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1909" w14:textId="1FB1B127" w:rsidR="00762975" w:rsidRPr="00B5609A" w:rsidRDefault="006C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:</w:t>
      </w:r>
      <w:r w:rsidR="00B56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09A">
        <w:rPr>
          <w:rFonts w:ascii="Times New Roman" w:hAnsi="Times New Roman" w:cs="Times New Roman"/>
          <w:b/>
          <w:sz w:val="24"/>
          <w:szCs w:val="24"/>
        </w:rPr>
        <w:t xml:space="preserve"> AMADI DUCHESS </w:t>
      </w:r>
    </w:p>
    <w:p w14:paraId="5827C297" w14:textId="6D5FEC9E" w:rsidR="006C2D70" w:rsidRPr="00B5609A" w:rsidRDefault="006C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MATRIC NO :</w:t>
      </w:r>
      <w:r w:rsidR="00B56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09A">
        <w:rPr>
          <w:rFonts w:ascii="Times New Roman" w:hAnsi="Times New Roman" w:cs="Times New Roman"/>
          <w:b/>
          <w:sz w:val="24"/>
          <w:szCs w:val="24"/>
        </w:rPr>
        <w:t xml:space="preserve">16/LAW01 /031 </w:t>
      </w:r>
    </w:p>
    <w:p w14:paraId="3D459135" w14:textId="4FAFCE8D" w:rsidR="006C2D70" w:rsidRPr="00B5609A" w:rsidRDefault="006C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LEVEL :</w:t>
      </w:r>
      <w:r w:rsidR="00B56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09A">
        <w:rPr>
          <w:rFonts w:ascii="Times New Roman" w:hAnsi="Times New Roman" w:cs="Times New Roman"/>
          <w:b/>
          <w:sz w:val="24"/>
          <w:szCs w:val="24"/>
        </w:rPr>
        <w:t xml:space="preserve">400 </w:t>
      </w:r>
    </w:p>
    <w:p w14:paraId="0CC33B60" w14:textId="3711B708" w:rsidR="006C2D70" w:rsidRPr="00B5609A" w:rsidRDefault="006C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CODE </w:t>
      </w:r>
      <w:r w:rsidR="00B5609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5609A">
        <w:rPr>
          <w:rFonts w:ascii="Times New Roman" w:hAnsi="Times New Roman" w:cs="Times New Roman"/>
          <w:b/>
          <w:sz w:val="24"/>
          <w:szCs w:val="24"/>
        </w:rPr>
        <w:t xml:space="preserve">LPB 402 </w:t>
      </w:r>
    </w:p>
    <w:p w14:paraId="2A9D1D0A" w14:textId="04B475DB" w:rsidR="00B5609A" w:rsidRDefault="00B56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TITLE : </w:t>
      </w:r>
      <w:r>
        <w:rPr>
          <w:rFonts w:ascii="Times New Roman" w:hAnsi="Times New Roman" w:cs="Times New Roman"/>
          <w:b/>
          <w:sz w:val="24"/>
          <w:szCs w:val="24"/>
        </w:rPr>
        <w:t xml:space="preserve">LAND LAW II </w:t>
      </w:r>
    </w:p>
    <w:p w14:paraId="1A1A11A7" w14:textId="7523E4E5" w:rsidR="00B5609A" w:rsidRDefault="00B5609A">
      <w:pPr>
        <w:rPr>
          <w:rFonts w:ascii="Times New Roman" w:hAnsi="Times New Roman" w:cs="Times New Roman"/>
          <w:b/>
          <w:sz w:val="24"/>
          <w:szCs w:val="24"/>
        </w:rPr>
      </w:pPr>
    </w:p>
    <w:p w14:paraId="7D110BFD" w14:textId="3242ED99" w:rsidR="00B5609A" w:rsidRDefault="00B56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69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690C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 </w:t>
      </w:r>
    </w:p>
    <w:p w14:paraId="4CA1E404" w14:textId="4B83C917" w:rsidR="00F5690C" w:rsidRDefault="00F56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 A BRIEF PAPER ON THE CUSTOMARY LAND TENURE SYSTEM AS PRACTICED IN YOUR LOCALITY (STATE, LOCAL GOVERNMENT OR COMMUNITY). </w:t>
      </w:r>
    </w:p>
    <w:p w14:paraId="19C652D8" w14:textId="6864F9FD" w:rsidR="00C01413" w:rsidRDefault="00C01413">
      <w:pPr>
        <w:rPr>
          <w:rFonts w:ascii="Times New Roman" w:hAnsi="Times New Roman" w:cs="Times New Roman"/>
          <w:b/>
          <w:sz w:val="24"/>
          <w:szCs w:val="24"/>
        </w:rPr>
      </w:pPr>
    </w:p>
    <w:p w14:paraId="04D750BB" w14:textId="7CF79BD4" w:rsidR="00C01413" w:rsidRDefault="00C014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14:paraId="422215F1" w14:textId="3FFD6529" w:rsidR="005C6242" w:rsidRDefault="00F7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5654">
        <w:rPr>
          <w:rFonts w:ascii="Times New Roman" w:hAnsi="Times New Roman" w:cs="Times New Roman"/>
          <w:sz w:val="24"/>
          <w:szCs w:val="24"/>
        </w:rPr>
        <w:t xml:space="preserve">Land tenure is the system of holding land in a given </w:t>
      </w:r>
      <w:r w:rsidR="001E757E">
        <w:rPr>
          <w:rFonts w:ascii="Times New Roman" w:hAnsi="Times New Roman" w:cs="Times New Roman"/>
          <w:sz w:val="24"/>
          <w:szCs w:val="24"/>
        </w:rPr>
        <w:t xml:space="preserve">society. It is also </w:t>
      </w:r>
      <w:r w:rsidR="007B3502">
        <w:rPr>
          <w:rFonts w:ascii="Times New Roman" w:hAnsi="Times New Roman" w:cs="Times New Roman"/>
          <w:sz w:val="24"/>
          <w:szCs w:val="24"/>
        </w:rPr>
        <w:t>the relationship</w:t>
      </w:r>
      <w:r w:rsidR="00335654">
        <w:rPr>
          <w:rFonts w:ascii="Times New Roman" w:hAnsi="Times New Roman" w:cs="Times New Roman"/>
          <w:sz w:val="24"/>
          <w:szCs w:val="24"/>
        </w:rPr>
        <w:t xml:space="preserve"> </w:t>
      </w:r>
      <w:r w:rsidR="007B3502">
        <w:rPr>
          <w:rFonts w:ascii="Times New Roman" w:hAnsi="Times New Roman" w:cs="Times New Roman"/>
          <w:sz w:val="24"/>
          <w:szCs w:val="24"/>
        </w:rPr>
        <w:t xml:space="preserve">which people and groups </w:t>
      </w:r>
      <w:r w:rsidR="003E2375">
        <w:rPr>
          <w:rFonts w:ascii="Times New Roman" w:hAnsi="Times New Roman" w:cs="Times New Roman"/>
          <w:sz w:val="24"/>
          <w:szCs w:val="24"/>
        </w:rPr>
        <w:t xml:space="preserve">hold with respect to land and land related resources. </w:t>
      </w:r>
      <w:r w:rsidR="004934A9">
        <w:rPr>
          <w:rFonts w:ascii="Times New Roman" w:hAnsi="Times New Roman" w:cs="Times New Roman"/>
          <w:sz w:val="24"/>
          <w:szCs w:val="24"/>
        </w:rPr>
        <w:t xml:space="preserve">  </w:t>
      </w:r>
      <w:r w:rsidR="006549E6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6549E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="00036E24">
        <w:rPr>
          <w:rFonts w:ascii="Times New Roman" w:hAnsi="Times New Roman" w:cs="Times New Roman"/>
          <w:b/>
          <w:sz w:val="24"/>
          <w:szCs w:val="24"/>
        </w:rPr>
        <w:t>Mqeke</w:t>
      </w:r>
      <w:proofErr w:type="spellEnd"/>
      <w:r w:rsidR="00036E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6E24">
        <w:rPr>
          <w:rFonts w:ascii="Times New Roman" w:hAnsi="Times New Roman" w:cs="Times New Roman"/>
          <w:sz w:val="24"/>
          <w:szCs w:val="24"/>
        </w:rPr>
        <w:t xml:space="preserve">customary law is defined as the </w:t>
      </w:r>
      <w:r w:rsidR="00167712">
        <w:rPr>
          <w:rFonts w:ascii="Times New Roman" w:hAnsi="Times New Roman" w:cs="Times New Roman"/>
          <w:sz w:val="24"/>
          <w:szCs w:val="24"/>
        </w:rPr>
        <w:t xml:space="preserve"> </w:t>
      </w:r>
      <w:r w:rsidR="00167712">
        <w:rPr>
          <w:rFonts w:ascii="Times New Roman" w:hAnsi="Times New Roman" w:cs="Times New Roman"/>
          <w:b/>
          <w:sz w:val="24"/>
          <w:szCs w:val="24"/>
        </w:rPr>
        <w:t>“custom and usages traditionally observed among the indigenous African peoples and which form part of the culture of those peoples.</w:t>
      </w:r>
      <w:r w:rsidR="00B30132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B30132">
        <w:rPr>
          <w:rFonts w:ascii="Times New Roman" w:hAnsi="Times New Roman" w:cs="Times New Roman"/>
          <w:sz w:val="24"/>
          <w:szCs w:val="24"/>
        </w:rPr>
        <w:t xml:space="preserve">It is the law that </w:t>
      </w:r>
      <w:r w:rsidR="00225D06">
        <w:rPr>
          <w:rFonts w:ascii="Times New Roman" w:hAnsi="Times New Roman" w:cs="Times New Roman"/>
          <w:sz w:val="24"/>
          <w:szCs w:val="24"/>
        </w:rPr>
        <w:t xml:space="preserve">was handed down from time immemorial from ancestors and as such, it represents a collection of precedents and decisions of the by-gone chiefs. </w:t>
      </w:r>
    </w:p>
    <w:p w14:paraId="25FCB2DC" w14:textId="2A201491" w:rsidR="0046061F" w:rsidRDefault="002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Thus, Customary land tenure is the system of holding land </w:t>
      </w:r>
      <w:r w:rsidR="0046061F">
        <w:rPr>
          <w:rFonts w:ascii="Times New Roman" w:hAnsi="Times New Roman" w:cs="Times New Roman"/>
          <w:sz w:val="24"/>
          <w:szCs w:val="24"/>
        </w:rPr>
        <w:t xml:space="preserve">or property according to the Customary laws in a given </w:t>
      </w:r>
      <w:r w:rsidR="00C934FC">
        <w:rPr>
          <w:rFonts w:ascii="Times New Roman" w:hAnsi="Times New Roman" w:cs="Times New Roman"/>
          <w:sz w:val="24"/>
          <w:szCs w:val="24"/>
        </w:rPr>
        <w:t xml:space="preserve">society. The Customary </w:t>
      </w:r>
      <w:r w:rsidR="004C3EEE">
        <w:rPr>
          <w:rFonts w:ascii="Times New Roman" w:hAnsi="Times New Roman" w:cs="Times New Roman"/>
          <w:sz w:val="24"/>
          <w:szCs w:val="24"/>
        </w:rPr>
        <w:t>laws vary</w:t>
      </w:r>
      <w:r w:rsidR="004934A9">
        <w:rPr>
          <w:rFonts w:ascii="Times New Roman" w:hAnsi="Times New Roman" w:cs="Times New Roman"/>
          <w:sz w:val="24"/>
          <w:szCs w:val="24"/>
        </w:rPr>
        <w:t xml:space="preserve"> from</w:t>
      </w:r>
      <w:r w:rsidR="00C934FC">
        <w:rPr>
          <w:rFonts w:ascii="Times New Roman" w:hAnsi="Times New Roman" w:cs="Times New Roman"/>
          <w:sz w:val="24"/>
          <w:szCs w:val="24"/>
        </w:rPr>
        <w:t xml:space="preserve"> </w:t>
      </w:r>
      <w:r w:rsidR="004934A9">
        <w:rPr>
          <w:rFonts w:ascii="Times New Roman" w:hAnsi="Times New Roman" w:cs="Times New Roman"/>
          <w:sz w:val="24"/>
          <w:szCs w:val="24"/>
        </w:rPr>
        <w:t xml:space="preserve">society to society </w:t>
      </w:r>
      <w:r w:rsidR="00C934FC">
        <w:rPr>
          <w:rFonts w:ascii="Times New Roman" w:hAnsi="Times New Roman" w:cs="Times New Roman"/>
          <w:sz w:val="24"/>
          <w:szCs w:val="24"/>
        </w:rPr>
        <w:t xml:space="preserve">in Nigeria </w:t>
      </w:r>
      <w:r w:rsidR="004C3EEE">
        <w:rPr>
          <w:rFonts w:ascii="Times New Roman" w:hAnsi="Times New Roman" w:cs="Times New Roman"/>
          <w:sz w:val="24"/>
          <w:szCs w:val="24"/>
        </w:rPr>
        <w:t xml:space="preserve">which </w:t>
      </w:r>
      <w:r w:rsidR="00C934FC">
        <w:rPr>
          <w:rFonts w:ascii="Times New Roman" w:hAnsi="Times New Roman" w:cs="Times New Roman"/>
          <w:sz w:val="24"/>
          <w:szCs w:val="24"/>
        </w:rPr>
        <w:t xml:space="preserve">could be Native laws or Islamic </w:t>
      </w:r>
      <w:r w:rsidR="00F971B8">
        <w:rPr>
          <w:rFonts w:ascii="Times New Roman" w:hAnsi="Times New Roman" w:cs="Times New Roman"/>
          <w:sz w:val="24"/>
          <w:szCs w:val="24"/>
        </w:rPr>
        <w:t xml:space="preserve">/ Sharia laws. </w:t>
      </w:r>
      <w:r w:rsidR="00B60717">
        <w:rPr>
          <w:rFonts w:ascii="Times New Roman" w:hAnsi="Times New Roman" w:cs="Times New Roman"/>
          <w:sz w:val="24"/>
          <w:szCs w:val="24"/>
        </w:rPr>
        <w:t xml:space="preserve">There are certain concepts that exist and are </w:t>
      </w:r>
      <w:r w:rsidR="006327D9">
        <w:rPr>
          <w:rFonts w:ascii="Times New Roman" w:hAnsi="Times New Roman" w:cs="Times New Roman"/>
          <w:sz w:val="24"/>
          <w:szCs w:val="24"/>
        </w:rPr>
        <w:t>recognized</w:t>
      </w:r>
      <w:r w:rsidR="00B60717">
        <w:rPr>
          <w:rFonts w:ascii="Times New Roman" w:hAnsi="Times New Roman" w:cs="Times New Roman"/>
          <w:sz w:val="24"/>
          <w:szCs w:val="24"/>
        </w:rPr>
        <w:t xml:space="preserve"> under Customary land tenure system </w:t>
      </w:r>
      <w:r w:rsidR="0032038E">
        <w:rPr>
          <w:rFonts w:ascii="Times New Roman" w:hAnsi="Times New Roman" w:cs="Times New Roman"/>
          <w:sz w:val="24"/>
          <w:szCs w:val="24"/>
        </w:rPr>
        <w:t>including :</w:t>
      </w:r>
    </w:p>
    <w:p w14:paraId="70117CD7" w14:textId="3FAF58F6" w:rsidR="00685481" w:rsidRPr="00685481" w:rsidRDefault="00685481" w:rsidP="00685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Creation of Land </w:t>
      </w:r>
    </w:p>
    <w:p w14:paraId="44F4AD2F" w14:textId="2310E8C1" w:rsidR="00685481" w:rsidRPr="00685481" w:rsidRDefault="00685481" w:rsidP="00685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Determination of Land </w:t>
      </w:r>
    </w:p>
    <w:p w14:paraId="5ABDFD64" w14:textId="7776875A" w:rsidR="00685481" w:rsidRPr="00685481" w:rsidRDefault="00685481" w:rsidP="00685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Management of Land </w:t>
      </w:r>
    </w:p>
    <w:p w14:paraId="62E5F918" w14:textId="4C7E2E35" w:rsidR="0032038E" w:rsidRDefault="0032038E" w:rsidP="00320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Ownership of Land </w:t>
      </w:r>
      <w:r w:rsidR="00D025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BEFBAD" w14:textId="563EAC49" w:rsidR="0032038E" w:rsidRDefault="0032038E" w:rsidP="003203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The term </w:t>
      </w:r>
      <w:r>
        <w:rPr>
          <w:rFonts w:ascii="Times New Roman" w:hAnsi="Times New Roman" w:cs="Times New Roman"/>
          <w:b/>
          <w:sz w:val="24"/>
          <w:szCs w:val="24"/>
        </w:rPr>
        <w:t xml:space="preserve">“ownership” </w:t>
      </w:r>
      <w:r w:rsidR="00130818">
        <w:rPr>
          <w:rFonts w:ascii="Times New Roman" w:hAnsi="Times New Roman" w:cs="Times New Roman"/>
          <w:sz w:val="24"/>
          <w:szCs w:val="24"/>
        </w:rPr>
        <w:t xml:space="preserve">signifies the largest claim to land under customary </w:t>
      </w:r>
      <w:r w:rsidR="00FC7806">
        <w:rPr>
          <w:rFonts w:ascii="Times New Roman" w:hAnsi="Times New Roman" w:cs="Times New Roman"/>
          <w:sz w:val="24"/>
          <w:szCs w:val="24"/>
        </w:rPr>
        <w:t>law.</w:t>
      </w:r>
      <w:r w:rsidR="00E44FDA">
        <w:rPr>
          <w:rFonts w:ascii="Times New Roman" w:hAnsi="Times New Roman" w:cs="Times New Roman"/>
          <w:sz w:val="24"/>
          <w:szCs w:val="24"/>
        </w:rPr>
        <w:t xml:space="preserve"> Under the Nigerian </w:t>
      </w:r>
      <w:r w:rsidR="00914CDA">
        <w:rPr>
          <w:rFonts w:ascii="Times New Roman" w:hAnsi="Times New Roman" w:cs="Times New Roman"/>
          <w:sz w:val="24"/>
          <w:szCs w:val="24"/>
        </w:rPr>
        <w:t xml:space="preserve">Customary law, ownership may be held by </w:t>
      </w:r>
      <w:r w:rsidR="00914CDA">
        <w:rPr>
          <w:rFonts w:ascii="Times New Roman" w:hAnsi="Times New Roman" w:cs="Times New Roman"/>
          <w:b/>
          <w:sz w:val="24"/>
          <w:szCs w:val="24"/>
        </w:rPr>
        <w:t xml:space="preserve">(a) the community </w:t>
      </w:r>
      <w:r w:rsidR="00BF3DD1">
        <w:rPr>
          <w:rFonts w:ascii="Times New Roman" w:hAnsi="Times New Roman" w:cs="Times New Roman"/>
          <w:b/>
          <w:sz w:val="24"/>
          <w:szCs w:val="24"/>
        </w:rPr>
        <w:t xml:space="preserve">;(b) family </w:t>
      </w:r>
      <w:r w:rsidR="00BF3DD1">
        <w:rPr>
          <w:rFonts w:ascii="Times New Roman" w:hAnsi="Times New Roman" w:cs="Times New Roman"/>
          <w:sz w:val="24"/>
          <w:szCs w:val="24"/>
        </w:rPr>
        <w:t xml:space="preserve">and </w:t>
      </w:r>
      <w:r w:rsidR="007D5DEF">
        <w:rPr>
          <w:rFonts w:ascii="Times New Roman" w:hAnsi="Times New Roman" w:cs="Times New Roman"/>
          <w:b/>
          <w:sz w:val="24"/>
          <w:szCs w:val="24"/>
        </w:rPr>
        <w:t xml:space="preserve">(c) the individuals. </w:t>
      </w:r>
    </w:p>
    <w:p w14:paraId="225160E8" w14:textId="0A399F2F" w:rsidR="00FC7806" w:rsidRDefault="00FC7806" w:rsidP="003203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F9C8EE3" w14:textId="723CDFCE" w:rsidR="009516DE" w:rsidRDefault="009516DE" w:rsidP="003203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992AAA">
        <w:rPr>
          <w:rFonts w:ascii="Times New Roman" w:hAnsi="Times New Roman" w:cs="Times New Roman"/>
          <w:sz w:val="24"/>
          <w:szCs w:val="24"/>
        </w:rPr>
        <w:t xml:space="preserve">concepts will be treated in this work with respect to my locality. My </w:t>
      </w:r>
      <w:r w:rsidR="00EA3551">
        <w:rPr>
          <w:rFonts w:ascii="Times New Roman" w:hAnsi="Times New Roman" w:cs="Times New Roman"/>
          <w:sz w:val="24"/>
          <w:szCs w:val="24"/>
        </w:rPr>
        <w:t xml:space="preserve">local government is </w:t>
      </w:r>
      <w:proofErr w:type="spellStart"/>
      <w:r w:rsidR="00EA3551">
        <w:rPr>
          <w:rFonts w:ascii="Times New Roman" w:hAnsi="Times New Roman" w:cs="Times New Roman"/>
          <w:b/>
          <w:sz w:val="24"/>
          <w:szCs w:val="24"/>
        </w:rPr>
        <w:t>Etche</w:t>
      </w:r>
      <w:proofErr w:type="spellEnd"/>
      <w:r w:rsidR="00EA3551">
        <w:rPr>
          <w:rFonts w:ascii="Times New Roman" w:hAnsi="Times New Roman" w:cs="Times New Roman"/>
          <w:b/>
          <w:sz w:val="24"/>
          <w:szCs w:val="24"/>
        </w:rPr>
        <w:t xml:space="preserve"> L. G. A </w:t>
      </w:r>
      <w:r w:rsidR="00EA3551">
        <w:rPr>
          <w:rFonts w:ascii="Times New Roman" w:hAnsi="Times New Roman" w:cs="Times New Roman"/>
          <w:sz w:val="24"/>
          <w:szCs w:val="24"/>
        </w:rPr>
        <w:t xml:space="preserve">in </w:t>
      </w:r>
      <w:r w:rsidR="00EA3551">
        <w:rPr>
          <w:rFonts w:ascii="Times New Roman" w:hAnsi="Times New Roman" w:cs="Times New Roman"/>
          <w:b/>
          <w:sz w:val="24"/>
          <w:szCs w:val="24"/>
        </w:rPr>
        <w:t>Rivers State</w:t>
      </w:r>
      <w:r w:rsidR="00EB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0F">
        <w:rPr>
          <w:rFonts w:ascii="Times New Roman" w:hAnsi="Times New Roman" w:cs="Times New Roman"/>
          <w:sz w:val="24"/>
          <w:szCs w:val="24"/>
        </w:rPr>
        <w:t xml:space="preserve">and our land is largely </w:t>
      </w:r>
      <w:r w:rsidR="00D337A1">
        <w:rPr>
          <w:rFonts w:ascii="Times New Roman" w:hAnsi="Times New Roman" w:cs="Times New Roman"/>
          <w:b/>
          <w:sz w:val="24"/>
          <w:szCs w:val="24"/>
        </w:rPr>
        <w:t xml:space="preserve">Family-owned. </w:t>
      </w:r>
    </w:p>
    <w:p w14:paraId="75BC996F" w14:textId="1AC29BC4" w:rsidR="00D337A1" w:rsidRDefault="00D337A1" w:rsidP="0032038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FAMILY LAND </w:t>
      </w:r>
    </w:p>
    <w:p w14:paraId="36DE7ADB" w14:textId="3F78A770" w:rsidR="00D337A1" w:rsidRDefault="00EB7048" w:rsidP="003203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</w:t>
      </w:r>
      <w:r>
        <w:rPr>
          <w:rFonts w:ascii="Times New Roman" w:hAnsi="Times New Roman" w:cs="Times New Roman"/>
          <w:b/>
          <w:sz w:val="24"/>
          <w:szCs w:val="24"/>
        </w:rPr>
        <w:t xml:space="preserve">“family”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="00993B60">
        <w:rPr>
          <w:rFonts w:ascii="Times New Roman" w:hAnsi="Times New Roman" w:cs="Times New Roman"/>
          <w:sz w:val="24"/>
          <w:szCs w:val="24"/>
        </w:rPr>
        <w:t>as a group of persons lineally descended from a common ancestor exclusively through males (</w:t>
      </w:r>
      <w:r w:rsidR="00993B60" w:rsidRPr="00C544CA">
        <w:rPr>
          <w:rFonts w:ascii="Times New Roman" w:hAnsi="Times New Roman" w:cs="Times New Roman"/>
          <w:b/>
          <w:sz w:val="24"/>
          <w:szCs w:val="24"/>
        </w:rPr>
        <w:t>patrilineal</w:t>
      </w:r>
      <w:r w:rsidR="00993B60">
        <w:rPr>
          <w:rFonts w:ascii="Times New Roman" w:hAnsi="Times New Roman" w:cs="Times New Roman"/>
          <w:sz w:val="24"/>
          <w:szCs w:val="24"/>
        </w:rPr>
        <w:t xml:space="preserve">) </w:t>
      </w:r>
      <w:r w:rsidR="00E6390A">
        <w:rPr>
          <w:rFonts w:ascii="Times New Roman" w:hAnsi="Times New Roman" w:cs="Times New Roman"/>
          <w:sz w:val="24"/>
          <w:szCs w:val="24"/>
        </w:rPr>
        <w:t>or exclusively through females starting from the mother of such ancestor (</w:t>
      </w:r>
      <w:r w:rsidR="00E6390A" w:rsidRPr="00C544CA">
        <w:rPr>
          <w:rFonts w:ascii="Times New Roman" w:hAnsi="Times New Roman" w:cs="Times New Roman"/>
          <w:b/>
          <w:sz w:val="24"/>
          <w:szCs w:val="24"/>
        </w:rPr>
        <w:t>matrilineal</w:t>
      </w:r>
      <w:r w:rsidR="00E6390A">
        <w:rPr>
          <w:rFonts w:ascii="Times New Roman" w:hAnsi="Times New Roman" w:cs="Times New Roman"/>
          <w:sz w:val="24"/>
          <w:szCs w:val="24"/>
        </w:rPr>
        <w:t xml:space="preserve">) </w:t>
      </w:r>
      <w:r w:rsidR="00C544CA">
        <w:rPr>
          <w:rFonts w:ascii="Times New Roman" w:hAnsi="Times New Roman" w:cs="Times New Roman"/>
          <w:sz w:val="24"/>
          <w:szCs w:val="24"/>
        </w:rPr>
        <w:t>and which group succession to office and property is based on this relationship.</w:t>
      </w:r>
      <w:r w:rsidR="008C1C46">
        <w:rPr>
          <w:rFonts w:ascii="Times New Roman" w:hAnsi="Times New Roman" w:cs="Times New Roman"/>
          <w:sz w:val="24"/>
          <w:szCs w:val="24"/>
        </w:rPr>
        <w:t xml:space="preserve"> </w:t>
      </w:r>
      <w:r w:rsidR="0011585C">
        <w:rPr>
          <w:rFonts w:ascii="Times New Roman" w:hAnsi="Times New Roman" w:cs="Times New Roman"/>
          <w:sz w:val="24"/>
          <w:szCs w:val="24"/>
        </w:rPr>
        <w:t xml:space="preserve">In this context, </w:t>
      </w:r>
      <w:r w:rsidR="0011585C">
        <w:rPr>
          <w:rFonts w:ascii="Times New Roman" w:hAnsi="Times New Roman" w:cs="Times New Roman"/>
          <w:b/>
          <w:sz w:val="24"/>
          <w:szCs w:val="24"/>
        </w:rPr>
        <w:t xml:space="preserve">“family” </w:t>
      </w:r>
      <w:r w:rsidR="00F12390">
        <w:rPr>
          <w:rFonts w:ascii="Times New Roman" w:hAnsi="Times New Roman" w:cs="Times New Roman"/>
          <w:sz w:val="24"/>
          <w:szCs w:val="24"/>
        </w:rPr>
        <w:t xml:space="preserve">in relation to a family </w:t>
      </w:r>
      <w:r w:rsidR="00F12390">
        <w:rPr>
          <w:rFonts w:ascii="Times New Roman" w:hAnsi="Times New Roman" w:cs="Times New Roman"/>
          <w:sz w:val="24"/>
          <w:szCs w:val="24"/>
        </w:rPr>
        <w:lastRenderedPageBreak/>
        <w:t>property means a</w:t>
      </w:r>
      <w:r w:rsidR="00F12390" w:rsidRPr="00BE5FE0">
        <w:rPr>
          <w:rFonts w:ascii="Times New Roman" w:hAnsi="Times New Roman" w:cs="Times New Roman"/>
          <w:b/>
          <w:sz w:val="24"/>
          <w:szCs w:val="24"/>
        </w:rPr>
        <w:t xml:space="preserve"> group of persons </w:t>
      </w:r>
      <w:r w:rsidR="004E061C" w:rsidRPr="00BE5FE0">
        <w:rPr>
          <w:rFonts w:ascii="Times New Roman" w:hAnsi="Times New Roman" w:cs="Times New Roman"/>
          <w:b/>
          <w:sz w:val="24"/>
          <w:szCs w:val="24"/>
        </w:rPr>
        <w:t>who are entitled to succeed to the property of a deceased founder of a family</w:t>
      </w:r>
      <w:r w:rsidR="00BE5FE0" w:rsidRPr="00BE5F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2BC3EB2" w14:textId="77777777" w:rsidR="00F4008D" w:rsidRPr="00BE5FE0" w:rsidRDefault="00F4008D" w:rsidP="003203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23F9E56" w14:textId="2136BB6A" w:rsidR="00D26E0A" w:rsidRDefault="007A5D44" w:rsidP="00D26E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76">
        <w:rPr>
          <w:rFonts w:ascii="Times New Roman" w:hAnsi="Times New Roman" w:cs="Times New Roman"/>
          <w:b/>
          <w:sz w:val="24"/>
          <w:szCs w:val="24"/>
          <w:u w:val="single"/>
        </w:rPr>
        <w:t>Ownership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7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F59A9">
        <w:rPr>
          <w:rFonts w:ascii="Times New Roman" w:hAnsi="Times New Roman" w:cs="Times New Roman"/>
          <w:sz w:val="24"/>
          <w:szCs w:val="24"/>
        </w:rPr>
        <w:t xml:space="preserve">my </w:t>
      </w:r>
      <w:r w:rsidR="008E1411">
        <w:rPr>
          <w:rFonts w:ascii="Times New Roman" w:hAnsi="Times New Roman" w:cs="Times New Roman"/>
          <w:sz w:val="24"/>
          <w:szCs w:val="24"/>
        </w:rPr>
        <w:t xml:space="preserve">locality in </w:t>
      </w:r>
      <w:r w:rsidR="00D025A2">
        <w:rPr>
          <w:rFonts w:ascii="Times New Roman" w:hAnsi="Times New Roman" w:cs="Times New Roman"/>
          <w:b/>
          <w:sz w:val="24"/>
          <w:szCs w:val="24"/>
        </w:rPr>
        <w:t>Rivers State</w:t>
      </w:r>
      <w:r w:rsidR="00D025A2">
        <w:rPr>
          <w:rFonts w:ascii="Times New Roman" w:hAnsi="Times New Roman" w:cs="Times New Roman"/>
          <w:sz w:val="24"/>
          <w:szCs w:val="24"/>
        </w:rPr>
        <w:t>, it is</w:t>
      </w:r>
      <w:r w:rsidR="00EF59A9">
        <w:rPr>
          <w:rFonts w:ascii="Times New Roman" w:hAnsi="Times New Roman" w:cs="Times New Roman"/>
          <w:sz w:val="24"/>
          <w:szCs w:val="24"/>
        </w:rPr>
        <w:t xml:space="preserve"> mostly</w:t>
      </w:r>
      <w:r w:rsidR="00D26E0A">
        <w:rPr>
          <w:rFonts w:ascii="Times New Roman" w:hAnsi="Times New Roman" w:cs="Times New Roman"/>
          <w:sz w:val="24"/>
          <w:szCs w:val="24"/>
        </w:rPr>
        <w:t xml:space="preserve"> the </w:t>
      </w:r>
      <w:r w:rsidR="00EF59A9">
        <w:rPr>
          <w:rFonts w:ascii="Times New Roman" w:hAnsi="Times New Roman" w:cs="Times New Roman"/>
          <w:sz w:val="24"/>
          <w:szCs w:val="24"/>
        </w:rPr>
        <w:t xml:space="preserve"> </w:t>
      </w:r>
      <w:r w:rsidR="00D26E0A">
        <w:rPr>
          <w:rFonts w:ascii="Times New Roman" w:hAnsi="Times New Roman" w:cs="Times New Roman"/>
          <w:sz w:val="24"/>
          <w:szCs w:val="24"/>
        </w:rPr>
        <w:t>male children</w:t>
      </w:r>
      <w:r w:rsidR="00EF59A9">
        <w:rPr>
          <w:rFonts w:ascii="Times New Roman" w:hAnsi="Times New Roman" w:cs="Times New Roman"/>
          <w:sz w:val="24"/>
          <w:szCs w:val="24"/>
        </w:rPr>
        <w:t xml:space="preserve"> that inherit the land when </w:t>
      </w:r>
      <w:r w:rsidR="00D26E0A">
        <w:rPr>
          <w:rFonts w:ascii="Times New Roman" w:hAnsi="Times New Roman" w:cs="Times New Roman"/>
          <w:sz w:val="24"/>
          <w:szCs w:val="24"/>
        </w:rPr>
        <w:t xml:space="preserve">the father dies but </w:t>
      </w:r>
      <w:r w:rsidR="00DC4067">
        <w:rPr>
          <w:rFonts w:ascii="Times New Roman" w:hAnsi="Times New Roman" w:cs="Times New Roman"/>
          <w:sz w:val="24"/>
          <w:szCs w:val="24"/>
        </w:rPr>
        <w:t xml:space="preserve">the daughters can lay claim </w:t>
      </w:r>
      <w:r w:rsidR="00DE0E3F">
        <w:rPr>
          <w:rFonts w:ascii="Times New Roman" w:hAnsi="Times New Roman" w:cs="Times New Roman"/>
          <w:sz w:val="24"/>
          <w:szCs w:val="24"/>
        </w:rPr>
        <w:t>or</w:t>
      </w:r>
      <w:r w:rsidR="00DC4067">
        <w:rPr>
          <w:rFonts w:ascii="Times New Roman" w:hAnsi="Times New Roman" w:cs="Times New Roman"/>
          <w:sz w:val="24"/>
          <w:szCs w:val="24"/>
        </w:rPr>
        <w:t xml:space="preserve"> inherit the land if </w:t>
      </w:r>
      <w:r w:rsidR="00DE0E3F">
        <w:rPr>
          <w:rFonts w:ascii="Times New Roman" w:hAnsi="Times New Roman" w:cs="Times New Roman"/>
          <w:sz w:val="24"/>
          <w:szCs w:val="24"/>
        </w:rPr>
        <w:t xml:space="preserve">all the male children have passed or if there is no son to inherit. </w:t>
      </w:r>
      <w:r w:rsidR="003400CA">
        <w:rPr>
          <w:rFonts w:ascii="Times New Roman" w:hAnsi="Times New Roman" w:cs="Times New Roman"/>
          <w:sz w:val="24"/>
          <w:szCs w:val="24"/>
        </w:rPr>
        <w:t xml:space="preserve">A member of the family </w:t>
      </w:r>
      <w:r w:rsidR="00823CBB">
        <w:rPr>
          <w:rFonts w:ascii="Times New Roman" w:hAnsi="Times New Roman" w:cs="Times New Roman"/>
          <w:sz w:val="24"/>
          <w:szCs w:val="24"/>
        </w:rPr>
        <w:t xml:space="preserve">can </w:t>
      </w:r>
      <w:r w:rsidR="00F937F2">
        <w:rPr>
          <w:rFonts w:ascii="Times New Roman" w:hAnsi="Times New Roman" w:cs="Times New Roman"/>
          <w:sz w:val="24"/>
          <w:szCs w:val="24"/>
        </w:rPr>
        <w:t>sue</w:t>
      </w:r>
      <w:r w:rsidR="00823CBB">
        <w:rPr>
          <w:rFonts w:ascii="Times New Roman" w:hAnsi="Times New Roman" w:cs="Times New Roman"/>
          <w:sz w:val="24"/>
          <w:szCs w:val="24"/>
        </w:rPr>
        <w:t xml:space="preserve"> to protect or defend the interest of the family in respect of any family property</w:t>
      </w:r>
      <w:r w:rsidR="00F937F2">
        <w:rPr>
          <w:rFonts w:ascii="Times New Roman" w:hAnsi="Times New Roman" w:cs="Times New Roman"/>
          <w:sz w:val="24"/>
          <w:szCs w:val="24"/>
        </w:rPr>
        <w:t xml:space="preserve">. Also, </w:t>
      </w:r>
      <w:r w:rsidR="00F91877">
        <w:rPr>
          <w:rFonts w:ascii="Times New Roman" w:hAnsi="Times New Roman" w:cs="Times New Roman"/>
          <w:sz w:val="24"/>
          <w:szCs w:val="24"/>
        </w:rPr>
        <w:t xml:space="preserve">no family member can sell, lease or allot any parcel of Land </w:t>
      </w:r>
      <w:r w:rsidR="00260400">
        <w:rPr>
          <w:rFonts w:ascii="Times New Roman" w:hAnsi="Times New Roman" w:cs="Times New Roman"/>
          <w:sz w:val="24"/>
          <w:szCs w:val="24"/>
        </w:rPr>
        <w:t xml:space="preserve">except with the consent of </w:t>
      </w:r>
      <w:r w:rsidR="00F879E6">
        <w:rPr>
          <w:rFonts w:ascii="Times New Roman" w:hAnsi="Times New Roman" w:cs="Times New Roman"/>
          <w:sz w:val="24"/>
          <w:szCs w:val="24"/>
        </w:rPr>
        <w:t>the head</w:t>
      </w:r>
      <w:r w:rsidR="00260400">
        <w:rPr>
          <w:rFonts w:ascii="Times New Roman" w:hAnsi="Times New Roman" w:cs="Times New Roman"/>
          <w:sz w:val="24"/>
          <w:szCs w:val="24"/>
        </w:rPr>
        <w:t xml:space="preserve"> </w:t>
      </w:r>
      <w:r w:rsidR="00F879E6">
        <w:rPr>
          <w:rFonts w:ascii="Times New Roman" w:hAnsi="Times New Roman" w:cs="Times New Roman"/>
          <w:sz w:val="24"/>
          <w:szCs w:val="24"/>
        </w:rPr>
        <w:t xml:space="preserve">of the family or </w:t>
      </w:r>
      <w:r w:rsidR="00260400">
        <w:rPr>
          <w:rFonts w:ascii="Times New Roman" w:hAnsi="Times New Roman" w:cs="Times New Roman"/>
          <w:sz w:val="24"/>
          <w:szCs w:val="24"/>
        </w:rPr>
        <w:t xml:space="preserve">majority of principal members </w:t>
      </w:r>
      <w:r w:rsidR="00F879E6">
        <w:rPr>
          <w:rFonts w:ascii="Times New Roman" w:hAnsi="Times New Roman" w:cs="Times New Roman"/>
          <w:sz w:val="24"/>
          <w:szCs w:val="24"/>
        </w:rPr>
        <w:t xml:space="preserve">of the family. </w:t>
      </w:r>
      <w:r w:rsidR="00D677DE">
        <w:rPr>
          <w:rFonts w:ascii="Times New Roman" w:hAnsi="Times New Roman" w:cs="Times New Roman"/>
          <w:sz w:val="24"/>
          <w:szCs w:val="24"/>
        </w:rPr>
        <w:t xml:space="preserve">Generally, a widow is not seen as a member of her late husband’s family </w:t>
      </w:r>
      <w:r w:rsidR="0094416B">
        <w:rPr>
          <w:rFonts w:ascii="Times New Roman" w:hAnsi="Times New Roman" w:cs="Times New Roman"/>
          <w:sz w:val="24"/>
          <w:szCs w:val="24"/>
        </w:rPr>
        <w:t xml:space="preserve">so she does not have the right to inherit her husband’s share in the family land. </w:t>
      </w:r>
      <w:r w:rsidR="00694C24">
        <w:rPr>
          <w:rFonts w:ascii="Times New Roman" w:hAnsi="Times New Roman" w:cs="Times New Roman"/>
          <w:sz w:val="24"/>
          <w:szCs w:val="24"/>
        </w:rPr>
        <w:t xml:space="preserve">Rather, the land goes to her first son or </w:t>
      </w:r>
      <w:r w:rsidR="008D36A8">
        <w:rPr>
          <w:rFonts w:ascii="Times New Roman" w:hAnsi="Times New Roman" w:cs="Times New Roman"/>
          <w:sz w:val="24"/>
          <w:szCs w:val="24"/>
        </w:rPr>
        <w:t>first</w:t>
      </w:r>
      <w:r w:rsidR="00212B9E">
        <w:rPr>
          <w:rFonts w:ascii="Times New Roman" w:hAnsi="Times New Roman" w:cs="Times New Roman"/>
          <w:sz w:val="24"/>
          <w:szCs w:val="24"/>
        </w:rPr>
        <w:t xml:space="preserve"> daughter (in the absence of a male child). </w:t>
      </w:r>
    </w:p>
    <w:p w14:paraId="6ECB582E" w14:textId="0A02BCC6" w:rsidR="005F7E36" w:rsidRDefault="005F7E36" w:rsidP="00D26E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10A650" w14:textId="526181CB" w:rsidR="005F7E36" w:rsidRDefault="005F7E36" w:rsidP="00D26E0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Creation of Family Land </w:t>
      </w:r>
    </w:p>
    <w:p w14:paraId="18E25AA8" w14:textId="14A68C4F" w:rsidR="002D41F7" w:rsidRDefault="002974E5" w:rsidP="00760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Family property may arise by </w:t>
      </w:r>
      <w:r w:rsidR="002D41F7">
        <w:rPr>
          <w:rFonts w:ascii="Times New Roman" w:hAnsi="Times New Roman" w:cs="Times New Roman"/>
          <w:b/>
          <w:sz w:val="24"/>
          <w:szCs w:val="24"/>
        </w:rPr>
        <w:t xml:space="preserve">operation of law or by acts of the parties. </w:t>
      </w:r>
      <w:r w:rsidR="00760CAA">
        <w:rPr>
          <w:rFonts w:ascii="Times New Roman" w:hAnsi="Times New Roman" w:cs="Times New Roman"/>
          <w:sz w:val="24"/>
          <w:szCs w:val="24"/>
        </w:rPr>
        <w:t xml:space="preserve">My </w:t>
      </w:r>
      <w:r w:rsidR="0063267B">
        <w:rPr>
          <w:rFonts w:ascii="Times New Roman" w:hAnsi="Times New Roman" w:cs="Times New Roman"/>
          <w:sz w:val="24"/>
          <w:szCs w:val="24"/>
        </w:rPr>
        <w:t xml:space="preserve">family land </w:t>
      </w:r>
      <w:r w:rsidR="00550DCD">
        <w:rPr>
          <w:rFonts w:ascii="Times New Roman" w:hAnsi="Times New Roman" w:cs="Times New Roman"/>
          <w:sz w:val="24"/>
          <w:szCs w:val="24"/>
        </w:rPr>
        <w:t xml:space="preserve">was created by </w:t>
      </w:r>
      <w:r w:rsidR="00550DCD">
        <w:rPr>
          <w:rFonts w:ascii="Times New Roman" w:hAnsi="Times New Roman" w:cs="Times New Roman"/>
          <w:b/>
          <w:sz w:val="24"/>
          <w:szCs w:val="24"/>
        </w:rPr>
        <w:t xml:space="preserve">acts of the parties </w:t>
      </w:r>
      <w:r w:rsidR="00B92C62">
        <w:rPr>
          <w:rFonts w:ascii="Times New Roman" w:hAnsi="Times New Roman" w:cs="Times New Roman"/>
          <w:sz w:val="24"/>
          <w:szCs w:val="24"/>
        </w:rPr>
        <w:t xml:space="preserve">by way of </w:t>
      </w:r>
      <w:r w:rsidR="00B92C62">
        <w:rPr>
          <w:rFonts w:ascii="Times New Roman" w:hAnsi="Times New Roman" w:cs="Times New Roman"/>
          <w:b/>
          <w:sz w:val="24"/>
          <w:szCs w:val="24"/>
        </w:rPr>
        <w:t xml:space="preserve">First Settlement. </w:t>
      </w:r>
    </w:p>
    <w:p w14:paraId="54617AC8" w14:textId="6E69D6F7" w:rsidR="00CA3DA8" w:rsidRDefault="00CA3DA8" w:rsidP="00760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This is because our ancestors </w:t>
      </w:r>
      <w:r w:rsidR="000A3092">
        <w:rPr>
          <w:rFonts w:ascii="Times New Roman" w:hAnsi="Times New Roman" w:cs="Times New Roman"/>
          <w:sz w:val="24"/>
          <w:szCs w:val="24"/>
        </w:rPr>
        <w:t>were the first to settle on the virgin land and we exercised acts of ownership over sufficient length of time</w:t>
      </w:r>
      <w:r w:rsidR="0060384B">
        <w:rPr>
          <w:rFonts w:ascii="Times New Roman" w:hAnsi="Times New Roman" w:cs="Times New Roman"/>
          <w:sz w:val="24"/>
          <w:szCs w:val="24"/>
        </w:rPr>
        <w:t>,  numerous and positive enough to warrant inference of exclusive ownership.</w:t>
      </w:r>
      <w:r w:rsidR="00305210">
        <w:rPr>
          <w:rFonts w:ascii="Times New Roman" w:hAnsi="Times New Roman" w:cs="Times New Roman"/>
          <w:sz w:val="24"/>
          <w:szCs w:val="24"/>
        </w:rPr>
        <w:t xml:space="preserve"> </w:t>
      </w:r>
      <w:r w:rsidR="0043333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33331">
        <w:rPr>
          <w:rFonts w:ascii="Times New Roman" w:hAnsi="Times New Roman" w:cs="Times New Roman"/>
          <w:b/>
          <w:i/>
          <w:sz w:val="24"/>
          <w:szCs w:val="24"/>
        </w:rPr>
        <w:t>Ajala</w:t>
      </w:r>
      <w:proofErr w:type="spellEnd"/>
      <w:r w:rsidR="00433331">
        <w:rPr>
          <w:rFonts w:ascii="Times New Roman" w:hAnsi="Times New Roman" w:cs="Times New Roman"/>
          <w:b/>
          <w:i/>
          <w:sz w:val="24"/>
          <w:szCs w:val="24"/>
        </w:rPr>
        <w:t xml:space="preserve"> v. </w:t>
      </w:r>
      <w:proofErr w:type="spellStart"/>
      <w:r w:rsidR="00433331">
        <w:rPr>
          <w:rFonts w:ascii="Times New Roman" w:hAnsi="Times New Roman" w:cs="Times New Roman"/>
          <w:b/>
          <w:i/>
          <w:sz w:val="24"/>
          <w:szCs w:val="24"/>
        </w:rPr>
        <w:t>Awodele</w:t>
      </w:r>
      <w:proofErr w:type="spellEnd"/>
      <w:r w:rsidR="00433331"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proofErr w:type="spellStart"/>
      <w:r w:rsidR="00433331">
        <w:rPr>
          <w:rFonts w:ascii="Times New Roman" w:hAnsi="Times New Roman" w:cs="Times New Roman"/>
          <w:b/>
          <w:i/>
          <w:sz w:val="24"/>
          <w:szCs w:val="24"/>
        </w:rPr>
        <w:t>Ors</w:t>
      </w:r>
      <w:proofErr w:type="spellEnd"/>
      <w:r w:rsidR="0043333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446FEC">
        <w:rPr>
          <w:rFonts w:ascii="Times New Roman" w:hAnsi="Times New Roman" w:cs="Times New Roman"/>
          <w:b/>
          <w:i/>
          <w:sz w:val="24"/>
          <w:szCs w:val="24"/>
        </w:rPr>
        <w:t xml:space="preserve">1971) NMLR 127, </w:t>
      </w:r>
      <w:r w:rsidR="00446FEC">
        <w:rPr>
          <w:rFonts w:ascii="Times New Roman" w:hAnsi="Times New Roman" w:cs="Times New Roman"/>
          <w:sz w:val="24"/>
          <w:szCs w:val="24"/>
        </w:rPr>
        <w:t xml:space="preserve">the </w:t>
      </w:r>
      <w:r w:rsidR="00446FEC">
        <w:rPr>
          <w:rFonts w:ascii="Times New Roman" w:hAnsi="Times New Roman" w:cs="Times New Roman"/>
          <w:b/>
          <w:sz w:val="24"/>
          <w:szCs w:val="24"/>
        </w:rPr>
        <w:t xml:space="preserve">Supreme Court </w:t>
      </w:r>
      <w:r w:rsidR="0052596D">
        <w:rPr>
          <w:rFonts w:ascii="Times New Roman" w:hAnsi="Times New Roman" w:cs="Times New Roman"/>
          <w:sz w:val="24"/>
          <w:szCs w:val="24"/>
        </w:rPr>
        <w:t xml:space="preserve">held that </w:t>
      </w:r>
      <w:r w:rsidR="009451CC">
        <w:rPr>
          <w:rFonts w:ascii="Times New Roman" w:hAnsi="Times New Roman" w:cs="Times New Roman"/>
          <w:b/>
          <w:sz w:val="24"/>
          <w:szCs w:val="24"/>
        </w:rPr>
        <w:t xml:space="preserve">settlement is one of </w:t>
      </w:r>
      <w:r w:rsidR="0052596D">
        <w:rPr>
          <w:rFonts w:ascii="Times New Roman" w:hAnsi="Times New Roman" w:cs="Times New Roman"/>
          <w:b/>
          <w:sz w:val="24"/>
          <w:szCs w:val="24"/>
        </w:rPr>
        <w:t xml:space="preserve">the traditional modes of Land acquisition. </w:t>
      </w:r>
    </w:p>
    <w:p w14:paraId="6D68A888" w14:textId="63164B56" w:rsidR="00BF23D5" w:rsidRDefault="00BF23D5" w:rsidP="00760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550BAA" w14:textId="54904B92" w:rsidR="00BF23D5" w:rsidRDefault="00BF23D5" w:rsidP="00760CA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Management of Land </w:t>
      </w:r>
    </w:p>
    <w:p w14:paraId="3EAFF9F4" w14:textId="12C1F4DF" w:rsidR="00BF23D5" w:rsidRDefault="00BF23D5" w:rsidP="00760C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11694B">
        <w:rPr>
          <w:rFonts w:ascii="Times New Roman" w:hAnsi="Times New Roman" w:cs="Times New Roman"/>
          <w:sz w:val="24"/>
          <w:szCs w:val="24"/>
        </w:rPr>
        <w:t xml:space="preserve">The family </w:t>
      </w:r>
      <w:r w:rsidR="005C5CF3">
        <w:rPr>
          <w:rFonts w:ascii="Times New Roman" w:hAnsi="Times New Roman" w:cs="Times New Roman"/>
          <w:sz w:val="24"/>
          <w:szCs w:val="24"/>
        </w:rPr>
        <w:t>leaders are the ones that</w:t>
      </w:r>
      <w:r w:rsidR="0011694B">
        <w:rPr>
          <w:rFonts w:ascii="Times New Roman" w:hAnsi="Times New Roman" w:cs="Times New Roman"/>
          <w:sz w:val="24"/>
          <w:szCs w:val="24"/>
        </w:rPr>
        <w:t xml:space="preserve"> </w:t>
      </w:r>
      <w:r w:rsidR="00B45C32">
        <w:rPr>
          <w:rFonts w:ascii="Times New Roman" w:hAnsi="Times New Roman" w:cs="Times New Roman"/>
          <w:sz w:val="24"/>
          <w:szCs w:val="24"/>
        </w:rPr>
        <w:t xml:space="preserve">manage and </w:t>
      </w:r>
      <w:r w:rsidR="005C5CF3">
        <w:rPr>
          <w:rFonts w:ascii="Times New Roman" w:hAnsi="Times New Roman" w:cs="Times New Roman"/>
          <w:sz w:val="24"/>
          <w:szCs w:val="24"/>
        </w:rPr>
        <w:t>personify</w:t>
      </w:r>
      <w:r w:rsidR="0011694B">
        <w:rPr>
          <w:rFonts w:ascii="Times New Roman" w:hAnsi="Times New Roman" w:cs="Times New Roman"/>
          <w:sz w:val="24"/>
          <w:szCs w:val="24"/>
        </w:rPr>
        <w:t xml:space="preserve"> the family and as such </w:t>
      </w:r>
      <w:r w:rsidR="00AA56D0">
        <w:rPr>
          <w:rFonts w:ascii="Times New Roman" w:hAnsi="Times New Roman" w:cs="Times New Roman"/>
          <w:sz w:val="24"/>
          <w:szCs w:val="24"/>
        </w:rPr>
        <w:t xml:space="preserve">the powers and rights of ownership of family land are vested in and exercisable by </w:t>
      </w:r>
      <w:r w:rsidR="005C5CF3">
        <w:rPr>
          <w:rFonts w:ascii="Times New Roman" w:hAnsi="Times New Roman" w:cs="Times New Roman"/>
          <w:sz w:val="24"/>
          <w:szCs w:val="24"/>
        </w:rPr>
        <w:t>them</w:t>
      </w:r>
      <w:r w:rsidR="00AA56D0">
        <w:rPr>
          <w:rFonts w:ascii="Times New Roman" w:hAnsi="Times New Roman" w:cs="Times New Roman"/>
          <w:sz w:val="24"/>
          <w:szCs w:val="24"/>
        </w:rPr>
        <w:t xml:space="preserve"> </w:t>
      </w:r>
      <w:r w:rsidR="00C47E9E">
        <w:rPr>
          <w:rFonts w:ascii="Times New Roman" w:hAnsi="Times New Roman" w:cs="Times New Roman"/>
          <w:sz w:val="24"/>
          <w:szCs w:val="24"/>
        </w:rPr>
        <w:t xml:space="preserve">on behalf of the family. </w:t>
      </w:r>
    </w:p>
    <w:p w14:paraId="29DF93F3" w14:textId="007F57E1" w:rsidR="00C47E9E" w:rsidRDefault="00C47E9E" w:rsidP="00760C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CF3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responsibility </w:t>
      </w:r>
      <w:r w:rsidR="00F25DC2">
        <w:rPr>
          <w:rFonts w:ascii="Times New Roman" w:hAnsi="Times New Roman" w:cs="Times New Roman"/>
          <w:sz w:val="24"/>
          <w:szCs w:val="24"/>
        </w:rPr>
        <w:t xml:space="preserve">is to preserve the family property from any unlawful interference and to keep it in a good state of repair </w:t>
      </w:r>
      <w:r w:rsidR="00CE53CC">
        <w:rPr>
          <w:rFonts w:ascii="Times New Roman" w:hAnsi="Times New Roman" w:cs="Times New Roman"/>
          <w:sz w:val="24"/>
          <w:szCs w:val="24"/>
        </w:rPr>
        <w:t>; to allocate portions to the needing members ; where the property is rented out, to collect the rent ;</w:t>
      </w:r>
      <w:r w:rsidR="004656FD">
        <w:rPr>
          <w:rFonts w:ascii="Times New Roman" w:hAnsi="Times New Roman" w:cs="Times New Roman"/>
          <w:sz w:val="24"/>
          <w:szCs w:val="24"/>
        </w:rPr>
        <w:t xml:space="preserve">and take part in the transfer or alienation of family property to give a valid title to the transferee. </w:t>
      </w:r>
    </w:p>
    <w:p w14:paraId="2AE9B5EB" w14:textId="62F4C865" w:rsidR="00293A49" w:rsidRDefault="00293A49" w:rsidP="00760C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8A43B" w14:textId="726C3481" w:rsidR="00293A49" w:rsidRDefault="00293A49" w:rsidP="00760CA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Determination of Family Land </w:t>
      </w:r>
    </w:p>
    <w:p w14:paraId="7AFC88DA" w14:textId="77777777" w:rsidR="00C5442F" w:rsidRDefault="00293A49" w:rsidP="00760C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725C9">
        <w:rPr>
          <w:rFonts w:ascii="Times New Roman" w:hAnsi="Times New Roman" w:cs="Times New Roman"/>
          <w:sz w:val="24"/>
          <w:szCs w:val="24"/>
        </w:rPr>
        <w:t xml:space="preserve">In my locality, </w:t>
      </w:r>
      <w:r w:rsidR="00C206D7">
        <w:rPr>
          <w:rFonts w:ascii="Times New Roman" w:hAnsi="Times New Roman" w:cs="Times New Roman"/>
          <w:sz w:val="24"/>
          <w:szCs w:val="24"/>
        </w:rPr>
        <w:t xml:space="preserve">land is </w:t>
      </w:r>
      <w:r w:rsidR="00C206D7">
        <w:rPr>
          <w:rFonts w:ascii="Times New Roman" w:hAnsi="Times New Roman" w:cs="Times New Roman"/>
          <w:b/>
          <w:sz w:val="24"/>
          <w:szCs w:val="24"/>
        </w:rPr>
        <w:t xml:space="preserve">partitioned every two years </w:t>
      </w:r>
      <w:r w:rsidR="00B35B90">
        <w:rPr>
          <w:rFonts w:ascii="Times New Roman" w:hAnsi="Times New Roman" w:cs="Times New Roman"/>
          <w:sz w:val="24"/>
          <w:szCs w:val="24"/>
        </w:rPr>
        <w:t xml:space="preserve">and it is voluntary </w:t>
      </w:r>
      <w:r w:rsidR="00414029">
        <w:rPr>
          <w:rFonts w:ascii="Times New Roman" w:hAnsi="Times New Roman" w:cs="Times New Roman"/>
          <w:sz w:val="24"/>
          <w:szCs w:val="24"/>
        </w:rPr>
        <w:t>resulting from mutual agreement amongst members of the family to partition the family property.</w:t>
      </w:r>
      <w:r w:rsidR="00F922CD">
        <w:rPr>
          <w:rFonts w:ascii="Times New Roman" w:hAnsi="Times New Roman" w:cs="Times New Roman"/>
          <w:sz w:val="24"/>
          <w:szCs w:val="24"/>
        </w:rPr>
        <w:t xml:space="preserve"> </w:t>
      </w:r>
      <w:r w:rsidR="00F922CD">
        <w:rPr>
          <w:rFonts w:ascii="Times New Roman" w:hAnsi="Times New Roman" w:cs="Times New Roman"/>
          <w:b/>
          <w:sz w:val="24"/>
          <w:szCs w:val="24"/>
        </w:rPr>
        <w:t>Partition</w:t>
      </w:r>
      <w:r w:rsidR="00414029">
        <w:rPr>
          <w:rFonts w:ascii="Times New Roman" w:hAnsi="Times New Roman" w:cs="Times New Roman"/>
          <w:sz w:val="24"/>
          <w:szCs w:val="24"/>
        </w:rPr>
        <w:t xml:space="preserve"> </w:t>
      </w:r>
      <w:r w:rsidR="000F3814">
        <w:rPr>
          <w:rFonts w:ascii="Times New Roman" w:hAnsi="Times New Roman" w:cs="Times New Roman"/>
          <w:sz w:val="24"/>
          <w:szCs w:val="24"/>
        </w:rPr>
        <w:t xml:space="preserve">is an act of sharing the family property among the members of </w:t>
      </w:r>
      <w:r w:rsidR="00EF730B">
        <w:rPr>
          <w:rFonts w:ascii="Times New Roman" w:hAnsi="Times New Roman" w:cs="Times New Roman"/>
          <w:sz w:val="24"/>
          <w:szCs w:val="24"/>
        </w:rPr>
        <w:t>the family and each member has his own exclusive portion and is an absolute owner</w:t>
      </w:r>
      <w:r w:rsidR="00CB46A9">
        <w:rPr>
          <w:rFonts w:ascii="Times New Roman" w:hAnsi="Times New Roman" w:cs="Times New Roman"/>
          <w:sz w:val="24"/>
          <w:szCs w:val="24"/>
        </w:rPr>
        <w:t xml:space="preserve">. However, this turns a family land or property </w:t>
      </w:r>
      <w:r w:rsidR="004A6145">
        <w:rPr>
          <w:rFonts w:ascii="Times New Roman" w:hAnsi="Times New Roman" w:cs="Times New Roman"/>
          <w:sz w:val="24"/>
          <w:szCs w:val="24"/>
        </w:rPr>
        <w:t xml:space="preserve">to a slight individual ownership. </w:t>
      </w:r>
    </w:p>
    <w:p w14:paraId="3C273A7D" w14:textId="11F7415C" w:rsidR="00293A49" w:rsidRPr="00B35B90" w:rsidRDefault="00C5442F" w:rsidP="00760C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Partition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356C8D">
        <w:rPr>
          <w:rFonts w:ascii="Times New Roman" w:hAnsi="Times New Roman" w:cs="Times New Roman"/>
          <w:sz w:val="24"/>
          <w:szCs w:val="24"/>
        </w:rPr>
        <w:t xml:space="preserve"> ordered by the court as there </w:t>
      </w:r>
      <w:r w:rsidR="003014B6">
        <w:rPr>
          <w:rFonts w:ascii="Times New Roman" w:hAnsi="Times New Roman" w:cs="Times New Roman"/>
          <w:sz w:val="24"/>
          <w:szCs w:val="24"/>
        </w:rPr>
        <w:t xml:space="preserve">was usually persistent refusal by some members of the family to allow others to enjoy their rights under </w:t>
      </w:r>
      <w:r w:rsidR="003436B2">
        <w:rPr>
          <w:rFonts w:ascii="Times New Roman" w:hAnsi="Times New Roman" w:cs="Times New Roman"/>
          <w:sz w:val="24"/>
          <w:szCs w:val="24"/>
        </w:rPr>
        <w:t xml:space="preserve">the Customary law. </w:t>
      </w:r>
    </w:p>
    <w:p w14:paraId="05EAF383" w14:textId="35BAA98F" w:rsidR="001D0C71" w:rsidRDefault="00D3084A" w:rsidP="00FB70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>
        <w:rPr>
          <w:rFonts w:ascii="Times New Roman" w:hAnsi="Times New Roman" w:cs="Times New Roman"/>
          <w:b/>
          <w:sz w:val="24"/>
          <w:szCs w:val="24"/>
        </w:rPr>
        <w:t xml:space="preserve">Partition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D04BA">
        <w:rPr>
          <w:rFonts w:ascii="Times New Roman" w:hAnsi="Times New Roman" w:cs="Times New Roman"/>
          <w:sz w:val="24"/>
          <w:szCs w:val="24"/>
        </w:rPr>
        <w:t xml:space="preserve">carried out by principal members of the family who also act as family leaders </w:t>
      </w:r>
      <w:r w:rsidR="007E615C">
        <w:rPr>
          <w:rFonts w:ascii="Times New Roman" w:hAnsi="Times New Roman" w:cs="Times New Roman"/>
          <w:sz w:val="24"/>
          <w:szCs w:val="24"/>
        </w:rPr>
        <w:t xml:space="preserve">who share the land amongst them to farm mostly. This is because </w:t>
      </w:r>
      <w:r w:rsidR="00392B5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92B5C">
        <w:rPr>
          <w:rFonts w:ascii="Times New Roman" w:hAnsi="Times New Roman" w:cs="Times New Roman"/>
          <w:b/>
          <w:sz w:val="24"/>
          <w:szCs w:val="24"/>
        </w:rPr>
        <w:t>Etche</w:t>
      </w:r>
      <w:proofErr w:type="spellEnd"/>
      <w:r w:rsidR="00392B5C">
        <w:rPr>
          <w:rFonts w:ascii="Times New Roman" w:hAnsi="Times New Roman" w:cs="Times New Roman"/>
          <w:b/>
          <w:sz w:val="24"/>
          <w:szCs w:val="24"/>
        </w:rPr>
        <w:t xml:space="preserve"> people </w:t>
      </w:r>
      <w:r w:rsidR="00392B5C">
        <w:rPr>
          <w:rFonts w:ascii="Times New Roman" w:hAnsi="Times New Roman" w:cs="Times New Roman"/>
          <w:sz w:val="24"/>
          <w:szCs w:val="24"/>
        </w:rPr>
        <w:t xml:space="preserve">in </w:t>
      </w:r>
      <w:r w:rsidR="00392B5C">
        <w:rPr>
          <w:rFonts w:ascii="Times New Roman" w:hAnsi="Times New Roman" w:cs="Times New Roman"/>
          <w:b/>
          <w:sz w:val="24"/>
          <w:szCs w:val="24"/>
        </w:rPr>
        <w:t xml:space="preserve">Rivers State </w:t>
      </w:r>
      <w:r w:rsidR="00392B5C">
        <w:rPr>
          <w:rFonts w:ascii="Times New Roman" w:hAnsi="Times New Roman" w:cs="Times New Roman"/>
          <w:sz w:val="24"/>
          <w:szCs w:val="24"/>
        </w:rPr>
        <w:t xml:space="preserve">mostly rely on farming as their means of livelihood. They plant </w:t>
      </w:r>
      <w:proofErr w:type="spellStart"/>
      <w:r w:rsidR="00AE2C40">
        <w:rPr>
          <w:rFonts w:ascii="Times New Roman" w:hAnsi="Times New Roman" w:cs="Times New Roman"/>
          <w:sz w:val="24"/>
          <w:szCs w:val="24"/>
        </w:rPr>
        <w:t>garri</w:t>
      </w:r>
      <w:proofErr w:type="spellEnd"/>
      <w:r w:rsidR="00AE2C40">
        <w:rPr>
          <w:rFonts w:ascii="Times New Roman" w:hAnsi="Times New Roman" w:cs="Times New Roman"/>
          <w:sz w:val="24"/>
          <w:szCs w:val="24"/>
        </w:rPr>
        <w:t xml:space="preserve">, plantains, waterleaf and other leafy vegetables. </w:t>
      </w:r>
      <w:r w:rsidR="0063720F">
        <w:rPr>
          <w:rFonts w:ascii="Times New Roman" w:hAnsi="Times New Roman" w:cs="Times New Roman"/>
          <w:sz w:val="24"/>
          <w:szCs w:val="24"/>
        </w:rPr>
        <w:t xml:space="preserve">The harvest is transported to Port Harcourt and other parts of </w:t>
      </w:r>
      <w:r w:rsidR="007B6047">
        <w:rPr>
          <w:rFonts w:ascii="Times New Roman" w:hAnsi="Times New Roman" w:cs="Times New Roman"/>
          <w:sz w:val="24"/>
          <w:szCs w:val="24"/>
        </w:rPr>
        <w:t>Rivers</w:t>
      </w:r>
      <w:r w:rsidR="0063720F">
        <w:rPr>
          <w:rFonts w:ascii="Times New Roman" w:hAnsi="Times New Roman" w:cs="Times New Roman"/>
          <w:sz w:val="24"/>
          <w:szCs w:val="24"/>
        </w:rPr>
        <w:t xml:space="preserve"> State </w:t>
      </w:r>
      <w:r w:rsidR="007B6047">
        <w:rPr>
          <w:rFonts w:ascii="Times New Roman" w:hAnsi="Times New Roman" w:cs="Times New Roman"/>
          <w:sz w:val="24"/>
          <w:szCs w:val="24"/>
        </w:rPr>
        <w:t xml:space="preserve">where it is sold to market traders and vendors as </w:t>
      </w:r>
      <w:r w:rsidR="007B6047">
        <w:rPr>
          <w:rFonts w:ascii="Times New Roman" w:hAnsi="Times New Roman" w:cs="Times New Roman"/>
          <w:sz w:val="24"/>
          <w:szCs w:val="24"/>
        </w:rPr>
        <w:lastRenderedPageBreak/>
        <w:t>a source of income.</w:t>
      </w:r>
      <w:r w:rsidR="00D83AEC">
        <w:rPr>
          <w:rFonts w:ascii="Times New Roman" w:hAnsi="Times New Roman" w:cs="Times New Roman"/>
          <w:sz w:val="24"/>
          <w:szCs w:val="24"/>
        </w:rPr>
        <w:t xml:space="preserve"> The profit from the sale </w:t>
      </w:r>
      <w:r w:rsidR="00F95136">
        <w:rPr>
          <w:rFonts w:ascii="Times New Roman" w:hAnsi="Times New Roman" w:cs="Times New Roman"/>
          <w:sz w:val="24"/>
          <w:szCs w:val="24"/>
        </w:rPr>
        <w:t xml:space="preserve">is then shared among the first sons in the family. </w:t>
      </w:r>
    </w:p>
    <w:p w14:paraId="550792B6" w14:textId="1E944010" w:rsidR="00FB701B" w:rsidRDefault="00FB701B" w:rsidP="00FB7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6A6787" w14:textId="3637F5D9" w:rsidR="00FB701B" w:rsidRDefault="00FB701B" w:rsidP="00FB70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conclusion, </w:t>
      </w:r>
      <w:r w:rsidR="00B96EE5">
        <w:rPr>
          <w:rFonts w:ascii="Times New Roman" w:hAnsi="Times New Roman" w:cs="Times New Roman"/>
          <w:sz w:val="24"/>
          <w:szCs w:val="24"/>
        </w:rPr>
        <w:t xml:space="preserve">land is largely Family-owned in my locality and </w:t>
      </w:r>
      <w:r w:rsidR="00025621">
        <w:rPr>
          <w:rFonts w:ascii="Times New Roman" w:hAnsi="Times New Roman" w:cs="Times New Roman"/>
          <w:sz w:val="24"/>
          <w:szCs w:val="24"/>
        </w:rPr>
        <w:t xml:space="preserve">this is done in order to ensure other family members </w:t>
      </w:r>
      <w:r w:rsidR="00DB4761">
        <w:rPr>
          <w:rFonts w:ascii="Times New Roman" w:hAnsi="Times New Roman" w:cs="Times New Roman"/>
          <w:sz w:val="24"/>
          <w:szCs w:val="24"/>
        </w:rPr>
        <w:t>enjoy benefits from the family land</w:t>
      </w:r>
      <w:r w:rsidR="00F8024A">
        <w:rPr>
          <w:rFonts w:ascii="Times New Roman" w:hAnsi="Times New Roman" w:cs="Times New Roman"/>
          <w:sz w:val="24"/>
          <w:szCs w:val="24"/>
        </w:rPr>
        <w:t xml:space="preserve"> and </w:t>
      </w:r>
      <w:r w:rsidR="00BA68BF">
        <w:rPr>
          <w:rFonts w:ascii="Times New Roman" w:hAnsi="Times New Roman" w:cs="Times New Roman"/>
          <w:b/>
          <w:sz w:val="24"/>
          <w:szCs w:val="24"/>
        </w:rPr>
        <w:t xml:space="preserve">Partition </w:t>
      </w:r>
      <w:r w:rsidR="00BA68BF">
        <w:rPr>
          <w:rFonts w:ascii="Times New Roman" w:hAnsi="Times New Roman" w:cs="Times New Roman"/>
          <w:sz w:val="24"/>
          <w:szCs w:val="24"/>
        </w:rPr>
        <w:t xml:space="preserve">of the land every two years seeks to ensure that. </w:t>
      </w:r>
    </w:p>
    <w:p w14:paraId="1BDF4D2B" w14:textId="60A01B19" w:rsidR="00450695" w:rsidRDefault="00450695" w:rsidP="00FB7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3C7BEC" w14:textId="206B17E1" w:rsidR="00450695" w:rsidRDefault="00450695" w:rsidP="00FB7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2CE6D" w14:textId="7EF4A6C7" w:rsidR="00F50A0A" w:rsidRDefault="00F50A0A" w:rsidP="00F50A0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Bibiliography</w:t>
      </w:r>
      <w:proofErr w:type="spellEnd"/>
    </w:p>
    <w:p w14:paraId="0AAF0FF1" w14:textId="76ACFE64" w:rsidR="00F50A0A" w:rsidRPr="00213D5B" w:rsidRDefault="00B73579" w:rsidP="00F50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Adewale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(2016) </w:t>
      </w:r>
      <w:r w:rsidR="0082710E">
        <w:rPr>
          <w:rFonts w:ascii="Times New Roman" w:hAnsi="Times New Roman" w:cs="Times New Roman"/>
          <w:b/>
          <w:sz w:val="24"/>
          <w:szCs w:val="24"/>
        </w:rPr>
        <w:t>THE NIGERIAN LAND LAW :</w:t>
      </w:r>
      <w:r w:rsidR="0082710E">
        <w:rPr>
          <w:rFonts w:ascii="Times New Roman" w:hAnsi="Times New Roman" w:cs="Times New Roman"/>
          <w:sz w:val="24"/>
          <w:szCs w:val="24"/>
        </w:rPr>
        <w:t xml:space="preserve"> </w:t>
      </w:r>
      <w:r w:rsidR="00213D5B">
        <w:rPr>
          <w:rFonts w:ascii="Times New Roman" w:hAnsi="Times New Roman" w:cs="Times New Roman"/>
          <w:sz w:val="24"/>
          <w:szCs w:val="24"/>
        </w:rPr>
        <w:t xml:space="preserve">Customary Land Tenure System. </w:t>
      </w:r>
      <w:proofErr w:type="spellStart"/>
      <w:r w:rsidR="00213D5B">
        <w:rPr>
          <w:rFonts w:ascii="Times New Roman" w:hAnsi="Times New Roman" w:cs="Times New Roman"/>
          <w:sz w:val="24"/>
          <w:szCs w:val="24"/>
        </w:rPr>
        <w:t>Ikeja</w:t>
      </w:r>
      <w:proofErr w:type="spellEnd"/>
      <w:r w:rsidR="00213D5B">
        <w:rPr>
          <w:rFonts w:ascii="Times New Roman" w:hAnsi="Times New Roman" w:cs="Times New Roman"/>
          <w:sz w:val="24"/>
          <w:szCs w:val="24"/>
        </w:rPr>
        <w:t>, Lagos; Princeton &amp; Associates Publishing Co. Ltd</w:t>
      </w:r>
      <w:r w:rsidR="008908F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0AE10E0" w14:textId="61644E03" w:rsidR="00213D5B" w:rsidRDefault="000343B2" w:rsidP="00F50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www.land-links.org</w:t>
      </w:r>
    </w:p>
    <w:p w14:paraId="745EDBA7" w14:textId="0D22260C" w:rsidR="008908FF" w:rsidRPr="008908FF" w:rsidRDefault="008908FF" w:rsidP="008908F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5423AD" w14:textId="77777777" w:rsidR="00C01413" w:rsidRPr="00C01413" w:rsidRDefault="00C0141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01413" w:rsidRPr="00C0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237"/>
    <w:multiLevelType w:val="hybridMultilevel"/>
    <w:tmpl w:val="3AA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75"/>
    <w:rsid w:val="00025621"/>
    <w:rsid w:val="000343B2"/>
    <w:rsid w:val="00036E24"/>
    <w:rsid w:val="000756CF"/>
    <w:rsid w:val="000A3092"/>
    <w:rsid w:val="000F3814"/>
    <w:rsid w:val="0011585C"/>
    <w:rsid w:val="0011694B"/>
    <w:rsid w:val="00130818"/>
    <w:rsid w:val="00167712"/>
    <w:rsid w:val="001D0C71"/>
    <w:rsid w:val="001E757E"/>
    <w:rsid w:val="00212B9E"/>
    <w:rsid w:val="00213D5B"/>
    <w:rsid w:val="00225D06"/>
    <w:rsid w:val="00260400"/>
    <w:rsid w:val="00293A49"/>
    <w:rsid w:val="002974E5"/>
    <w:rsid w:val="002C3025"/>
    <w:rsid w:val="002D41F7"/>
    <w:rsid w:val="003014B6"/>
    <w:rsid w:val="00305210"/>
    <w:rsid w:val="0032038E"/>
    <w:rsid w:val="00335654"/>
    <w:rsid w:val="003400CA"/>
    <w:rsid w:val="003436B2"/>
    <w:rsid w:val="003516FE"/>
    <w:rsid w:val="00356C8D"/>
    <w:rsid w:val="00392B5C"/>
    <w:rsid w:val="003E2375"/>
    <w:rsid w:val="00414029"/>
    <w:rsid w:val="00433331"/>
    <w:rsid w:val="00446FEC"/>
    <w:rsid w:val="00450695"/>
    <w:rsid w:val="0046061F"/>
    <w:rsid w:val="004656FD"/>
    <w:rsid w:val="004934A9"/>
    <w:rsid w:val="004A6145"/>
    <w:rsid w:val="004C3EEE"/>
    <w:rsid w:val="004E061C"/>
    <w:rsid w:val="0052596D"/>
    <w:rsid w:val="00550DCD"/>
    <w:rsid w:val="005C5CF3"/>
    <w:rsid w:val="005C6242"/>
    <w:rsid w:val="005F7E36"/>
    <w:rsid w:val="0060384B"/>
    <w:rsid w:val="0063267B"/>
    <w:rsid w:val="006327D9"/>
    <w:rsid w:val="0063720F"/>
    <w:rsid w:val="006549E6"/>
    <w:rsid w:val="00685481"/>
    <w:rsid w:val="00687508"/>
    <w:rsid w:val="00694C24"/>
    <w:rsid w:val="006C2D70"/>
    <w:rsid w:val="00760CAA"/>
    <w:rsid w:val="00762975"/>
    <w:rsid w:val="007A5D44"/>
    <w:rsid w:val="007B3502"/>
    <w:rsid w:val="007B6047"/>
    <w:rsid w:val="007D5DEF"/>
    <w:rsid w:val="007E615C"/>
    <w:rsid w:val="00823CBB"/>
    <w:rsid w:val="0082710E"/>
    <w:rsid w:val="00832276"/>
    <w:rsid w:val="008908FF"/>
    <w:rsid w:val="008A72A7"/>
    <w:rsid w:val="008B2C53"/>
    <w:rsid w:val="008C1C46"/>
    <w:rsid w:val="008D36A8"/>
    <w:rsid w:val="008E1411"/>
    <w:rsid w:val="00914CDA"/>
    <w:rsid w:val="0094416B"/>
    <w:rsid w:val="009451CC"/>
    <w:rsid w:val="009516DE"/>
    <w:rsid w:val="009725C9"/>
    <w:rsid w:val="00992AAA"/>
    <w:rsid w:val="00993B60"/>
    <w:rsid w:val="009E3ABE"/>
    <w:rsid w:val="00AA56D0"/>
    <w:rsid w:val="00AE2C40"/>
    <w:rsid w:val="00B30132"/>
    <w:rsid w:val="00B35B90"/>
    <w:rsid w:val="00B45C32"/>
    <w:rsid w:val="00B5609A"/>
    <w:rsid w:val="00B60717"/>
    <w:rsid w:val="00B73579"/>
    <w:rsid w:val="00B92C62"/>
    <w:rsid w:val="00B96EE5"/>
    <w:rsid w:val="00BA68BF"/>
    <w:rsid w:val="00BE5FE0"/>
    <w:rsid w:val="00BF23D5"/>
    <w:rsid w:val="00BF3DD1"/>
    <w:rsid w:val="00C01413"/>
    <w:rsid w:val="00C206D7"/>
    <w:rsid w:val="00C47E9E"/>
    <w:rsid w:val="00C5442F"/>
    <w:rsid w:val="00C544CA"/>
    <w:rsid w:val="00C934FC"/>
    <w:rsid w:val="00CA3DA8"/>
    <w:rsid w:val="00CB46A9"/>
    <w:rsid w:val="00CE53CC"/>
    <w:rsid w:val="00D025A2"/>
    <w:rsid w:val="00D26E0A"/>
    <w:rsid w:val="00D3084A"/>
    <w:rsid w:val="00D337A1"/>
    <w:rsid w:val="00D677DE"/>
    <w:rsid w:val="00D83AEC"/>
    <w:rsid w:val="00DB4761"/>
    <w:rsid w:val="00DC4067"/>
    <w:rsid w:val="00DD04BA"/>
    <w:rsid w:val="00DE0E3F"/>
    <w:rsid w:val="00E44FDA"/>
    <w:rsid w:val="00E6390A"/>
    <w:rsid w:val="00EA3551"/>
    <w:rsid w:val="00EB230F"/>
    <w:rsid w:val="00EB7048"/>
    <w:rsid w:val="00EF59A9"/>
    <w:rsid w:val="00EF730B"/>
    <w:rsid w:val="00F12390"/>
    <w:rsid w:val="00F25DC2"/>
    <w:rsid w:val="00F4008D"/>
    <w:rsid w:val="00F50A0A"/>
    <w:rsid w:val="00F5690C"/>
    <w:rsid w:val="00F74EC7"/>
    <w:rsid w:val="00F8024A"/>
    <w:rsid w:val="00F879E6"/>
    <w:rsid w:val="00F91877"/>
    <w:rsid w:val="00F922CD"/>
    <w:rsid w:val="00F937F2"/>
    <w:rsid w:val="00F95136"/>
    <w:rsid w:val="00F971B8"/>
    <w:rsid w:val="00FB701B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38AA0"/>
  <w15:chartTrackingRefBased/>
  <w15:docId w15:val="{C7EF692A-DE95-7A47-A03B-4759771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2020-04-23T09:56:00Z</dcterms:created>
  <dcterms:modified xsi:type="dcterms:W3CDTF">2020-04-23T09:56:00Z</dcterms:modified>
</cp:coreProperties>
</file>