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6D9F4" w14:textId="493AEDF3" w:rsidR="00B92F76" w:rsidRPr="0086350A" w:rsidRDefault="00B92F76" w:rsidP="00B92F76">
      <w:pPr>
        <w:rPr>
          <w:rFonts w:ascii="Times New Roman" w:hAnsi="Times New Roman" w:cs="Times New Roman"/>
          <w:sz w:val="24"/>
          <w:szCs w:val="24"/>
          <w:lang w:val="en-US"/>
        </w:rPr>
      </w:pPr>
      <w:r w:rsidRPr="0086350A">
        <w:rPr>
          <w:rFonts w:ascii="Times New Roman" w:hAnsi="Times New Roman" w:cs="Times New Roman"/>
          <w:sz w:val="24"/>
          <w:szCs w:val="24"/>
          <w:lang w:val="en-US"/>
        </w:rPr>
        <w:t>NANCY NNANNA CHINEMEREM</w:t>
      </w:r>
    </w:p>
    <w:p w14:paraId="401CAF03" w14:textId="7FD7B4A0" w:rsidR="00786565" w:rsidRPr="0086350A" w:rsidRDefault="00786565" w:rsidP="00B92F76">
      <w:pPr>
        <w:rPr>
          <w:rFonts w:ascii="Times New Roman" w:hAnsi="Times New Roman" w:cs="Times New Roman"/>
          <w:sz w:val="24"/>
          <w:szCs w:val="24"/>
          <w:lang w:val="en-US"/>
        </w:rPr>
      </w:pPr>
      <w:r w:rsidRPr="0086350A">
        <w:rPr>
          <w:rFonts w:ascii="Times New Roman" w:hAnsi="Times New Roman" w:cs="Times New Roman"/>
          <w:sz w:val="24"/>
          <w:szCs w:val="24"/>
          <w:lang w:val="en-US"/>
        </w:rPr>
        <w:t>17/mhs01/203</w:t>
      </w:r>
    </w:p>
    <w:p w14:paraId="53C4B8B2" w14:textId="146D4E4D" w:rsidR="00B92F76" w:rsidRPr="0086350A" w:rsidRDefault="00B92F76" w:rsidP="00B92F76">
      <w:pPr>
        <w:rPr>
          <w:rFonts w:ascii="Times New Roman" w:hAnsi="Times New Roman" w:cs="Times New Roman"/>
          <w:sz w:val="24"/>
          <w:szCs w:val="24"/>
          <w:lang w:val="en-US"/>
        </w:rPr>
      </w:pPr>
      <w:r w:rsidRPr="0086350A">
        <w:rPr>
          <w:rFonts w:ascii="Times New Roman" w:hAnsi="Times New Roman" w:cs="Times New Roman"/>
          <w:sz w:val="24"/>
          <w:szCs w:val="24"/>
          <w:lang w:val="en-US"/>
        </w:rPr>
        <w:t>ANA 305 ASSIGNMENT</w:t>
      </w:r>
    </w:p>
    <w:p w14:paraId="406199BE" w14:textId="3A9A3229" w:rsidR="00B92F76" w:rsidRPr="0086350A" w:rsidRDefault="00B92F76" w:rsidP="00B92F76">
      <w:pPr>
        <w:rPr>
          <w:rFonts w:ascii="Times New Roman" w:hAnsi="Times New Roman" w:cs="Times New Roman"/>
          <w:sz w:val="24"/>
          <w:szCs w:val="24"/>
          <w:lang w:val="en-US"/>
        </w:rPr>
      </w:pPr>
      <w:r w:rsidRPr="0086350A">
        <w:rPr>
          <w:rFonts w:ascii="Times New Roman" w:hAnsi="Times New Roman" w:cs="Times New Roman"/>
          <w:sz w:val="24"/>
          <w:szCs w:val="24"/>
          <w:lang w:val="en-US"/>
        </w:rPr>
        <w:t>MEDICINE &amp; SURGERY</w:t>
      </w:r>
    </w:p>
    <w:p w14:paraId="48831314" w14:textId="611CCCDB" w:rsidR="00B92F76" w:rsidRPr="0086350A" w:rsidRDefault="00B92F76" w:rsidP="00B92F76">
      <w:pPr>
        <w:rPr>
          <w:rFonts w:ascii="Times New Roman" w:hAnsi="Times New Roman" w:cs="Times New Roman"/>
          <w:sz w:val="24"/>
          <w:szCs w:val="24"/>
          <w:lang w:val="en-US"/>
        </w:rPr>
      </w:pPr>
      <w:r w:rsidRPr="0086350A">
        <w:rPr>
          <w:rFonts w:ascii="Times New Roman" w:hAnsi="Times New Roman" w:cs="Times New Roman"/>
          <w:sz w:val="24"/>
          <w:szCs w:val="24"/>
          <w:lang w:val="en-US"/>
        </w:rPr>
        <w:t>300 LEVEL.</w:t>
      </w:r>
    </w:p>
    <w:p w14:paraId="28EBC54D" w14:textId="77777777" w:rsidR="00B92F76" w:rsidRPr="0086350A" w:rsidRDefault="00B92F76" w:rsidP="00B92F76">
      <w:pPr>
        <w:rPr>
          <w:rFonts w:ascii="Times New Roman" w:hAnsi="Times New Roman" w:cs="Times New Roman"/>
          <w:sz w:val="24"/>
          <w:szCs w:val="24"/>
          <w:lang w:val="en-US"/>
        </w:rPr>
      </w:pPr>
    </w:p>
    <w:p w14:paraId="000ED9D9" w14:textId="54C7FA6D" w:rsidR="00B92F76" w:rsidRPr="0086350A" w:rsidRDefault="00B92F76" w:rsidP="00B92F76">
      <w:pPr>
        <w:rPr>
          <w:rFonts w:ascii="Times New Roman" w:hAnsi="Times New Roman" w:cs="Times New Roman"/>
          <w:sz w:val="24"/>
          <w:szCs w:val="24"/>
        </w:rPr>
      </w:pPr>
    </w:p>
    <w:p w14:paraId="16DF01F7" w14:textId="0F4CB4D7" w:rsidR="00B92F76" w:rsidRPr="0086350A" w:rsidRDefault="00B92F76" w:rsidP="00B92F76">
      <w:pPr>
        <w:rPr>
          <w:rFonts w:ascii="Times New Roman" w:hAnsi="Times New Roman" w:cs="Times New Roman"/>
          <w:sz w:val="24"/>
          <w:szCs w:val="24"/>
        </w:rPr>
      </w:pPr>
    </w:p>
    <w:p w14:paraId="4AD0AAA4" w14:textId="74C75638" w:rsidR="00B92F76" w:rsidRPr="0086350A" w:rsidRDefault="00AE427A" w:rsidP="00B92F76">
      <w:pPr>
        <w:pStyle w:val="ListParagraph"/>
        <w:numPr>
          <w:ilvl w:val="0"/>
          <w:numId w:val="2"/>
        </w:numPr>
        <w:tabs>
          <w:tab w:val="left" w:pos="1953"/>
        </w:tabs>
        <w:rPr>
          <w:rFonts w:ascii="Times New Roman" w:hAnsi="Times New Roman" w:cs="Times New Roman"/>
          <w:sz w:val="24"/>
          <w:szCs w:val="24"/>
          <w:lang w:val="en-US"/>
        </w:rPr>
      </w:pPr>
      <w:r w:rsidRPr="0086350A">
        <w:rPr>
          <w:rFonts w:ascii="Times New Roman" w:hAnsi="Times New Roman" w:cs="Times New Roman"/>
          <w:sz w:val="24"/>
          <w:szCs w:val="24"/>
          <w:lang w:val="en-US"/>
        </w:rPr>
        <w:t>The eye is a complex and highly developed photosensitive</w:t>
      </w:r>
    </w:p>
    <w:p w14:paraId="6A8F2BE5" w14:textId="4EBAE31B" w:rsidR="00B92F76" w:rsidRPr="0086350A" w:rsidRDefault="00B92F76" w:rsidP="00B92F76">
      <w:pPr>
        <w:rPr>
          <w:rFonts w:ascii="Times New Roman" w:hAnsi="Times New Roman" w:cs="Times New Roman"/>
          <w:sz w:val="24"/>
          <w:szCs w:val="24"/>
          <w:lang w:val="en-US"/>
        </w:rPr>
      </w:pPr>
      <w:r w:rsidRPr="0086350A">
        <w:rPr>
          <w:rFonts w:ascii="Times New Roman" w:hAnsi="Times New Roman" w:cs="Times New Roman"/>
          <w:noProof/>
          <w:sz w:val="24"/>
          <w:szCs w:val="24"/>
        </w:rPr>
        <w:drawing>
          <wp:anchor distT="0" distB="0" distL="114300" distR="114300" simplePos="0" relativeHeight="251660288" behindDoc="0" locked="0" layoutInCell="1" allowOverlap="1" wp14:anchorId="1703CC8E" wp14:editId="19CDDBA7">
            <wp:simplePos x="0" y="0"/>
            <wp:positionH relativeFrom="column">
              <wp:posOffset>-226695</wp:posOffset>
            </wp:positionH>
            <wp:positionV relativeFrom="paragraph">
              <wp:posOffset>3853180</wp:posOffset>
            </wp:positionV>
            <wp:extent cx="4806315" cy="31502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
                      <a:extLst>
                        <a:ext uri="{28A0092B-C50C-407E-A947-70E740481C1C}">
                          <a14:useLocalDpi xmlns:a14="http://schemas.microsoft.com/office/drawing/2010/main" val="0"/>
                        </a:ext>
                      </a:extLst>
                    </a:blip>
                    <a:stretch>
                      <a:fillRect/>
                    </a:stretch>
                  </pic:blipFill>
                  <pic:spPr>
                    <a:xfrm>
                      <a:off x="0" y="0"/>
                      <a:ext cx="4806315" cy="3150235"/>
                    </a:xfrm>
                    <a:prstGeom prst="rect">
                      <a:avLst/>
                    </a:prstGeom>
                  </pic:spPr>
                </pic:pic>
              </a:graphicData>
            </a:graphic>
            <wp14:sizeRelH relativeFrom="margin">
              <wp14:pctWidth>0</wp14:pctWidth>
            </wp14:sizeRelH>
            <wp14:sizeRelV relativeFrom="margin">
              <wp14:pctHeight>0</wp14:pctHeight>
            </wp14:sizeRelV>
          </wp:anchor>
        </w:drawing>
      </w:r>
      <w:r w:rsidR="00AE427A" w:rsidRPr="0086350A">
        <w:rPr>
          <w:rFonts w:ascii="Times New Roman" w:hAnsi="Times New Roman" w:cs="Times New Roman"/>
          <w:sz w:val="24"/>
          <w:szCs w:val="24"/>
          <w:lang w:val="en-US"/>
        </w:rPr>
        <w:t xml:space="preserve"> Organ that permits an accurate analysis of the form, light intensity and </w:t>
      </w:r>
      <w:proofErr w:type="spellStart"/>
      <w:r w:rsidR="00AE427A" w:rsidRPr="0086350A">
        <w:rPr>
          <w:rFonts w:ascii="Times New Roman" w:hAnsi="Times New Roman" w:cs="Times New Roman"/>
          <w:sz w:val="24"/>
          <w:szCs w:val="24"/>
          <w:lang w:val="en-US"/>
        </w:rPr>
        <w:t>colour</w:t>
      </w:r>
      <w:proofErr w:type="spellEnd"/>
      <w:r w:rsidR="00AE427A" w:rsidRPr="0086350A">
        <w:rPr>
          <w:rFonts w:ascii="Times New Roman" w:hAnsi="Times New Roman" w:cs="Times New Roman"/>
          <w:sz w:val="24"/>
          <w:szCs w:val="24"/>
          <w:lang w:val="en-US"/>
        </w:rPr>
        <w:t xml:space="preserve"> reflected from objects.</w:t>
      </w:r>
    </w:p>
    <w:p w14:paraId="64D9875F" w14:textId="72A75DFE" w:rsidR="009C04B4" w:rsidRPr="0086350A" w:rsidRDefault="00EC05E0" w:rsidP="009C04B4">
      <w:pPr>
        <w:rPr>
          <w:rFonts w:ascii="Times New Roman" w:hAnsi="Times New Roman" w:cs="Times New Roman"/>
          <w:sz w:val="24"/>
          <w:szCs w:val="24"/>
        </w:rPr>
      </w:pPr>
      <w:r w:rsidRPr="0086350A">
        <w:rPr>
          <w:rFonts w:ascii="Times New Roman" w:hAnsi="Times New Roman" w:cs="Times New Roman"/>
          <w:noProof/>
          <w:sz w:val="24"/>
          <w:szCs w:val="24"/>
        </w:rPr>
        <w:drawing>
          <wp:anchor distT="0" distB="0" distL="114300" distR="114300" simplePos="0" relativeHeight="251659264" behindDoc="0" locked="0" layoutInCell="1" allowOverlap="1" wp14:anchorId="15493219" wp14:editId="30C4AD0A">
            <wp:simplePos x="0" y="0"/>
            <wp:positionH relativeFrom="column">
              <wp:posOffset>0</wp:posOffset>
            </wp:positionH>
            <wp:positionV relativeFrom="paragraph">
              <wp:posOffset>203998</wp:posOffset>
            </wp:positionV>
            <wp:extent cx="4254500" cy="34493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54500" cy="3449320"/>
                    </a:xfrm>
                    <a:prstGeom prst="rect">
                      <a:avLst/>
                    </a:prstGeom>
                  </pic:spPr>
                </pic:pic>
              </a:graphicData>
            </a:graphic>
            <wp14:sizeRelH relativeFrom="margin">
              <wp14:pctWidth>0</wp14:pctWidth>
            </wp14:sizeRelH>
            <wp14:sizeRelV relativeFrom="margin">
              <wp14:pctHeight>0</wp14:pctHeight>
            </wp14:sizeRelV>
          </wp:anchor>
        </w:drawing>
      </w:r>
    </w:p>
    <w:p w14:paraId="370DD4E0" w14:textId="77777777" w:rsidR="00C11DB0"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w:t>
      </w:r>
    </w:p>
    <w:p w14:paraId="28AC75CF" w14:textId="77777777" w:rsidR="009C04B4" w:rsidRPr="0086350A" w:rsidRDefault="009C04B4" w:rsidP="009C04B4">
      <w:pPr>
        <w:rPr>
          <w:rFonts w:ascii="Times New Roman" w:hAnsi="Times New Roman" w:cs="Times New Roman"/>
          <w:b/>
          <w:bCs/>
          <w:sz w:val="24"/>
          <w:szCs w:val="24"/>
          <w:u w:val="single"/>
        </w:rPr>
      </w:pPr>
      <w:r w:rsidRPr="0086350A">
        <w:rPr>
          <w:rFonts w:ascii="Times New Roman" w:hAnsi="Times New Roman" w:cs="Times New Roman"/>
          <w:b/>
          <w:bCs/>
          <w:sz w:val="24"/>
          <w:szCs w:val="24"/>
          <w:u w:val="single"/>
        </w:rPr>
        <w:lastRenderedPageBreak/>
        <w:t xml:space="preserve">Each eye is composed of 3 concentric layers :       </w:t>
      </w:r>
    </w:p>
    <w:p w14:paraId="7B305745"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The external layer: </w:t>
      </w:r>
    </w:p>
    <w:p w14:paraId="0890E071"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SCLERA</w:t>
      </w:r>
      <w:r w:rsidRPr="0086350A">
        <w:rPr>
          <w:rFonts w:ascii="Times New Roman" w:hAnsi="Times New Roman" w:cs="Times New Roman"/>
          <w:sz w:val="24"/>
          <w:szCs w:val="24"/>
        </w:rPr>
        <w:t>:   A dense irregular connective tissue made of mainly flat collagen bundles intersecting in various directions while remaining parrallel to the surface of the organ a moderate amount of ground substance and few fibroblasts . In relation to its cellular functions thick collageneous capsule structure  provides support for the eye and Is the point of attachment for extra occular muscles and is in continuity with the conjuctiva.</w:t>
      </w:r>
    </w:p>
    <w:p w14:paraId="38FEF198"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w:t>
      </w:r>
    </w:p>
    <w:p w14:paraId="278723F2"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CORNEA</w:t>
      </w:r>
      <w:r w:rsidRPr="0086350A">
        <w:rPr>
          <w:rFonts w:ascii="Times New Roman" w:hAnsi="Times New Roman" w:cs="Times New Roman"/>
          <w:sz w:val="24"/>
          <w:szCs w:val="24"/>
        </w:rPr>
        <w:t xml:space="preserve"> :   This is the transparent front layer of the eye , consists of 2 layers of epithelium with organized connective tissue in between . Consists of type 1 collagen fibers oriented in a uniform parallel direction to maintain transparency. Consists of 5 layers :</w:t>
      </w:r>
    </w:p>
    <w:p w14:paraId="067AB895"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Epithelium ( nonkeratinized , stratisfied Squamous)</w:t>
      </w:r>
    </w:p>
    <w:p w14:paraId="2D07F26A"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Bowmans layer</w:t>
      </w:r>
    </w:p>
    <w:p w14:paraId="24EB8E86"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Stroma ( also called Substantia Propria)</w:t>
      </w:r>
    </w:p>
    <w:p w14:paraId="7BC75F20"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Descements membrane </w:t>
      </w:r>
    </w:p>
    <w:p w14:paraId="2A995486" w14:textId="1EF3DA66"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Corneal Epithelium.                                              </w:t>
      </w:r>
      <w:r w:rsidR="00AE427A" w:rsidRPr="0086350A">
        <w:rPr>
          <w:rFonts w:ascii="Times New Roman" w:hAnsi="Times New Roman" w:cs="Times New Roman"/>
          <w:sz w:val="24"/>
          <w:szCs w:val="24"/>
          <w:lang w:val="en-US"/>
        </w:rPr>
        <w:t xml:space="preserve">                                                                                            </w:t>
      </w:r>
      <w:r w:rsidRPr="0086350A">
        <w:rPr>
          <w:rFonts w:ascii="Times New Roman" w:hAnsi="Times New Roman" w:cs="Times New Roman"/>
          <w:sz w:val="24"/>
          <w:szCs w:val="24"/>
        </w:rPr>
        <w:t>The cornea is transparent and Avascular. Directs lights to the lens -</w:t>
      </w:r>
      <w:r w:rsidR="00786565" w:rsidRPr="0086350A">
        <w:rPr>
          <w:rFonts w:ascii="Times New Roman" w:hAnsi="Times New Roman" w:cs="Times New Roman"/>
          <w:sz w:val="24"/>
          <w:szCs w:val="24"/>
          <w:lang w:val="en-US"/>
        </w:rPr>
        <w:t xml:space="preserve"> </w:t>
      </w:r>
      <w:r w:rsidRPr="0086350A">
        <w:rPr>
          <w:rFonts w:ascii="Times New Roman" w:hAnsi="Times New Roman" w:cs="Times New Roman"/>
          <w:sz w:val="24"/>
          <w:szCs w:val="24"/>
        </w:rPr>
        <w:t xml:space="preserve"> ref</w:t>
      </w:r>
      <w:r w:rsidR="00786565" w:rsidRPr="0086350A">
        <w:rPr>
          <w:rFonts w:ascii="Times New Roman" w:hAnsi="Times New Roman" w:cs="Times New Roman"/>
          <w:sz w:val="24"/>
          <w:szCs w:val="24"/>
          <w:lang w:val="en-US"/>
        </w:rPr>
        <w:t>r</w:t>
      </w:r>
      <w:r w:rsidRPr="0086350A">
        <w:rPr>
          <w:rFonts w:ascii="Times New Roman" w:hAnsi="Times New Roman" w:cs="Times New Roman"/>
          <w:sz w:val="24"/>
          <w:szCs w:val="24"/>
        </w:rPr>
        <w:t>active power twice that of the lens.</w:t>
      </w:r>
    </w:p>
    <w:p w14:paraId="574C62EF" w14:textId="4F45B05D"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Corneal Epithelium-</w:t>
      </w:r>
      <w:r w:rsidRPr="0086350A">
        <w:rPr>
          <w:rFonts w:ascii="Times New Roman" w:hAnsi="Times New Roman" w:cs="Times New Roman"/>
          <w:sz w:val="24"/>
          <w:szCs w:val="24"/>
        </w:rPr>
        <w:t xml:space="preserve">   Stratified squamous ( non keratin</w:t>
      </w:r>
      <w:proofErr w:type="spellStart"/>
      <w:r w:rsidR="0086350A">
        <w:rPr>
          <w:rFonts w:ascii="Times New Roman" w:hAnsi="Times New Roman" w:cs="Times New Roman"/>
          <w:sz w:val="24"/>
          <w:szCs w:val="24"/>
          <w:lang w:val="en-US"/>
        </w:rPr>
        <w:t>i</w:t>
      </w:r>
      <w:proofErr w:type="spellEnd"/>
      <w:r w:rsidRPr="0086350A">
        <w:rPr>
          <w:rFonts w:ascii="Times New Roman" w:hAnsi="Times New Roman" w:cs="Times New Roman"/>
          <w:sz w:val="24"/>
          <w:szCs w:val="24"/>
        </w:rPr>
        <w:t>zing). Has high rate of turnover for repair damage and Abrasion . Sterm cells in basal layer near the limbus under go differentiation , epithelium migrates.</w:t>
      </w:r>
    </w:p>
    <w:p w14:paraId="287C44E4" w14:textId="77777777" w:rsidR="009C04B4" w:rsidRPr="0086350A" w:rsidRDefault="009C04B4" w:rsidP="009C04B4">
      <w:pPr>
        <w:rPr>
          <w:rFonts w:ascii="Times New Roman" w:hAnsi="Times New Roman" w:cs="Times New Roman"/>
          <w:sz w:val="24"/>
          <w:szCs w:val="24"/>
        </w:rPr>
      </w:pPr>
    </w:p>
    <w:p w14:paraId="426B9F0B"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xml:space="preserve">Stroma of the cornea </w:t>
      </w:r>
      <w:r w:rsidRPr="0086350A">
        <w:rPr>
          <w:rFonts w:ascii="Times New Roman" w:hAnsi="Times New Roman" w:cs="Times New Roman"/>
          <w:sz w:val="24"/>
          <w:szCs w:val="24"/>
        </w:rPr>
        <w:t>:  corneal fibroblasts are called keratinocytes. Stroma is multilayered with alternating layers of Keratocytes and Ecm fibrils and proteoglycans. The orientation of collagen fibrils changes layer.</w:t>
      </w:r>
    </w:p>
    <w:p w14:paraId="35C13606" w14:textId="77777777" w:rsidR="009C04B4" w:rsidRPr="0086350A" w:rsidRDefault="009C04B4" w:rsidP="009C04B4">
      <w:pPr>
        <w:rPr>
          <w:rFonts w:ascii="Times New Roman" w:hAnsi="Times New Roman" w:cs="Times New Roman"/>
          <w:sz w:val="24"/>
          <w:szCs w:val="24"/>
        </w:rPr>
      </w:pPr>
    </w:p>
    <w:p w14:paraId="50425387"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w:t>
      </w:r>
      <w:r w:rsidRPr="0086350A">
        <w:rPr>
          <w:rFonts w:ascii="Times New Roman" w:hAnsi="Times New Roman" w:cs="Times New Roman"/>
          <w:b/>
          <w:bCs/>
          <w:sz w:val="24"/>
          <w:szCs w:val="24"/>
          <w:u w:val="single"/>
        </w:rPr>
        <w:t>Corneal endothelium</w:t>
      </w:r>
      <w:r w:rsidRPr="0086350A">
        <w:rPr>
          <w:rFonts w:ascii="Times New Roman" w:hAnsi="Times New Roman" w:cs="Times New Roman"/>
          <w:sz w:val="24"/>
          <w:szCs w:val="24"/>
        </w:rPr>
        <w:t>-  simple cuboidal epithelium mediated hydration and nutrition of the Stroma and corneal epithelium.</w:t>
      </w:r>
    </w:p>
    <w:p w14:paraId="1B8B4999" w14:textId="77777777" w:rsidR="009C04B4" w:rsidRPr="0086350A" w:rsidRDefault="009C04B4" w:rsidP="009C04B4">
      <w:pPr>
        <w:rPr>
          <w:rFonts w:ascii="Times New Roman" w:hAnsi="Times New Roman" w:cs="Times New Roman"/>
          <w:sz w:val="24"/>
          <w:szCs w:val="24"/>
        </w:rPr>
      </w:pPr>
    </w:p>
    <w:p w14:paraId="4993271B"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xml:space="preserve">MIDDLE LAYER  -    ( vasucular trunk </w:t>
      </w:r>
      <w:r w:rsidRPr="0086350A">
        <w:rPr>
          <w:rFonts w:ascii="Times New Roman" w:hAnsi="Times New Roman" w:cs="Times New Roman"/>
          <w:sz w:val="24"/>
          <w:szCs w:val="24"/>
        </w:rPr>
        <w:t>)</w:t>
      </w:r>
    </w:p>
    <w:p w14:paraId="2D501D50" w14:textId="5B62BD4C"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xml:space="preserve">Choroid </w:t>
      </w:r>
      <w:r w:rsidRPr="0086350A">
        <w:rPr>
          <w:rFonts w:ascii="Times New Roman" w:hAnsi="Times New Roman" w:cs="Times New Roman"/>
          <w:sz w:val="24"/>
          <w:szCs w:val="24"/>
        </w:rPr>
        <w:t xml:space="preserve">- consists of </w:t>
      </w:r>
      <w:r w:rsidR="00786565" w:rsidRPr="0086350A">
        <w:rPr>
          <w:rFonts w:ascii="Times New Roman" w:hAnsi="Times New Roman" w:cs="Times New Roman"/>
          <w:sz w:val="24"/>
          <w:szCs w:val="24"/>
          <w:lang w:val="en-US"/>
        </w:rPr>
        <w:t>d</w:t>
      </w:r>
      <w:r w:rsidRPr="0086350A">
        <w:rPr>
          <w:rFonts w:ascii="Times New Roman" w:hAnsi="Times New Roman" w:cs="Times New Roman"/>
          <w:sz w:val="24"/>
          <w:szCs w:val="24"/>
        </w:rPr>
        <w:t>ense network of blood vessels supplying nourishment to structures of the eye , housed in loose connective tissue . Areolar connective tissue- highly vascularized pigment absorbs extraneous light. The choriocapillary layer</w:t>
      </w:r>
      <w:r w:rsidR="00786565" w:rsidRPr="0086350A">
        <w:rPr>
          <w:rFonts w:ascii="Times New Roman" w:hAnsi="Times New Roman" w:cs="Times New Roman"/>
          <w:sz w:val="24"/>
          <w:szCs w:val="24"/>
          <w:lang w:val="en-US"/>
        </w:rPr>
        <w:t xml:space="preserve"> </w:t>
      </w:r>
      <w:r w:rsidRPr="0086350A">
        <w:rPr>
          <w:rFonts w:ascii="Times New Roman" w:hAnsi="Times New Roman" w:cs="Times New Roman"/>
          <w:sz w:val="24"/>
          <w:szCs w:val="24"/>
        </w:rPr>
        <w:t>is located in the inner most part of the choroid and supplies to the retina.</w:t>
      </w:r>
    </w:p>
    <w:p w14:paraId="75814C1E" w14:textId="77777777" w:rsidR="009C04B4" w:rsidRPr="0086350A" w:rsidRDefault="009C04B4" w:rsidP="009C04B4">
      <w:pPr>
        <w:rPr>
          <w:rFonts w:ascii="Times New Roman" w:hAnsi="Times New Roman" w:cs="Times New Roman"/>
          <w:sz w:val="24"/>
          <w:szCs w:val="24"/>
        </w:rPr>
      </w:pPr>
    </w:p>
    <w:p w14:paraId="7C5214BA"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Ciliary body</w:t>
      </w:r>
      <w:r w:rsidRPr="0086350A">
        <w:rPr>
          <w:rFonts w:ascii="Times New Roman" w:hAnsi="Times New Roman" w:cs="Times New Roman"/>
          <w:sz w:val="24"/>
          <w:szCs w:val="24"/>
        </w:rPr>
        <w:t xml:space="preserve"> - Tissue that divides the posterior chamber and vitreous body . Consists of the ciliary muscle and the ciliary epithelium. The ciliary muscle via the lens , which is vital for accommodation, zonules are connective tissue fibers that connects the ciliary muscles and lens . This holds sensory ligaments that attach to cells and change lens shape for far and near vision.</w:t>
      </w:r>
    </w:p>
    <w:p w14:paraId="73F23142"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The ciliary epithelium produces aqueous hun our which fills the anterior compartment Of the eye.</w:t>
      </w:r>
    </w:p>
    <w:p w14:paraId="2D589D66"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w:t>
      </w:r>
    </w:p>
    <w:p w14:paraId="3B9B259A" w14:textId="2B0DD406" w:rsidR="009C04B4" w:rsidRDefault="009C04B4" w:rsidP="009C04B4">
      <w:pPr>
        <w:rPr>
          <w:rFonts w:ascii="Times New Roman" w:hAnsi="Times New Roman" w:cs="Times New Roman"/>
          <w:sz w:val="24"/>
          <w:szCs w:val="24"/>
          <w:lang w:val="en-US"/>
        </w:rPr>
      </w:pPr>
      <w:r w:rsidRPr="0086350A">
        <w:rPr>
          <w:rFonts w:ascii="Times New Roman" w:hAnsi="Times New Roman" w:cs="Times New Roman"/>
          <w:b/>
          <w:bCs/>
          <w:sz w:val="24"/>
          <w:szCs w:val="24"/>
          <w:u w:val="single"/>
        </w:rPr>
        <w:t>Iris :</w:t>
      </w:r>
      <w:r w:rsidRPr="0086350A">
        <w:rPr>
          <w:rFonts w:ascii="Times New Roman" w:hAnsi="Times New Roman" w:cs="Times New Roman"/>
          <w:sz w:val="24"/>
          <w:szCs w:val="24"/>
        </w:rPr>
        <w:t xml:space="preserve"> consists of 2 layers of smooth muscles ( sphincter, pupillae and dilator pupillae) and connective tissue with a central pupil. The iris controls pupil diameter and thus the amount of light entering the eye</w:t>
      </w:r>
      <w:r w:rsidR="00811ADA">
        <w:rPr>
          <w:rFonts w:ascii="Times New Roman" w:hAnsi="Times New Roman" w:cs="Times New Roman"/>
          <w:sz w:val="24"/>
          <w:szCs w:val="24"/>
          <w:lang w:val="en-US"/>
        </w:rPr>
        <w:t>.</w:t>
      </w:r>
    </w:p>
    <w:p w14:paraId="4C8BC6CA" w14:textId="295620B4" w:rsidR="00811ADA" w:rsidRDefault="00811ADA" w:rsidP="009C04B4">
      <w:pPr>
        <w:rPr>
          <w:rFonts w:ascii="Times New Roman" w:hAnsi="Times New Roman" w:cs="Times New Roman"/>
          <w:sz w:val="24"/>
          <w:szCs w:val="24"/>
          <w:lang w:val="en-US"/>
        </w:rPr>
      </w:pPr>
    </w:p>
    <w:p w14:paraId="683173C1" w14:textId="77777777" w:rsidR="00811ADA" w:rsidRPr="00811ADA" w:rsidRDefault="00811ADA" w:rsidP="009C04B4">
      <w:pPr>
        <w:rPr>
          <w:rFonts w:ascii="Times New Roman" w:hAnsi="Times New Roman" w:cs="Times New Roman"/>
          <w:sz w:val="24"/>
          <w:szCs w:val="24"/>
          <w:lang w:val="en-US"/>
        </w:rPr>
      </w:pPr>
    </w:p>
    <w:p w14:paraId="548D95F0" w14:textId="77777777" w:rsidR="0086350A" w:rsidRPr="0086350A" w:rsidRDefault="0086350A" w:rsidP="009C04B4">
      <w:pPr>
        <w:rPr>
          <w:rFonts w:ascii="Times New Roman" w:hAnsi="Times New Roman" w:cs="Times New Roman"/>
          <w:sz w:val="24"/>
          <w:szCs w:val="24"/>
        </w:rPr>
      </w:pPr>
    </w:p>
    <w:p w14:paraId="49FE4CBA" w14:textId="77777777" w:rsidR="009C04B4" w:rsidRPr="0086350A" w:rsidRDefault="009C04B4" w:rsidP="009C04B4">
      <w:pPr>
        <w:rPr>
          <w:rFonts w:ascii="Times New Roman" w:hAnsi="Times New Roman" w:cs="Times New Roman"/>
          <w:sz w:val="24"/>
          <w:szCs w:val="24"/>
        </w:rPr>
      </w:pPr>
    </w:p>
    <w:p w14:paraId="3BD255DC" w14:textId="77777777" w:rsidR="009C04B4" w:rsidRPr="0086350A" w:rsidRDefault="009C04B4" w:rsidP="009C04B4">
      <w:pPr>
        <w:rPr>
          <w:rFonts w:ascii="Times New Roman" w:hAnsi="Times New Roman" w:cs="Times New Roman"/>
          <w:b/>
          <w:bCs/>
          <w:sz w:val="24"/>
          <w:szCs w:val="24"/>
          <w:u w:val="single"/>
        </w:rPr>
      </w:pPr>
      <w:r w:rsidRPr="0086350A">
        <w:rPr>
          <w:rFonts w:ascii="Times New Roman" w:hAnsi="Times New Roman" w:cs="Times New Roman"/>
          <w:b/>
          <w:bCs/>
          <w:sz w:val="24"/>
          <w:szCs w:val="24"/>
          <w:u w:val="single"/>
        </w:rPr>
        <w:lastRenderedPageBreak/>
        <w:t>INTERNAL LAYER ( Retina)</w:t>
      </w:r>
    </w:p>
    <w:p w14:paraId="0F34AE0B" w14:textId="77777777" w:rsidR="009C04B4" w:rsidRPr="0086350A" w:rsidRDefault="009C04B4" w:rsidP="009C04B4">
      <w:pPr>
        <w:rPr>
          <w:rFonts w:ascii="Times New Roman" w:hAnsi="Times New Roman" w:cs="Times New Roman"/>
          <w:sz w:val="24"/>
          <w:szCs w:val="24"/>
        </w:rPr>
      </w:pPr>
    </w:p>
    <w:p w14:paraId="73059CA8"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Lens:</w:t>
      </w:r>
      <w:r w:rsidRPr="0086350A">
        <w:rPr>
          <w:rFonts w:ascii="Times New Roman" w:hAnsi="Times New Roman" w:cs="Times New Roman"/>
          <w:sz w:val="24"/>
          <w:szCs w:val="24"/>
        </w:rPr>
        <w:t xml:space="preserve"> separates the aqueous and vitreous chambers </w:t>
      </w:r>
    </w:p>
    <w:p w14:paraId="3957CFDE"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Pigmented layer</w:t>
      </w:r>
      <w:r w:rsidRPr="0086350A">
        <w:rPr>
          <w:rFonts w:ascii="Times New Roman" w:hAnsi="Times New Roman" w:cs="Times New Roman"/>
          <w:sz w:val="24"/>
          <w:szCs w:val="24"/>
        </w:rPr>
        <w:t>- pigmented epithelial cells it’s provides vitamin A for photo receptor cells. Absorbs extraneous light .</w:t>
      </w:r>
    </w:p>
    <w:p w14:paraId="78CE54C8" w14:textId="77777777" w:rsidR="009C04B4" w:rsidRPr="0086350A" w:rsidRDefault="009C04B4" w:rsidP="009C04B4">
      <w:pPr>
        <w:rPr>
          <w:rFonts w:ascii="Times New Roman" w:hAnsi="Times New Roman" w:cs="Times New Roman"/>
          <w:sz w:val="24"/>
          <w:szCs w:val="24"/>
        </w:rPr>
      </w:pPr>
    </w:p>
    <w:p w14:paraId="1E977465"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xml:space="preserve">Neural layer </w:t>
      </w:r>
      <w:r w:rsidRPr="0086350A">
        <w:rPr>
          <w:rFonts w:ascii="Times New Roman" w:hAnsi="Times New Roman" w:cs="Times New Roman"/>
          <w:sz w:val="24"/>
          <w:szCs w:val="24"/>
        </w:rPr>
        <w:t>: photoreceptors, bipolar neurons , ganglion cells and supporting muller cells</w:t>
      </w:r>
    </w:p>
    <w:p w14:paraId="16670D46" w14:textId="51560273" w:rsidR="004267BA" w:rsidRPr="0086350A" w:rsidRDefault="009C04B4" w:rsidP="004267BA">
      <w:pPr>
        <w:pStyle w:val="NormalWeb"/>
      </w:pPr>
      <w:r w:rsidRPr="00811ADA">
        <w:rPr>
          <w:b/>
          <w:bCs/>
          <w:u w:val="single"/>
        </w:rPr>
        <w:t>Functions</w:t>
      </w:r>
      <w:r w:rsidRPr="0086350A">
        <w:t>: detec</w:t>
      </w:r>
      <w:r w:rsidR="000423CB" w:rsidRPr="0086350A">
        <w:t>t</w:t>
      </w:r>
      <w:r w:rsidR="00786565" w:rsidRPr="0086350A">
        <w:t>s</w:t>
      </w:r>
      <w:r w:rsidRPr="0086350A">
        <w:t xml:space="preserve"> incoming light rays. Light rays are conceded to nerve signals and transmission to brain.</w:t>
      </w:r>
      <w:r w:rsidR="004267BA" w:rsidRPr="0086350A">
        <w:t xml:space="preserve">            </w:t>
      </w:r>
    </w:p>
    <w:p w14:paraId="3E2D9DCA" w14:textId="585E31DB" w:rsidR="00811ADA" w:rsidRPr="0086350A" w:rsidRDefault="004267BA" w:rsidP="00811ADA">
      <w:pPr>
        <w:pStyle w:val="NormalWeb"/>
        <w:numPr>
          <w:ilvl w:val="0"/>
          <w:numId w:val="3"/>
        </w:numPr>
      </w:pPr>
      <w:r w:rsidRPr="0086350A">
        <w:t xml:space="preserve"> </w:t>
      </w:r>
      <w:r w:rsidRPr="0086350A">
        <w:rPr>
          <w:b/>
          <w:bCs/>
          <w:u w:val="single"/>
        </w:rPr>
        <w:t>Conjunctiva</w:t>
      </w:r>
      <w:r w:rsidR="00811ADA">
        <w:rPr>
          <w:b/>
          <w:bCs/>
          <w:u w:val="single"/>
        </w:rPr>
        <w:t xml:space="preserve">: </w:t>
      </w:r>
      <w:r w:rsidRPr="0086350A">
        <w:t xml:space="preserve">The conjunctiva lines the inner part of the eyelids. The tarsal plate lies beneath the conjunctiva and contains meibomian glands, which secrete an oily substance to decrease the evaporation of the tear film. </w:t>
      </w:r>
    </w:p>
    <w:p w14:paraId="61092A5A" w14:textId="32AE08E2" w:rsidR="004267BA" w:rsidRPr="0086350A" w:rsidRDefault="004267BA" w:rsidP="00811ADA">
      <w:pPr>
        <w:pStyle w:val="NormalWeb"/>
        <w:numPr>
          <w:ilvl w:val="0"/>
          <w:numId w:val="3"/>
        </w:numPr>
      </w:pPr>
      <w:r w:rsidRPr="00811ADA">
        <w:rPr>
          <w:b/>
          <w:bCs/>
          <w:u w:val="single"/>
        </w:rPr>
        <w:t>Tear film:</w:t>
      </w:r>
      <w:r w:rsidRPr="0086350A">
        <w:t xml:space="preserve"> The tear film consists of aqueous, mucus, and oily secretions. </w:t>
      </w:r>
    </w:p>
    <w:p w14:paraId="37AAB0A9" w14:textId="139019E1" w:rsidR="004267BA" w:rsidRPr="0086350A" w:rsidRDefault="004267BA" w:rsidP="00811ADA">
      <w:pPr>
        <w:pStyle w:val="NormalWeb"/>
        <w:numPr>
          <w:ilvl w:val="0"/>
          <w:numId w:val="3"/>
        </w:numPr>
      </w:pPr>
      <w:r w:rsidRPr="00811ADA">
        <w:rPr>
          <w:b/>
          <w:bCs/>
          <w:u w:val="single"/>
        </w:rPr>
        <w:t>Accessory glands:</w:t>
      </w:r>
      <w:r w:rsidRPr="0086350A">
        <w:t xml:space="preserve"> Apocrine glands of Moll, meibomian glands, lacrimal glands. </w:t>
      </w:r>
    </w:p>
    <w:p w14:paraId="2A4827CD" w14:textId="34944D75" w:rsidR="004267BA" w:rsidRPr="0086350A" w:rsidRDefault="004267BA" w:rsidP="00811ADA">
      <w:pPr>
        <w:pStyle w:val="NormalWeb"/>
        <w:numPr>
          <w:ilvl w:val="0"/>
          <w:numId w:val="3"/>
        </w:numPr>
      </w:pPr>
      <w:r w:rsidRPr="00811ADA">
        <w:rPr>
          <w:b/>
          <w:bCs/>
          <w:u w:val="single"/>
        </w:rPr>
        <w:t>Muscles:</w:t>
      </w:r>
      <w:r w:rsidRPr="0086350A">
        <w:t xml:space="preserve"> Orbicularis oculi, levator palpebrae superioris, superior tarsal muscle. </w:t>
      </w:r>
    </w:p>
    <w:p w14:paraId="69DFF8C3" w14:textId="501F9A4F" w:rsidR="009C04B4" w:rsidRDefault="004267BA" w:rsidP="00811ADA">
      <w:pPr>
        <w:pStyle w:val="NormalWeb"/>
        <w:numPr>
          <w:ilvl w:val="0"/>
          <w:numId w:val="3"/>
        </w:numPr>
      </w:pPr>
      <w:r w:rsidRPr="00811ADA">
        <w:t xml:space="preserve"> </w:t>
      </w:r>
      <w:r w:rsidRPr="00811ADA">
        <w:rPr>
          <w:b/>
          <w:bCs/>
          <w:u w:val="single"/>
        </w:rPr>
        <w:t>Eyelid:</w:t>
      </w:r>
      <w:r w:rsidRPr="0086350A">
        <w:t xml:space="preserve"> The eyelid, likewise known as the cover of the eye, a mobile layer made up of skin and also muscular tissue and also covers the eyeball. </w:t>
      </w:r>
    </w:p>
    <w:p w14:paraId="676FB172" w14:textId="77777777" w:rsidR="00811ADA" w:rsidRPr="0086350A" w:rsidRDefault="00811ADA" w:rsidP="00811ADA">
      <w:pPr>
        <w:pStyle w:val="NormalWeb"/>
      </w:pPr>
    </w:p>
    <w:p w14:paraId="50575217" w14:textId="77777777" w:rsidR="009C04B4" w:rsidRPr="0086350A" w:rsidRDefault="009C04B4" w:rsidP="009C04B4">
      <w:pPr>
        <w:rPr>
          <w:rFonts w:ascii="Times New Roman" w:hAnsi="Times New Roman" w:cs="Times New Roman"/>
          <w:sz w:val="24"/>
          <w:szCs w:val="24"/>
        </w:rPr>
      </w:pPr>
    </w:p>
    <w:p w14:paraId="40F522DC" w14:textId="426E29DA"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2</w:t>
      </w:r>
      <w:r w:rsidR="00786565" w:rsidRPr="0086350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786565" w:rsidRPr="0086350A">
        <w:rPr>
          <w:rFonts w:ascii="Times New Roman" w:hAnsi="Times New Roman" w:cs="Times New Roman"/>
          <w:sz w:val="24"/>
          <w:szCs w:val="24"/>
          <w:lang w:val="en-US"/>
        </w:rPr>
        <w:t xml:space="preserve"> </w:t>
      </w:r>
      <w:r w:rsidRPr="0086350A">
        <w:rPr>
          <w:rFonts w:ascii="Times New Roman" w:hAnsi="Times New Roman" w:cs="Times New Roman"/>
          <w:sz w:val="24"/>
          <w:szCs w:val="24"/>
        </w:rPr>
        <w:t xml:space="preserve">Corona virus can penetrate the body through the eye and implicate the immune system , the layers of the retina for the information penetration are : </w:t>
      </w:r>
    </w:p>
    <w:p w14:paraId="174717FC" w14:textId="77777777" w:rsidR="009C04B4" w:rsidRPr="0086350A" w:rsidRDefault="009C04B4" w:rsidP="009C04B4">
      <w:pPr>
        <w:rPr>
          <w:rFonts w:ascii="Times New Roman" w:hAnsi="Times New Roman" w:cs="Times New Roman"/>
          <w:sz w:val="24"/>
          <w:szCs w:val="24"/>
        </w:rPr>
      </w:pPr>
    </w:p>
    <w:p w14:paraId="1D6FCBA8" w14:textId="77777777" w:rsidR="009C04B4" w:rsidRPr="0086350A" w:rsidRDefault="009C04B4" w:rsidP="009C04B4">
      <w:pPr>
        <w:rPr>
          <w:rFonts w:ascii="Times New Roman" w:hAnsi="Times New Roman" w:cs="Times New Roman"/>
          <w:sz w:val="24"/>
          <w:szCs w:val="24"/>
        </w:rPr>
      </w:pPr>
    </w:p>
    <w:p w14:paraId="64E4ACD8"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Coronaviruses are a broad family of viruses that normally affect only animals, although some of them can spread from animals to humans. They can produce anything from a common cold to more serious diseases.   the virus seems to spread through small respiratory droplets produced when an infected person coughs or sneezes, although it could also spread if people touch an object contaminated with the virus and then touch their mouth, nose or eyes. Therefore. Corona virus can implicate the immune system and layers of the retina for information penetration.</w:t>
      </w:r>
    </w:p>
    <w:p w14:paraId="33C7B8E1" w14:textId="77777777" w:rsidR="009C04B4" w:rsidRPr="0086350A" w:rsidRDefault="009C04B4" w:rsidP="009C04B4">
      <w:pPr>
        <w:rPr>
          <w:rFonts w:ascii="Times New Roman" w:hAnsi="Times New Roman" w:cs="Times New Roman"/>
          <w:sz w:val="24"/>
          <w:szCs w:val="24"/>
        </w:rPr>
      </w:pPr>
    </w:p>
    <w:p w14:paraId="4FC83090" w14:textId="272D5D78" w:rsidR="00786565" w:rsidRPr="00811ADA" w:rsidRDefault="009C04B4" w:rsidP="009C04B4">
      <w:pPr>
        <w:rPr>
          <w:rFonts w:ascii="Times New Roman" w:hAnsi="Times New Roman" w:cs="Times New Roman"/>
          <w:b/>
          <w:bCs/>
          <w:sz w:val="24"/>
          <w:szCs w:val="24"/>
          <w:u w:val="single"/>
          <w:lang w:val="en-US"/>
        </w:rPr>
      </w:pPr>
      <w:r w:rsidRPr="00811ADA">
        <w:rPr>
          <w:rFonts w:ascii="Times New Roman" w:hAnsi="Times New Roman" w:cs="Times New Roman"/>
          <w:b/>
          <w:bCs/>
          <w:sz w:val="24"/>
          <w:szCs w:val="24"/>
          <w:u w:val="single"/>
        </w:rPr>
        <w:t>The retina can be divided into 10 layers including</w:t>
      </w:r>
      <w:r w:rsidR="00811ADA">
        <w:rPr>
          <w:rFonts w:ascii="Times New Roman" w:hAnsi="Times New Roman" w:cs="Times New Roman"/>
          <w:b/>
          <w:bCs/>
          <w:sz w:val="24"/>
          <w:szCs w:val="24"/>
          <w:u w:val="single"/>
          <w:lang w:val="en-US"/>
        </w:rPr>
        <w:t>:</w:t>
      </w:r>
    </w:p>
    <w:p w14:paraId="100C647C" w14:textId="56B30FAF"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1</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inner limiting membrane (ILM); </w:t>
      </w:r>
    </w:p>
    <w:p w14:paraId="4677AD3B" w14:textId="2E6D8FEE"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2</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nerve fiber layer (NFL); </w:t>
      </w:r>
    </w:p>
    <w:p w14:paraId="783D9582" w14:textId="3C3771C1"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3</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ganglion cell layer (GCL); </w:t>
      </w:r>
    </w:p>
    <w:p w14:paraId="6D9D9DB3" w14:textId="3613E03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4</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inner plexiform layer (IPL); </w:t>
      </w:r>
    </w:p>
    <w:p w14:paraId="52B7D76F" w14:textId="338D756C"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5</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inner nuclear layer (INL); </w:t>
      </w:r>
    </w:p>
    <w:p w14:paraId="71D09D74" w14:textId="54DE8919"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6</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outer plexiform layer (OPL); </w:t>
      </w:r>
    </w:p>
    <w:p w14:paraId="6B356D10" w14:textId="783E6E41"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7</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outer nuclear layer (ONL); </w:t>
      </w:r>
    </w:p>
    <w:p w14:paraId="7BA5FDD0" w14:textId="0E189C3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8</w:t>
      </w:r>
      <w:r w:rsidR="00811ADA">
        <w:rPr>
          <w:rFonts w:ascii="Times New Roman" w:hAnsi="Times New Roman" w:cs="Times New Roman"/>
          <w:sz w:val="24"/>
          <w:szCs w:val="24"/>
          <w:lang w:val="en-US"/>
        </w:rPr>
        <w:t>.</w:t>
      </w:r>
      <w:r w:rsidRPr="0086350A">
        <w:rPr>
          <w:rFonts w:ascii="Times New Roman" w:hAnsi="Times New Roman" w:cs="Times New Roman"/>
          <w:sz w:val="24"/>
          <w:szCs w:val="24"/>
        </w:rPr>
        <w:t>)</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outer limiting membrane (OLM); </w:t>
      </w:r>
    </w:p>
    <w:p w14:paraId="2A071045" w14:textId="612DB355"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9</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 xml:space="preserve">he photoreceptor layer (PL), and </w:t>
      </w:r>
    </w:p>
    <w:p w14:paraId="6C07FCB5" w14:textId="3145BD6A" w:rsidR="009C04B4"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10</w:t>
      </w:r>
      <w:r w:rsidR="00811ADA">
        <w:rPr>
          <w:rFonts w:ascii="Times New Roman" w:hAnsi="Times New Roman" w:cs="Times New Roman"/>
          <w:sz w:val="24"/>
          <w:szCs w:val="24"/>
          <w:lang w:val="en-US"/>
        </w:rPr>
        <w:t>.</w:t>
      </w:r>
      <w:r w:rsidRPr="0086350A">
        <w:rPr>
          <w:rFonts w:ascii="Times New Roman" w:hAnsi="Times New Roman" w:cs="Times New Roman"/>
          <w:sz w:val="24"/>
          <w:szCs w:val="24"/>
        </w:rPr>
        <w:t xml:space="preserve">) </w:t>
      </w:r>
      <w:r w:rsidR="00811ADA">
        <w:rPr>
          <w:rFonts w:ascii="Times New Roman" w:hAnsi="Times New Roman" w:cs="Times New Roman"/>
          <w:sz w:val="24"/>
          <w:szCs w:val="24"/>
          <w:lang w:val="en-US"/>
        </w:rPr>
        <w:t>T</w:t>
      </w:r>
      <w:r w:rsidRPr="0086350A">
        <w:rPr>
          <w:rFonts w:ascii="Times New Roman" w:hAnsi="Times New Roman" w:cs="Times New Roman"/>
          <w:sz w:val="24"/>
          <w:szCs w:val="24"/>
        </w:rPr>
        <w:t>he retinal pigmented epithelium (RPE) monolayer.</w:t>
      </w:r>
    </w:p>
    <w:p w14:paraId="79B1A696" w14:textId="2F50B42A" w:rsidR="00477806" w:rsidRDefault="00477806" w:rsidP="009C04B4">
      <w:pPr>
        <w:rPr>
          <w:rFonts w:ascii="Times New Roman" w:hAnsi="Times New Roman" w:cs="Times New Roman"/>
          <w:sz w:val="24"/>
          <w:szCs w:val="24"/>
        </w:rPr>
      </w:pPr>
    </w:p>
    <w:p w14:paraId="461C89D9" w14:textId="4FE11476" w:rsidR="00477806" w:rsidRDefault="00477806" w:rsidP="009C04B4">
      <w:pPr>
        <w:rPr>
          <w:rFonts w:ascii="Times New Roman" w:hAnsi="Times New Roman" w:cs="Times New Roman"/>
          <w:sz w:val="24"/>
          <w:szCs w:val="24"/>
        </w:rPr>
      </w:pPr>
    </w:p>
    <w:p w14:paraId="037DF6FA" w14:textId="77777777" w:rsidR="00477806" w:rsidRPr="00477806" w:rsidRDefault="00477806" w:rsidP="00477806">
      <w:pPr>
        <w:pStyle w:val="NormalWeb"/>
      </w:pPr>
      <w:r w:rsidRPr="00812362">
        <w:rPr>
          <w:b/>
          <w:bCs/>
          <w:u w:val="single"/>
        </w:rPr>
        <w:lastRenderedPageBreak/>
        <w:t>Retina:</w:t>
      </w:r>
      <w:r w:rsidRPr="00477806">
        <w:t xml:space="preserve"> nervous tissue of the eye where photons of light convert to neurochemical energy via action potentials </w:t>
      </w:r>
    </w:p>
    <w:p w14:paraId="12787E2F" w14:textId="26AAA5C6" w:rsidR="00477806" w:rsidRPr="00812362" w:rsidRDefault="00477806" w:rsidP="00477806">
      <w:pPr>
        <w:pStyle w:val="NormalWeb"/>
        <w:rPr>
          <w:b/>
          <w:bCs/>
          <w:u w:val="single"/>
        </w:rPr>
      </w:pPr>
      <w:r w:rsidRPr="00812362">
        <w:rPr>
          <w:b/>
          <w:bCs/>
          <w:u w:val="single"/>
        </w:rPr>
        <w:t xml:space="preserve">Moreover, the retina itself is divided into various layers as follows: </w:t>
      </w:r>
    </w:p>
    <w:p w14:paraId="338D8EBE" w14:textId="77777777" w:rsidR="00477806" w:rsidRPr="00477806" w:rsidRDefault="00477806" w:rsidP="00477806">
      <w:pPr>
        <w:pStyle w:val="NormalWeb"/>
      </w:pPr>
      <w:r w:rsidRPr="00812362">
        <w:rPr>
          <w:b/>
          <w:bCs/>
          <w:u w:val="single"/>
        </w:rPr>
        <w:t>Retinal pigment epithelium:</w:t>
      </w:r>
      <w:r w:rsidRPr="00477806">
        <w:t xml:space="preserve"> made of cuboidal cells containing melanin which absorbs light. These cells also establish a blood-retina barrier through tight junctions. </w:t>
      </w:r>
    </w:p>
    <w:p w14:paraId="58A9D54E" w14:textId="77777777" w:rsidR="00477806" w:rsidRPr="00477806" w:rsidRDefault="00477806" w:rsidP="00477806">
      <w:pPr>
        <w:pStyle w:val="NormalWeb"/>
      </w:pPr>
      <w:r w:rsidRPr="00812362">
        <w:rPr>
          <w:b/>
          <w:bCs/>
          <w:u w:val="single"/>
        </w:rPr>
        <w:t>"Rod and cone cells":</w:t>
      </w:r>
      <w:r w:rsidRPr="00477806">
        <w:t xml:space="preserve"> the layer of cells with photoreceptors and glial cells. Rods are located peripherally and are more sensitive to light and motion than cones. Cones have higher visual acuity and specificity for color vision. </w:t>
      </w:r>
    </w:p>
    <w:p w14:paraId="0668F9B7" w14:textId="77777777" w:rsidR="00477806" w:rsidRPr="00477806" w:rsidRDefault="00477806" w:rsidP="00477806">
      <w:pPr>
        <w:pStyle w:val="NormalWeb"/>
      </w:pPr>
      <w:r w:rsidRPr="00812362">
        <w:rPr>
          <w:b/>
          <w:bCs/>
          <w:u w:val="single"/>
        </w:rPr>
        <w:t>"Outer limiting membrane":</w:t>
      </w:r>
      <w:r w:rsidRPr="00477806">
        <w:t xml:space="preserve"> a layer of Muller cells and rod/cone junctions which serves to separate the photosensitive regions of the retina from the areas that transmit the electrical signals. </w:t>
      </w:r>
    </w:p>
    <w:p w14:paraId="044095EF" w14:textId="77777777" w:rsidR="00477806" w:rsidRPr="00477806" w:rsidRDefault="00477806" w:rsidP="00477806">
      <w:pPr>
        <w:pStyle w:val="NormalWeb"/>
      </w:pPr>
      <w:r w:rsidRPr="00812362">
        <w:rPr>
          <w:b/>
          <w:bCs/>
          <w:u w:val="single"/>
        </w:rPr>
        <w:t>"Outer nuclear layer":</w:t>
      </w:r>
      <w:r w:rsidRPr="00477806">
        <w:t xml:space="preserve"> This layer consists of nuclei of rod and cone cells.</w:t>
      </w:r>
      <w:r w:rsidRPr="00477806">
        <w:br/>
        <w:t xml:space="preserve">"Outer plexiform layer": This layer contains synaptic processes of rod and cone cells. </w:t>
      </w:r>
    </w:p>
    <w:p w14:paraId="3CC4AAFF" w14:textId="5BDB547D" w:rsidR="00477806" w:rsidRPr="00477806" w:rsidRDefault="00477806" w:rsidP="00477806">
      <w:pPr>
        <w:pStyle w:val="NormalWeb"/>
      </w:pPr>
      <w:r w:rsidRPr="00D33F0F">
        <w:rPr>
          <w:b/>
          <w:bCs/>
          <w:u w:val="single"/>
        </w:rPr>
        <w:t>"Inner nuclear layer</w:t>
      </w:r>
      <w:r w:rsidR="00812362" w:rsidRPr="00D33F0F">
        <w:rPr>
          <w:b/>
          <w:bCs/>
          <w:u w:val="single"/>
        </w:rPr>
        <w:t>”</w:t>
      </w:r>
      <w:r w:rsidRPr="00D33F0F">
        <w:rPr>
          <w:b/>
          <w:bCs/>
          <w:u w:val="single"/>
        </w:rPr>
        <w:t>:</w:t>
      </w:r>
      <w:r w:rsidRPr="00477806">
        <w:t xml:space="preserve"> This layer contains the cell body of glial, amacrine, bipolar, and horizontal cells </w:t>
      </w:r>
    </w:p>
    <w:p w14:paraId="5FE0C2D0" w14:textId="77777777" w:rsidR="00477806" w:rsidRPr="00477806" w:rsidRDefault="00477806" w:rsidP="00477806">
      <w:pPr>
        <w:pStyle w:val="NormalWeb"/>
      </w:pPr>
      <w:r w:rsidRPr="00D33F0F">
        <w:rPr>
          <w:b/>
          <w:bCs/>
          <w:u w:val="single"/>
        </w:rPr>
        <w:t>"Inner plexiform layer</w:t>
      </w:r>
      <w:r w:rsidRPr="00477806">
        <w:t xml:space="preserve">": This layer relays information from cells of the inner nuclear layer. Thus, this layer has axons of amacrine, bipolar, and glial cells and dendrites of retinal ganglion cells. </w:t>
      </w:r>
    </w:p>
    <w:p w14:paraId="4C9E9F05" w14:textId="77777777" w:rsidR="00477806" w:rsidRPr="00477806" w:rsidRDefault="00477806" w:rsidP="00477806">
      <w:pPr>
        <w:pStyle w:val="NormalWeb"/>
      </w:pPr>
      <w:r w:rsidRPr="00D33F0F">
        <w:rPr>
          <w:b/>
          <w:bCs/>
          <w:u w:val="single"/>
        </w:rPr>
        <w:t>"Ganglion cell layer":</w:t>
      </w:r>
      <w:r w:rsidRPr="00477806">
        <w:t xml:space="preserve"> This layer contains nuclei of retinal ganglion cells. </w:t>
      </w:r>
    </w:p>
    <w:p w14:paraId="7C476D83" w14:textId="77777777" w:rsidR="00477806" w:rsidRPr="00477806" w:rsidRDefault="00477806" w:rsidP="00477806">
      <w:pPr>
        <w:pStyle w:val="NormalWeb"/>
      </w:pPr>
      <w:r w:rsidRPr="00477806">
        <w:t>"</w:t>
      </w:r>
      <w:r w:rsidRPr="00D33F0F">
        <w:rPr>
          <w:b/>
          <w:bCs/>
          <w:u w:val="single"/>
        </w:rPr>
        <w:t>Nerve fiber layer":</w:t>
      </w:r>
      <w:r w:rsidRPr="00477806">
        <w:t xml:space="preserve"> This layer contains axons of retinal ganglion cells and the astroglia which support them. Collectively, these axons constitute the optic nerve. </w:t>
      </w:r>
    </w:p>
    <w:p w14:paraId="5B412D9A" w14:textId="77777777" w:rsidR="00477806" w:rsidRPr="00477806" w:rsidRDefault="00477806" w:rsidP="00477806">
      <w:pPr>
        <w:pStyle w:val="NormalWeb"/>
      </w:pPr>
      <w:r w:rsidRPr="00D33F0F">
        <w:rPr>
          <w:b/>
          <w:bCs/>
          <w:u w:val="single"/>
        </w:rPr>
        <w:t>"Internal limiting membrane":</w:t>
      </w:r>
      <w:r w:rsidRPr="00477806">
        <w:t xml:space="preserve"> A thin layer of Muller glial cells and basement membrane which demarcates the vitreous anteriorly from the retina posteriorly. </w:t>
      </w:r>
    </w:p>
    <w:p w14:paraId="08DAC96A" w14:textId="77777777" w:rsidR="00477806" w:rsidRPr="0086350A" w:rsidRDefault="00477806" w:rsidP="009C04B4">
      <w:pPr>
        <w:rPr>
          <w:rFonts w:ascii="Times New Roman" w:hAnsi="Times New Roman" w:cs="Times New Roman"/>
          <w:sz w:val="24"/>
          <w:szCs w:val="24"/>
        </w:rPr>
      </w:pPr>
    </w:p>
    <w:p w14:paraId="09769D33" w14:textId="77777777" w:rsidR="009C04B4" w:rsidRPr="0086350A" w:rsidRDefault="009C04B4" w:rsidP="009C04B4">
      <w:pPr>
        <w:rPr>
          <w:rFonts w:ascii="Times New Roman" w:hAnsi="Times New Roman" w:cs="Times New Roman"/>
          <w:sz w:val="24"/>
          <w:szCs w:val="24"/>
        </w:rPr>
      </w:pPr>
    </w:p>
    <w:p w14:paraId="2679614E" w14:textId="77777777" w:rsidR="009C04B4" w:rsidRPr="0086350A" w:rsidRDefault="009C04B4" w:rsidP="009C04B4">
      <w:pPr>
        <w:rPr>
          <w:rFonts w:ascii="Times New Roman" w:hAnsi="Times New Roman" w:cs="Times New Roman"/>
          <w:sz w:val="24"/>
          <w:szCs w:val="24"/>
        </w:rPr>
      </w:pPr>
    </w:p>
    <w:p w14:paraId="1996B485" w14:textId="6064ED40" w:rsidR="009C04B4" w:rsidRDefault="009C04B4" w:rsidP="009C04B4">
      <w:pPr>
        <w:rPr>
          <w:rFonts w:ascii="Times New Roman" w:hAnsi="Times New Roman" w:cs="Times New Roman"/>
          <w:b/>
          <w:bCs/>
          <w:sz w:val="24"/>
          <w:szCs w:val="24"/>
          <w:u w:val="single"/>
          <w:lang w:val="en-US"/>
        </w:rPr>
      </w:pPr>
      <w:r w:rsidRPr="0086350A">
        <w:rPr>
          <w:rFonts w:ascii="Times New Roman" w:hAnsi="Times New Roman" w:cs="Times New Roman"/>
          <w:b/>
          <w:bCs/>
          <w:sz w:val="24"/>
          <w:szCs w:val="24"/>
          <w:u w:val="single"/>
        </w:rPr>
        <w:t xml:space="preserve">Six major cell types form the various layers within the human retina </w:t>
      </w:r>
      <w:r w:rsidR="00AE427A" w:rsidRPr="0086350A">
        <w:rPr>
          <w:rFonts w:ascii="Times New Roman" w:hAnsi="Times New Roman" w:cs="Times New Roman"/>
          <w:b/>
          <w:bCs/>
          <w:sz w:val="24"/>
          <w:szCs w:val="24"/>
          <w:u w:val="single"/>
          <w:lang w:val="en-US"/>
        </w:rPr>
        <w:t>:</w:t>
      </w:r>
    </w:p>
    <w:p w14:paraId="1AEEAC55" w14:textId="77777777" w:rsidR="00D33F0F" w:rsidRPr="0086350A" w:rsidRDefault="00D33F0F" w:rsidP="009C04B4">
      <w:pPr>
        <w:rPr>
          <w:rFonts w:ascii="Times New Roman" w:hAnsi="Times New Roman" w:cs="Times New Roman"/>
          <w:b/>
          <w:bCs/>
          <w:sz w:val="24"/>
          <w:szCs w:val="24"/>
          <w:u w:val="single"/>
          <w:lang w:val="en-US"/>
        </w:rPr>
      </w:pPr>
    </w:p>
    <w:p w14:paraId="45981B39"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1. </w:t>
      </w:r>
      <w:r w:rsidRPr="0086350A">
        <w:rPr>
          <w:rFonts w:ascii="Times New Roman" w:hAnsi="Times New Roman" w:cs="Times New Roman"/>
          <w:b/>
          <w:bCs/>
          <w:sz w:val="24"/>
          <w:szCs w:val="24"/>
          <w:u w:val="single"/>
        </w:rPr>
        <w:t>Photoreceptors (rods and cones)</w:t>
      </w:r>
      <w:r w:rsidRPr="0086350A">
        <w:rPr>
          <w:rFonts w:ascii="Times New Roman" w:hAnsi="Times New Roman" w:cs="Times New Roman"/>
          <w:sz w:val="24"/>
          <w:szCs w:val="24"/>
        </w:rPr>
        <w:t xml:space="preserve"> - form the outer nuclear layer </w:t>
      </w:r>
    </w:p>
    <w:p w14:paraId="7759296D"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Synapse with bipolar cells at the outer plexiform layer</w:t>
      </w:r>
    </w:p>
    <w:p w14:paraId="329744FE"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Rods deal predominantly with peripheral and night vision</w:t>
      </w:r>
    </w:p>
    <w:p w14:paraId="703E8AA1"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Cones deal mainly with central vision </w:t>
      </w:r>
    </w:p>
    <w:p w14:paraId="2A5931D5" w14:textId="77777777" w:rsidR="009C04B4" w:rsidRPr="0086350A" w:rsidRDefault="009C04B4" w:rsidP="009C04B4">
      <w:pPr>
        <w:rPr>
          <w:rFonts w:ascii="Times New Roman" w:hAnsi="Times New Roman" w:cs="Times New Roman"/>
          <w:sz w:val="24"/>
          <w:szCs w:val="24"/>
        </w:rPr>
      </w:pPr>
    </w:p>
    <w:p w14:paraId="3AD98F39"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2.  </w:t>
      </w:r>
      <w:r w:rsidRPr="0086350A">
        <w:rPr>
          <w:rFonts w:ascii="Times New Roman" w:hAnsi="Times New Roman" w:cs="Times New Roman"/>
          <w:b/>
          <w:bCs/>
          <w:sz w:val="24"/>
          <w:szCs w:val="24"/>
          <w:u w:val="single"/>
        </w:rPr>
        <w:t xml:space="preserve">Bipolar cells </w:t>
      </w:r>
      <w:r w:rsidRPr="0086350A">
        <w:rPr>
          <w:rFonts w:ascii="Times New Roman" w:hAnsi="Times New Roman" w:cs="Times New Roman"/>
          <w:sz w:val="24"/>
          <w:szCs w:val="24"/>
        </w:rPr>
        <w:t>- make up the inner nuclear layer </w:t>
      </w:r>
    </w:p>
    <w:p w14:paraId="47584530"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Synapse with amacrine cells and ganglion cells at the inner plexiform layer </w:t>
      </w:r>
    </w:p>
    <w:p w14:paraId="20632738"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3. </w:t>
      </w:r>
      <w:r w:rsidRPr="0086350A">
        <w:rPr>
          <w:rFonts w:ascii="Times New Roman" w:hAnsi="Times New Roman" w:cs="Times New Roman"/>
          <w:b/>
          <w:bCs/>
          <w:sz w:val="24"/>
          <w:szCs w:val="24"/>
          <w:u w:val="single"/>
        </w:rPr>
        <w:t>Amacrine cells</w:t>
      </w:r>
    </w:p>
    <w:p w14:paraId="16E44E96"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Inhibitory cells which interact with bipolar cells and retinal ganglion cells</w:t>
      </w:r>
    </w:p>
    <w:p w14:paraId="4FA78FA8" w14:textId="77777777" w:rsidR="009C04B4" w:rsidRPr="0086350A" w:rsidRDefault="009C04B4" w:rsidP="009C04B4">
      <w:pPr>
        <w:rPr>
          <w:rFonts w:ascii="Times New Roman" w:hAnsi="Times New Roman" w:cs="Times New Roman"/>
          <w:sz w:val="24"/>
          <w:szCs w:val="24"/>
        </w:rPr>
      </w:pPr>
    </w:p>
    <w:p w14:paraId="6A3EFE97"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lastRenderedPageBreak/>
        <w:t xml:space="preserve">4. </w:t>
      </w:r>
      <w:r w:rsidRPr="0086350A">
        <w:rPr>
          <w:rFonts w:ascii="Times New Roman" w:hAnsi="Times New Roman" w:cs="Times New Roman"/>
          <w:b/>
          <w:bCs/>
          <w:sz w:val="24"/>
          <w:szCs w:val="24"/>
          <w:u w:val="single"/>
        </w:rPr>
        <w:t>Retinal ganglion cells</w:t>
      </w:r>
      <w:r w:rsidRPr="0086350A">
        <w:rPr>
          <w:rFonts w:ascii="Times New Roman" w:hAnsi="Times New Roman" w:cs="Times New Roman"/>
          <w:sz w:val="24"/>
          <w:szCs w:val="24"/>
        </w:rPr>
        <w:t xml:space="preserve"> - form the ganglion cell layer (innermost layer, furthest from the photoreceptors)</w:t>
      </w:r>
    </w:p>
    <w:p w14:paraId="0DB9C98A"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Axons tract towards the back of the eye and form the optic nerve </w:t>
      </w:r>
    </w:p>
    <w:p w14:paraId="2B756F14" w14:textId="77777777" w:rsidR="009C04B4" w:rsidRPr="0086350A" w:rsidRDefault="009C04B4" w:rsidP="009C04B4">
      <w:pPr>
        <w:rPr>
          <w:rFonts w:ascii="Times New Roman" w:hAnsi="Times New Roman" w:cs="Times New Roman"/>
          <w:sz w:val="24"/>
          <w:szCs w:val="24"/>
        </w:rPr>
      </w:pPr>
    </w:p>
    <w:p w14:paraId="533311BB"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5. </w:t>
      </w:r>
      <w:r w:rsidRPr="0086350A">
        <w:rPr>
          <w:rFonts w:ascii="Times New Roman" w:hAnsi="Times New Roman" w:cs="Times New Roman"/>
          <w:b/>
          <w:bCs/>
          <w:sz w:val="24"/>
          <w:szCs w:val="24"/>
          <w:u w:val="single"/>
        </w:rPr>
        <w:t>Horizontal cells</w:t>
      </w:r>
    </w:p>
    <w:p w14:paraId="693C0700"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Assist in operations such as contrast enhancement and preservation of spatial information.[2]</w:t>
      </w:r>
    </w:p>
    <w:p w14:paraId="3EE5838F"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6.    </w:t>
      </w:r>
      <w:r w:rsidRPr="0086350A">
        <w:rPr>
          <w:rFonts w:ascii="Times New Roman" w:hAnsi="Times New Roman" w:cs="Times New Roman"/>
          <w:b/>
          <w:bCs/>
          <w:sz w:val="24"/>
          <w:szCs w:val="24"/>
          <w:u w:val="single"/>
        </w:rPr>
        <w:t>Muller cells</w:t>
      </w:r>
    </w:p>
    <w:p w14:paraId="05F4E8C2" w14:textId="40B79782"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 glial cells which support metabolism and homeostasis of the retina.</w:t>
      </w:r>
    </w:p>
    <w:p w14:paraId="431E8F9A" w14:textId="77777777" w:rsidR="00786565" w:rsidRPr="0086350A" w:rsidRDefault="00786565" w:rsidP="009C04B4">
      <w:pPr>
        <w:rPr>
          <w:rFonts w:ascii="Times New Roman" w:hAnsi="Times New Roman" w:cs="Times New Roman"/>
          <w:b/>
          <w:bCs/>
          <w:sz w:val="24"/>
          <w:szCs w:val="24"/>
          <w:u w:val="single"/>
        </w:rPr>
      </w:pPr>
    </w:p>
    <w:p w14:paraId="1F920BDB" w14:textId="5E3C1C82" w:rsidR="009C04B4" w:rsidRPr="0086350A" w:rsidRDefault="009C04B4" w:rsidP="009C04B4">
      <w:pPr>
        <w:rPr>
          <w:rFonts w:ascii="Times New Roman" w:hAnsi="Times New Roman" w:cs="Times New Roman"/>
          <w:b/>
          <w:bCs/>
          <w:sz w:val="24"/>
          <w:szCs w:val="24"/>
          <w:u w:val="single"/>
          <w:lang w:val="en-US"/>
        </w:rPr>
      </w:pPr>
      <w:r w:rsidRPr="0086350A">
        <w:rPr>
          <w:rFonts w:ascii="Times New Roman" w:hAnsi="Times New Roman" w:cs="Times New Roman"/>
          <w:b/>
          <w:bCs/>
          <w:sz w:val="24"/>
          <w:szCs w:val="24"/>
          <w:u w:val="single"/>
        </w:rPr>
        <w:t>Function</w:t>
      </w:r>
      <w:r w:rsidR="00AE427A" w:rsidRPr="0086350A">
        <w:rPr>
          <w:rFonts w:ascii="Times New Roman" w:hAnsi="Times New Roman" w:cs="Times New Roman"/>
          <w:b/>
          <w:bCs/>
          <w:sz w:val="24"/>
          <w:szCs w:val="24"/>
          <w:u w:val="single"/>
          <w:lang w:val="en-US"/>
        </w:rPr>
        <w:t>s:</w:t>
      </w:r>
    </w:p>
    <w:p w14:paraId="40DD9EEF"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The retina transmits light signals into chemical signals that are sent to the brain. This process requires the ability to sense the stimulus of light and transmit that signal from cell to cell.[.             </w:t>
      </w:r>
    </w:p>
    <w:p w14:paraId="11271084" w14:textId="6ACD0069"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w:t>
      </w:r>
      <w:r w:rsidR="00D33F0F">
        <w:rPr>
          <w:rFonts w:ascii="Times New Roman" w:hAnsi="Times New Roman" w:cs="Times New Roman"/>
          <w:b/>
          <w:bCs/>
          <w:sz w:val="24"/>
          <w:szCs w:val="24"/>
          <w:u w:val="single"/>
          <w:lang w:val="en-US"/>
        </w:rPr>
        <w:t xml:space="preserve"> </w:t>
      </w:r>
      <w:bookmarkStart w:id="0" w:name="_GoBack"/>
      <w:bookmarkEnd w:id="0"/>
      <w:r w:rsidRPr="0086350A">
        <w:rPr>
          <w:rFonts w:ascii="Times New Roman" w:hAnsi="Times New Roman" w:cs="Times New Roman"/>
          <w:b/>
          <w:bCs/>
          <w:sz w:val="24"/>
          <w:szCs w:val="24"/>
          <w:u w:val="single"/>
        </w:rPr>
        <w:t>Photoreceptors (rods and cones):</w:t>
      </w:r>
      <w:r w:rsidRPr="0086350A">
        <w:rPr>
          <w:rFonts w:ascii="Times New Roman" w:hAnsi="Times New Roman" w:cs="Times New Roman"/>
          <w:sz w:val="24"/>
          <w:szCs w:val="24"/>
        </w:rPr>
        <w:t xml:space="preserve"> The detection of light begins at the deepest cell layer in the retina, the photoreceptors, located in the outer nuclear layer. Rods are very light sensitive and are responsible for dim-light vision. Cones, on the other hand, are not very light sensitive but are specific for a particular wavelength of light. Thus, cones are responsible for high acuity color vision.</w:t>
      </w:r>
    </w:p>
    <w:p w14:paraId="22B15BB1"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Bipolar cells</w:t>
      </w:r>
      <w:r w:rsidRPr="0086350A">
        <w:rPr>
          <w:rFonts w:ascii="Times New Roman" w:hAnsi="Times New Roman" w:cs="Times New Roman"/>
          <w:sz w:val="24"/>
          <w:szCs w:val="24"/>
        </w:rPr>
        <w:t>: Photoreceptors use the neurotransmitter, glutamate, to communicate at the synapse with bipolar cells within the outer plexiform layer.[4] Bipolar cell bodies are just shallow to this layer at the inner nuclear layer. At the inner plexiform layer, bipolar cells are responsible for transmitting an impulse to retinal ganglion cells.  </w:t>
      </w:r>
    </w:p>
    <w:p w14:paraId="09175093"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Retinal ganglion cells:</w:t>
      </w:r>
      <w:r w:rsidRPr="0086350A">
        <w:rPr>
          <w:rFonts w:ascii="Times New Roman" w:hAnsi="Times New Roman" w:cs="Times New Roman"/>
          <w:sz w:val="24"/>
          <w:szCs w:val="24"/>
        </w:rPr>
        <w:t xml:space="preserve"> These are the final receivers and transmitters of the initial stimulus. They send the information they receive down their axons, which eventually form the optic nerve and project to higher brain centers. </w:t>
      </w:r>
    </w:p>
    <w:p w14:paraId="5E7ABE83"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Amacrine cells:</w:t>
      </w:r>
      <w:r w:rsidRPr="0086350A">
        <w:rPr>
          <w:rFonts w:ascii="Times New Roman" w:hAnsi="Times New Roman" w:cs="Times New Roman"/>
          <w:sz w:val="24"/>
          <w:szCs w:val="24"/>
        </w:rPr>
        <w:t xml:space="preserve"> Amacrine cells modulate the excitation of the retinal ganglion cells through contact with ganglion cell dendrites or bipolar cell axon terminal bulbs, using the neurotransmitters GABA and glycine.</w:t>
      </w:r>
    </w:p>
    <w:p w14:paraId="25EBA0C0"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Horizontal cells:</w:t>
      </w:r>
      <w:r w:rsidRPr="0086350A">
        <w:rPr>
          <w:rFonts w:ascii="Times New Roman" w:hAnsi="Times New Roman" w:cs="Times New Roman"/>
          <w:sz w:val="24"/>
          <w:szCs w:val="24"/>
        </w:rPr>
        <w:t xml:space="preserve"> These cells function to modulate the communication between photoreceptors and bipolar cells. Bipolar cells contact ganglion and amacrine cells at the inner plexiform layer.</w:t>
      </w:r>
    </w:p>
    <w:p w14:paraId="5B82B493" w14:textId="2A36A2EF"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b/>
          <w:bCs/>
          <w:sz w:val="24"/>
          <w:szCs w:val="24"/>
          <w:u w:val="single"/>
        </w:rPr>
        <w:t>- Müller cells</w:t>
      </w:r>
      <w:r w:rsidRPr="0086350A">
        <w:rPr>
          <w:rFonts w:ascii="Times New Roman" w:hAnsi="Times New Roman" w:cs="Times New Roman"/>
          <w:sz w:val="24"/>
          <w:szCs w:val="24"/>
        </w:rPr>
        <w:t>: These are cells are of glial origin and are essential for proper retinal function. They contact almost every cell type in the retina, spanning the entire width from the photoreceptors to the inner retina. They serve to recycle neurotransmitters, prevent glutamate toxicity, and regulate nutrient homeostasis in the retina.</w:t>
      </w:r>
    </w:p>
    <w:p w14:paraId="4056488A" w14:textId="77777777" w:rsidR="009C04B4" w:rsidRPr="0086350A" w:rsidRDefault="009C04B4" w:rsidP="009C04B4">
      <w:pPr>
        <w:rPr>
          <w:rFonts w:ascii="Times New Roman" w:hAnsi="Times New Roman" w:cs="Times New Roman"/>
          <w:sz w:val="24"/>
          <w:szCs w:val="24"/>
        </w:rPr>
      </w:pPr>
    </w:p>
    <w:p w14:paraId="4929A781" w14:textId="77777777" w:rsidR="009C04B4" w:rsidRPr="0086350A" w:rsidRDefault="009C04B4" w:rsidP="009C04B4">
      <w:pPr>
        <w:rPr>
          <w:rFonts w:ascii="Times New Roman" w:hAnsi="Times New Roman" w:cs="Times New Roman"/>
          <w:sz w:val="24"/>
          <w:szCs w:val="24"/>
        </w:rPr>
      </w:pPr>
      <w:r w:rsidRPr="0086350A">
        <w:rPr>
          <w:rFonts w:ascii="Times New Roman" w:hAnsi="Times New Roman" w:cs="Times New Roman"/>
          <w:sz w:val="24"/>
          <w:szCs w:val="24"/>
        </w:rPr>
        <w:t xml:space="preserve">  </w:t>
      </w:r>
    </w:p>
    <w:p w14:paraId="5E0BE3BE" w14:textId="77777777" w:rsidR="009C04B4" w:rsidRPr="0086350A" w:rsidRDefault="009C04B4" w:rsidP="009C04B4">
      <w:pPr>
        <w:rPr>
          <w:rFonts w:ascii="Times New Roman" w:hAnsi="Times New Roman" w:cs="Times New Roman"/>
          <w:sz w:val="24"/>
          <w:szCs w:val="24"/>
        </w:rPr>
      </w:pPr>
    </w:p>
    <w:p w14:paraId="092CCEBD" w14:textId="77777777" w:rsidR="009C04B4" w:rsidRPr="0086350A" w:rsidRDefault="009C04B4">
      <w:pPr>
        <w:rPr>
          <w:rFonts w:ascii="Times New Roman" w:hAnsi="Times New Roman" w:cs="Times New Roman"/>
          <w:sz w:val="24"/>
          <w:szCs w:val="24"/>
        </w:rPr>
      </w:pPr>
    </w:p>
    <w:sectPr w:rsidR="009C04B4" w:rsidRPr="008635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7C29E1"/>
    <w:multiLevelType w:val="hybridMultilevel"/>
    <w:tmpl w:val="151E8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933BB"/>
    <w:multiLevelType w:val="hybridMultilevel"/>
    <w:tmpl w:val="F6A4B702"/>
    <w:lvl w:ilvl="0" w:tplc="F7A03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E73BCC"/>
    <w:multiLevelType w:val="hybridMultilevel"/>
    <w:tmpl w:val="84B6A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B4"/>
    <w:rsid w:val="000423CB"/>
    <w:rsid w:val="001D5A33"/>
    <w:rsid w:val="00396CE1"/>
    <w:rsid w:val="004267BA"/>
    <w:rsid w:val="00471E89"/>
    <w:rsid w:val="00477806"/>
    <w:rsid w:val="006F6391"/>
    <w:rsid w:val="00786565"/>
    <w:rsid w:val="007E7DB9"/>
    <w:rsid w:val="00811ADA"/>
    <w:rsid w:val="00812362"/>
    <w:rsid w:val="0086350A"/>
    <w:rsid w:val="00900F78"/>
    <w:rsid w:val="009C04B4"/>
    <w:rsid w:val="009C3BBA"/>
    <w:rsid w:val="00A30921"/>
    <w:rsid w:val="00AE427A"/>
    <w:rsid w:val="00B92F76"/>
    <w:rsid w:val="00C11DB0"/>
    <w:rsid w:val="00C12BC7"/>
    <w:rsid w:val="00D33F0F"/>
    <w:rsid w:val="00D51B12"/>
    <w:rsid w:val="00EC05E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1DF94904"/>
  <w15:chartTrackingRefBased/>
  <w15:docId w15:val="{87486756-7424-9A41-9386-5D651C5D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F76"/>
    <w:pPr>
      <w:ind w:left="720"/>
      <w:contextualSpacing/>
    </w:pPr>
  </w:style>
  <w:style w:type="paragraph" w:styleId="NormalWeb">
    <w:name w:val="Normal (Web)"/>
    <w:basedOn w:val="Normal"/>
    <w:uiPriority w:val="99"/>
    <w:unhideWhenUsed/>
    <w:rsid w:val="004267BA"/>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370824">
      <w:bodyDiv w:val="1"/>
      <w:marLeft w:val="0"/>
      <w:marRight w:val="0"/>
      <w:marTop w:val="0"/>
      <w:marBottom w:val="0"/>
      <w:divBdr>
        <w:top w:val="none" w:sz="0" w:space="0" w:color="auto"/>
        <w:left w:val="none" w:sz="0" w:space="0" w:color="auto"/>
        <w:bottom w:val="none" w:sz="0" w:space="0" w:color="auto"/>
        <w:right w:val="none" w:sz="0" w:space="0" w:color="auto"/>
      </w:divBdr>
      <w:divsChild>
        <w:div w:id="165478996">
          <w:marLeft w:val="0"/>
          <w:marRight w:val="0"/>
          <w:marTop w:val="0"/>
          <w:marBottom w:val="0"/>
          <w:divBdr>
            <w:top w:val="none" w:sz="0" w:space="0" w:color="auto"/>
            <w:left w:val="none" w:sz="0" w:space="0" w:color="auto"/>
            <w:bottom w:val="none" w:sz="0" w:space="0" w:color="auto"/>
            <w:right w:val="none" w:sz="0" w:space="0" w:color="auto"/>
          </w:divBdr>
          <w:divsChild>
            <w:div w:id="1689402876">
              <w:marLeft w:val="0"/>
              <w:marRight w:val="0"/>
              <w:marTop w:val="0"/>
              <w:marBottom w:val="0"/>
              <w:divBdr>
                <w:top w:val="none" w:sz="0" w:space="0" w:color="auto"/>
                <w:left w:val="none" w:sz="0" w:space="0" w:color="auto"/>
                <w:bottom w:val="none" w:sz="0" w:space="0" w:color="auto"/>
                <w:right w:val="none" w:sz="0" w:space="0" w:color="auto"/>
              </w:divBdr>
              <w:divsChild>
                <w:div w:id="3765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4315">
          <w:marLeft w:val="0"/>
          <w:marRight w:val="0"/>
          <w:marTop w:val="0"/>
          <w:marBottom w:val="0"/>
          <w:divBdr>
            <w:top w:val="none" w:sz="0" w:space="0" w:color="auto"/>
            <w:left w:val="none" w:sz="0" w:space="0" w:color="auto"/>
            <w:bottom w:val="none" w:sz="0" w:space="0" w:color="auto"/>
            <w:right w:val="none" w:sz="0" w:space="0" w:color="auto"/>
          </w:divBdr>
          <w:divsChild>
            <w:div w:id="1430547437">
              <w:marLeft w:val="0"/>
              <w:marRight w:val="0"/>
              <w:marTop w:val="0"/>
              <w:marBottom w:val="0"/>
              <w:divBdr>
                <w:top w:val="none" w:sz="0" w:space="0" w:color="auto"/>
                <w:left w:val="none" w:sz="0" w:space="0" w:color="auto"/>
                <w:bottom w:val="none" w:sz="0" w:space="0" w:color="auto"/>
                <w:right w:val="none" w:sz="0" w:space="0" w:color="auto"/>
              </w:divBdr>
              <w:divsChild>
                <w:div w:id="16314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29502">
      <w:bodyDiv w:val="1"/>
      <w:marLeft w:val="0"/>
      <w:marRight w:val="0"/>
      <w:marTop w:val="0"/>
      <w:marBottom w:val="0"/>
      <w:divBdr>
        <w:top w:val="none" w:sz="0" w:space="0" w:color="auto"/>
        <w:left w:val="none" w:sz="0" w:space="0" w:color="auto"/>
        <w:bottom w:val="none" w:sz="0" w:space="0" w:color="auto"/>
        <w:right w:val="none" w:sz="0" w:space="0" w:color="auto"/>
      </w:divBdr>
      <w:divsChild>
        <w:div w:id="596518357">
          <w:marLeft w:val="0"/>
          <w:marRight w:val="0"/>
          <w:marTop w:val="0"/>
          <w:marBottom w:val="0"/>
          <w:divBdr>
            <w:top w:val="none" w:sz="0" w:space="0" w:color="auto"/>
            <w:left w:val="none" w:sz="0" w:space="0" w:color="auto"/>
            <w:bottom w:val="none" w:sz="0" w:space="0" w:color="auto"/>
            <w:right w:val="none" w:sz="0" w:space="0" w:color="auto"/>
          </w:divBdr>
          <w:divsChild>
            <w:div w:id="395132573">
              <w:marLeft w:val="0"/>
              <w:marRight w:val="0"/>
              <w:marTop w:val="0"/>
              <w:marBottom w:val="0"/>
              <w:divBdr>
                <w:top w:val="none" w:sz="0" w:space="0" w:color="auto"/>
                <w:left w:val="none" w:sz="0" w:space="0" w:color="auto"/>
                <w:bottom w:val="none" w:sz="0" w:space="0" w:color="auto"/>
                <w:right w:val="none" w:sz="0" w:space="0" w:color="auto"/>
              </w:divBdr>
              <w:divsChild>
                <w:div w:id="849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nnanna</dc:creator>
  <cp:keywords/>
  <dc:description/>
  <cp:lastModifiedBy>Benita Nnanna</cp:lastModifiedBy>
  <cp:revision>2</cp:revision>
  <dcterms:created xsi:type="dcterms:W3CDTF">2020-04-23T19:56:00Z</dcterms:created>
  <dcterms:modified xsi:type="dcterms:W3CDTF">2020-04-23T19:56:00Z</dcterms:modified>
</cp:coreProperties>
</file>