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8" w:rsidRPr="00010448" w:rsidRDefault="00755AF3" w:rsidP="000104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 MOSHESHE PRUDENCE ERHUVWU</w:t>
      </w:r>
    </w:p>
    <w:p w:rsidR="00010448" w:rsidRPr="00010448" w:rsidRDefault="00755AF3" w:rsidP="000104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MATRIC NUMBER: 15/MHS02/034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COURSE CODE: NSC408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                                  ASSIGNMENT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cardiac arrest.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carbon monoxide.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Management of </w:t>
      </w:r>
      <w:proofErr w:type="spellStart"/>
      <w:r w:rsidRPr="00010448">
        <w:rPr>
          <w:rFonts w:cstheme="minorHAnsi"/>
          <w:sz w:val="28"/>
          <w:szCs w:val="28"/>
        </w:rPr>
        <w:t>epistaxis</w:t>
      </w:r>
      <w:proofErr w:type="spellEnd"/>
      <w:r w:rsidRPr="00010448">
        <w:rPr>
          <w:rFonts w:cstheme="minorHAnsi"/>
          <w:sz w:val="28"/>
          <w:szCs w:val="28"/>
        </w:rPr>
        <w:t>.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foreign body in the nose.</w:t>
      </w:r>
    </w:p>
    <w:p w:rsidR="00010448" w:rsidRPr="00010448" w:rsidRDefault="00010448" w:rsidP="00010448">
      <w:pPr>
        <w:pStyle w:val="ListParagraph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  <w:u w:val="double"/>
        </w:rPr>
      </w:pPr>
      <w:r w:rsidRPr="00010448">
        <w:rPr>
          <w:rFonts w:cstheme="minorHAnsi"/>
          <w:sz w:val="28"/>
          <w:szCs w:val="28"/>
        </w:rPr>
        <w:t xml:space="preserve">                                      ANSWER</w:t>
      </w:r>
    </w:p>
    <w:p w:rsidR="00010448" w:rsidRPr="00010448" w:rsidRDefault="00010448" w:rsidP="0001044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cardiac arrest.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Position patient in a recumbent state, on a flat surface, tilt the head backwards.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Remove tight clothing.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Strike a pre-cordial bow with the fist on the patients’ sternum.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Start resuscitation mouth to mouth and chest compression, ratio one person 15 compressions per 2 lung ventilations two persons: 4-5 comprehension/1 ventilation.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Observation of carotid pulse rate, skin color and return to the normal respiration. If in hospital airway should be inserted.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Arrange for medical aid.</w:t>
      </w:r>
    </w:p>
    <w:p w:rsidR="00010448" w:rsidRPr="00010448" w:rsidRDefault="00010448" w:rsidP="00010448">
      <w:pPr>
        <w:pStyle w:val="ListParagraph"/>
        <w:ind w:left="1080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ind w:left="1080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2.  Management of carbon monoxide poisoning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 a) Get the person to fresh air</w:t>
      </w:r>
    </w:p>
    <w:p w:rsidR="00010448" w:rsidRPr="00010448" w:rsidRDefault="00010448" w:rsidP="0001044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lastRenderedPageBreak/>
        <w:t>Move the person away from carbon monoxide area.</w:t>
      </w:r>
    </w:p>
    <w:p w:rsidR="00010448" w:rsidRPr="00010448" w:rsidRDefault="00010448" w:rsidP="0001044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If the person is unconscious, check for injuries before moving.</w:t>
      </w:r>
    </w:p>
    <w:p w:rsidR="00010448" w:rsidRPr="00010448" w:rsidRDefault="00010448" w:rsidP="0001044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Turn off carbon monoxide source if you can do so safely.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b)  Call 911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c) Begin CPR, if necessary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proofErr w:type="gramStart"/>
      <w:r w:rsidRPr="00010448">
        <w:rPr>
          <w:rFonts w:cstheme="minorHAnsi"/>
          <w:sz w:val="28"/>
          <w:szCs w:val="28"/>
        </w:rPr>
        <w:t>if</w:t>
      </w:r>
      <w:proofErr w:type="gramEnd"/>
      <w:r w:rsidRPr="00010448">
        <w:rPr>
          <w:rFonts w:cstheme="minorHAnsi"/>
          <w:sz w:val="28"/>
          <w:szCs w:val="28"/>
        </w:rPr>
        <w:t xml:space="preserve"> the person is unresponsive, not breathing, or not breathing normally;</w:t>
      </w:r>
    </w:p>
    <w:p w:rsidR="00010448" w:rsidRPr="00010448" w:rsidRDefault="00010448" w:rsidP="0001044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Perform CPR for one minute before calling 911 if you are alone. Otherwise, have someone else call and begin CPR.</w:t>
      </w:r>
    </w:p>
    <w:p w:rsidR="00010448" w:rsidRPr="00010448" w:rsidRDefault="00010448" w:rsidP="0001044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For a child, start CPR for children. </w:t>
      </w:r>
    </w:p>
    <w:p w:rsidR="00010448" w:rsidRPr="00010448" w:rsidRDefault="00010448" w:rsidP="0001044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Continue CPR until the person begins breathing or emergency help arrives.</w:t>
      </w:r>
    </w:p>
    <w:p w:rsidR="00010448" w:rsidRPr="00010448" w:rsidRDefault="00010448" w:rsidP="00010448">
      <w:pPr>
        <w:ind w:left="360"/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d) Follow up</w:t>
      </w:r>
    </w:p>
    <w:p w:rsidR="00010448" w:rsidRPr="00010448" w:rsidRDefault="00010448" w:rsidP="00010448">
      <w:pPr>
        <w:ind w:left="360"/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Once at the hospital, the person is treated with 100% oxygen. Depending on the severity of the carbon monoxide exposure, oxygen is delivered in different ways.</w:t>
      </w:r>
    </w:p>
    <w:p w:rsidR="00010448" w:rsidRPr="00010448" w:rsidRDefault="00010448" w:rsidP="0001044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Mild poisoning is treated with oxygen delivered by a mask.</w:t>
      </w:r>
    </w:p>
    <w:p w:rsidR="00010448" w:rsidRPr="00010448" w:rsidRDefault="00010448" w:rsidP="0001044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Severe carbon monoxide poisoning may require placing the person in a full body, high p-pressure chamber to help force oxygen into the body.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3. Management of </w:t>
      </w:r>
      <w:proofErr w:type="spellStart"/>
      <w:r w:rsidRPr="00010448">
        <w:rPr>
          <w:rFonts w:cstheme="minorHAnsi"/>
          <w:sz w:val="28"/>
          <w:szCs w:val="28"/>
        </w:rPr>
        <w:t>epistaxis</w:t>
      </w:r>
      <w:proofErr w:type="spellEnd"/>
      <w:r w:rsidRPr="00010448">
        <w:rPr>
          <w:rFonts w:cstheme="minorHAnsi"/>
          <w:sz w:val="28"/>
          <w:szCs w:val="28"/>
        </w:rPr>
        <w:t>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Assess the site of bleeding from the nose.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Reassure patient and relative appropriately.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Sit victim down with the head forward to prevent swallowing and aspiration of food.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 Loosen tight clothing round the neck and chest.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Place the patient in well lit and ventilated area.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Instruct patient to breathe through the mouth and pinch the nose for 10-15 minutes.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lastRenderedPageBreak/>
        <w:t>Partially insert a small gauze pad into the nostril and apply digital pressure if bleeding continues.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Apply ice compress to the bridge of the nose.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Instruct patients not to speak, swallow, cough, spit, sniff or blow nose as any of these may disturb blood clot formation.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Gently clean the nostril to mop up dribble.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Where available adrenaline nasal pack is prepared and inserted to help constrict nasal blood vessels.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Arrange for medical aid. 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4) Management of foreign body in the nose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Reassure patient appropriately to instill hope.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Place patient in upright position.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Assess the victims’ nostrils to know the extent of the foreign body.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Instruct the victim not to poke inside or attempt removal of foreign object to avoid pushing the object further inside.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Close the unaffected nostril and tell the patient to blow out through the affected one.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Do not attempt to remove the foreign body, even if you can see.</w:t>
      </w:r>
    </w:p>
    <w:p w:rsidR="00010448" w:rsidRPr="00010448" w:rsidRDefault="00010448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Encourage the victim to breathe through the mouth.</w:t>
      </w:r>
    </w:p>
    <w:p w:rsidR="00156809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Arrange to take or send victim to the hospital where the object can be safely removed</w:t>
      </w:r>
    </w:p>
    <w:sectPr w:rsidR="00156809" w:rsidRPr="00010448" w:rsidSect="0015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BB2"/>
    <w:multiLevelType w:val="hybridMultilevel"/>
    <w:tmpl w:val="BC7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6E4B"/>
    <w:multiLevelType w:val="hybridMultilevel"/>
    <w:tmpl w:val="0A3CE23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B1D7F54"/>
    <w:multiLevelType w:val="hybridMultilevel"/>
    <w:tmpl w:val="35CE8B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F6D4850"/>
    <w:multiLevelType w:val="hybridMultilevel"/>
    <w:tmpl w:val="465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0F43"/>
    <w:multiLevelType w:val="hybridMultilevel"/>
    <w:tmpl w:val="5932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2D35"/>
    <w:multiLevelType w:val="hybridMultilevel"/>
    <w:tmpl w:val="09508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BD3B71"/>
    <w:multiLevelType w:val="hybridMultilevel"/>
    <w:tmpl w:val="1ED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A4271"/>
    <w:multiLevelType w:val="hybridMultilevel"/>
    <w:tmpl w:val="FD404E64"/>
    <w:lvl w:ilvl="0" w:tplc="9EE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448"/>
    <w:rsid w:val="00010448"/>
    <w:rsid w:val="00156809"/>
    <w:rsid w:val="00755AF3"/>
    <w:rsid w:val="00E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2007-01-10T14:56:00Z</dcterms:created>
  <dcterms:modified xsi:type="dcterms:W3CDTF">2020-04-23T20:20:00Z</dcterms:modified>
</cp:coreProperties>
</file>