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NAME</w:t>
      </w:r>
      <w:proofErr w:type="gram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  <w:bookmarkStart w:id="0" w:name="_GoBack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AJIBADE</w:t>
      </w:r>
      <w:proofErr w:type="gram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 ADESEWA OLOLADE</w:t>
      </w:r>
      <w:bookmarkEnd w:id="0"/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DEPT</w:t>
      </w:r>
      <w:proofErr w:type="gram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:MBBS</w:t>
      </w:r>
      <w:proofErr w:type="gramEnd"/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MATRIC NO</w:t>
      </w:r>
      <w:proofErr w:type="gram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:19</w:t>
      </w:r>
      <w:proofErr w:type="gram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/MHS01/068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COURSE TITLE</w:t>
      </w:r>
      <w:proofErr w:type="gram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:GENERAL</w:t>
      </w:r>
      <w:proofErr w:type="gram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BIOLOGY II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COURSE CODE</w:t>
      </w:r>
      <w:proofErr w:type="gram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:BIO</w:t>
      </w:r>
      <w:proofErr w:type="gram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102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ANSWERS: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1)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Classify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plants according to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Eichler’s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grouping of 1883.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C502A" w:rsidTr="000C502A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DIVISION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CLASS</w:t>
            </w:r>
          </w:p>
        </w:tc>
      </w:tr>
      <w:tr w:rsidR="000C502A" w:rsidTr="000C502A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Thallophyta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hycotinae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(algae)</w:t>
            </w:r>
          </w:p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Mycotinae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(Fungi)</w:t>
            </w:r>
          </w:p>
        </w:tc>
      </w:tr>
      <w:tr w:rsidR="000C502A" w:rsidTr="000C502A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Bryophyta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Hepaticae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(liverworts)</w:t>
            </w:r>
          </w:p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Musci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(Mosses)</w:t>
            </w:r>
          </w:p>
        </w:tc>
      </w:tr>
      <w:tr w:rsidR="000C502A" w:rsidTr="000C502A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Pteridophyta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Psilotinate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Psilotum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Lycopodinae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Lycopodium,Selaginella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Equisetinae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(horsetails)</w:t>
            </w:r>
          </w:p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Filicinae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(ferns)</w:t>
            </w:r>
          </w:p>
        </w:tc>
      </w:tr>
      <w:tr w:rsidR="000C502A" w:rsidTr="000C502A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Spermatophyta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Gymnospermae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(gymnosperms)</w:t>
            </w:r>
          </w:p>
          <w:p w:rsidR="000C502A" w:rsidRDefault="000C5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Angiospermae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(angiosperms)</w:t>
            </w:r>
          </w:p>
        </w:tc>
      </w:tr>
    </w:tbl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2)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How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are algae of importance to man?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i)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certain species are harvested for food and cosmetics in the east.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ii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)it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can be used as a thickening agent in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icecream,shampoo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and drugs to ward off diseases.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iii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)the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iodine present in algae prevents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goitre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in man.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iv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)seaweed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is used extensively in food,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pharmaceutical,textile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and cosmetic industries.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v)different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species of red algae provides agar and carrageen used for the preparation of various gels used in scientific research.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3.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Describe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a unicellular form of algae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Chlamydomonas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represents the unicellular and motile forms of green algae.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lastRenderedPageBreak/>
        <w:t>-they are found in stagnant water usually with other forms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-flagella are the structures for mobility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-the cell is bounded by a cellulose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wall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;contains</w:t>
      </w:r>
      <w:proofErr w:type="spellEnd"/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organelles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e.gnucleus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mitochondria,stigma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(eyespot), cup-shaped chloroplast,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pyrenoid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etc.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-the nucleus carries the genetic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programme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of the cell.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-the stigma is for photoreception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-the mitochondria mediate the elaboration of energy molecules.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-manufactured sugar is processed into starch on the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pyrenoid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4.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How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does this unicellular algae described in question 3 carry out its reproduction?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Its reproduction can either be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sexual</w:t>
      </w:r>
      <w:r>
        <w:rPr>
          <w:rFonts w:ascii="Arial" w:eastAsia="Times New Roman" w:hAnsi="Arial" w:cs="Arial"/>
          <w:color w:val="333333"/>
          <w:sz w:val="21"/>
          <w:szCs w:val="21"/>
        </w:rPr>
        <w:t> or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vegitative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by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sexual reproduction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: lack of nutrients or moisture may trigger the haploid daughter cells to undergo sexual reproduction. In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chlamydomonas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aggregation of cells in a colony occurs under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favourable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conditions.The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zygote undergoes meiosis.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by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vegetive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reproduction</w:t>
      </w:r>
      <w:r>
        <w:rPr>
          <w:rFonts w:ascii="Arial" w:eastAsia="Times New Roman" w:hAnsi="Arial" w:cs="Arial"/>
          <w:color w:val="333333"/>
          <w:sz w:val="21"/>
          <w:szCs w:val="21"/>
        </w:rPr>
        <w:t>:it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results in production of daughter cells in which the amount and quality of genetic materials in The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nucleus of the mother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cellis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maintained in the daughter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cells.The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kind of cell division which maintains the quantity and quality of genetic material is called mitotic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divison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5.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Differentiate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between the two types of colonial form of algae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Pandorina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 which usually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ocours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in water bloom has a colony of 16 cells attached to one another. Each cell has many features/attributes in common with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chlamydomonas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eg</w:t>
      </w:r>
      <w:proofErr w:type="spellEnd"/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nucleus,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large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chloroplast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pyrenoid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etc. 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    </w:t>
      </w:r>
      <w:proofErr w:type="gramStart"/>
      <w:r>
        <w:rPr>
          <w:rFonts w:ascii="Arial" w:eastAsia="Times New Roman" w:hAnsi="Arial" w:cs="Arial"/>
          <w:b/>
          <w:color w:val="333333"/>
          <w:sz w:val="20"/>
          <w:szCs w:val="20"/>
        </w:rPr>
        <w:t>while</w:t>
      </w:r>
      <w:proofErr w:type="gramEnd"/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Volvox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shows more complex form than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pandorina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 There are more cells in the colony, number may run into thousands and connected with cytoplasmic strands that run through the cells.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6)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Describe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a named complex form of algae</w:t>
      </w:r>
    </w:p>
    <w:p w:rsidR="000C502A" w:rsidRDefault="000C502A" w:rsidP="000C50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FUCUS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:Is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a genus of brown algae whose species are often found on rocks in the intertidal zones of the sea shores. The plant body is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  flattened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dichotomously- branched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thallus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with 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mid rib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a vegetative apex at maturity) and a multicellular disk (hold fast) with which plant is attached to rock surface. The plant body also has air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bladders which is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believed to aid the plant to float on water. Various species of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fucus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exist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;vary</w:t>
      </w:r>
      <w:proofErr w:type="spellEnd"/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in size a few centimeters to about 2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metres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in length. They also vary in terms of whether the sexual chambers on different plant bodies. Sexual reproduction is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oogamous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,sex</w:t>
      </w:r>
      <w:proofErr w:type="spellEnd"/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cells are produced in conceptacles which have openings(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ostioles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) on the surface of the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thallus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..</w:t>
      </w:r>
    </w:p>
    <w:p w:rsidR="000C502A" w:rsidRDefault="000C502A" w:rsidP="000C502A"/>
    <w:p w:rsidR="00B27568" w:rsidRDefault="00B27568"/>
    <w:sectPr w:rsidR="00B2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2A"/>
    <w:rsid w:val="000C502A"/>
    <w:rsid w:val="00B2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2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2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2020-04-24T07:14:00Z</dcterms:created>
  <dcterms:modified xsi:type="dcterms:W3CDTF">2020-04-24T07:14:00Z</dcterms:modified>
</cp:coreProperties>
</file>