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Name:Ekanim,Bijou Angela           Matric number:19/MHS11/051             Department:Phamarcy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1) According to August.W Eichler,plants are classified into Crytogamae and Phanerogamae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2) It s</w:t>
      </w:r>
      <w:bookmarkStart w:id="0" w:name="_GoBack"/>
      <w:bookmarkEnd w:id="0"/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erves as direct  food to man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    *it seves as a source of vitamins and mineral contents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     *it seves as medicine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      *it is used to manufacture soaps and paper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       *it serves as fertilizers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3)A unicellular algae is a plant-like autotrophs that contains chlorophyll, the unicells may be motile or non-motile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4)Algae regenerate by sexual reproduction,involving male and female gametes,many small algae reproduces asexually by ordinary cell division or by fragmentation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5)They are both classified under different phylum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  <w:t>6)A volvox is an example of a complex form of algae.volvox form a spherical or oval hollow colonies that contains 500-60,000 cells embedded in a gelatinous form.it is a free floating fresh water green algae found in a temporary and permanent ponds,lakes,pool and ditches.it is a multicellular colonial algae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22A10"/>
    <w:rsid w:val="67F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2020-04-24T05:06:00Z</dcterms:created>
  <dc:creator>3340</dc:creator>
  <cp:lastModifiedBy>google1587703612</cp:lastModifiedBy>
  <dcterms:modified xsi:type="dcterms:W3CDTF">2020-04-24T05:07:54Z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