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91" w:rsidRDefault="00237D68">
      <w:pPr>
        <w:rPr>
          <w:sz w:val="40"/>
          <w:szCs w:val="40"/>
          <w:lang w:val="en-SG"/>
        </w:rPr>
      </w:pPr>
      <w:r>
        <w:rPr>
          <w:sz w:val="40"/>
          <w:szCs w:val="40"/>
          <w:lang w:val="en-SG"/>
        </w:rPr>
        <w:t>NAME: MUHAMMAD-JAMIU HAMEEDAH OMOLARA</w:t>
      </w:r>
    </w:p>
    <w:p w:rsidR="00237D68" w:rsidRDefault="00237D68">
      <w:pPr>
        <w:rPr>
          <w:sz w:val="40"/>
          <w:szCs w:val="40"/>
          <w:lang w:val="en-SG"/>
        </w:rPr>
      </w:pPr>
      <w:r>
        <w:rPr>
          <w:sz w:val="40"/>
          <w:szCs w:val="40"/>
          <w:lang w:val="en-SG"/>
        </w:rPr>
        <w:t>MATRICULATION NUMBER: 18/MHS02/114</w:t>
      </w:r>
    </w:p>
    <w:p w:rsidR="00237D68" w:rsidRDefault="00237D68">
      <w:pPr>
        <w:rPr>
          <w:sz w:val="40"/>
          <w:szCs w:val="40"/>
          <w:lang w:val="en-SG"/>
        </w:rPr>
      </w:pPr>
      <w:r>
        <w:rPr>
          <w:sz w:val="40"/>
          <w:szCs w:val="40"/>
          <w:lang w:val="en-SG"/>
        </w:rPr>
        <w:t xml:space="preserve">DEPARTMENT: NURSING </w:t>
      </w:r>
    </w:p>
    <w:p w:rsidR="00237D68" w:rsidRDefault="00237D68">
      <w:pPr>
        <w:rPr>
          <w:sz w:val="40"/>
          <w:szCs w:val="40"/>
          <w:lang w:val="en-SG"/>
        </w:rPr>
      </w:pPr>
      <w:r>
        <w:rPr>
          <w:sz w:val="40"/>
          <w:szCs w:val="40"/>
          <w:lang w:val="en-SG"/>
        </w:rPr>
        <w:t>COURSE CODE: PHS212</w:t>
      </w:r>
    </w:p>
    <w:p w:rsidR="00237D68" w:rsidRDefault="00237D68" w:rsidP="00237D68">
      <w:pPr>
        <w:rPr>
          <w:sz w:val="40"/>
          <w:szCs w:val="40"/>
          <w:lang w:val="en-SG"/>
        </w:rPr>
      </w:pPr>
      <w:r>
        <w:rPr>
          <w:sz w:val="40"/>
          <w:szCs w:val="40"/>
          <w:lang w:val="en-SG"/>
        </w:rPr>
        <w:t>COURSE TITLE: PHYSIOLOGY</w:t>
      </w: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p>
    <w:p w:rsidR="00237D68" w:rsidRDefault="00237D68" w:rsidP="00237D68">
      <w:pPr>
        <w:rPr>
          <w:sz w:val="40"/>
          <w:szCs w:val="40"/>
          <w:lang w:val="en-SG"/>
        </w:rPr>
      </w:pPr>
      <w:r>
        <w:rPr>
          <w:sz w:val="40"/>
          <w:szCs w:val="40"/>
          <w:lang w:val="en-SG"/>
        </w:rPr>
        <w:lastRenderedPageBreak/>
        <w:t>1.</w:t>
      </w:r>
    </w:p>
    <w:p w:rsidR="00237D68" w:rsidRDefault="00237D68" w:rsidP="00237D68">
      <w:pPr>
        <w:rPr>
          <w:sz w:val="32"/>
          <w:szCs w:val="32"/>
          <w:u w:val="single"/>
          <w:lang w:val="en-SG"/>
        </w:rPr>
      </w:pPr>
      <w:r w:rsidRPr="00237D68">
        <w:rPr>
          <w:sz w:val="32"/>
          <w:szCs w:val="32"/>
          <w:u w:val="single"/>
          <w:lang w:val="en-SG"/>
        </w:rPr>
        <w:t>TESTOSTERONE</w:t>
      </w:r>
    </w:p>
    <w:p w:rsidR="00EB034A" w:rsidRDefault="00237D68" w:rsidP="00237D68">
      <w:pPr>
        <w:rPr>
          <w:sz w:val="28"/>
          <w:szCs w:val="28"/>
          <w:lang w:val="en-SG"/>
        </w:rPr>
      </w:pPr>
      <w:r>
        <w:rPr>
          <w:sz w:val="28"/>
          <w:szCs w:val="28"/>
          <w:lang w:val="en-SG"/>
        </w:rPr>
        <w:t>Testosterone is the primary male sex hormone. In male humans, testosterone plays a key role in the development of male reproductive tissues such as testes and prostate, as well as promoting secondary sexual characteristics such as increased muscle and bone mass, and the growth of body hair. In addition, test</w:t>
      </w:r>
      <w:r w:rsidR="00193B20">
        <w:rPr>
          <w:sz w:val="28"/>
          <w:szCs w:val="28"/>
          <w:lang w:val="en-SG"/>
        </w:rPr>
        <w:t xml:space="preserve">osterone is involved in health and well-being, and the </w:t>
      </w:r>
      <w:r w:rsidR="00EB034A">
        <w:rPr>
          <w:sz w:val="28"/>
          <w:szCs w:val="28"/>
          <w:lang w:val="en-SG"/>
        </w:rPr>
        <w:t>prevention of osteoporosis.</w:t>
      </w:r>
    </w:p>
    <w:p w:rsidR="00775DD9" w:rsidRDefault="00EB034A" w:rsidP="00237D68">
      <w:pPr>
        <w:rPr>
          <w:sz w:val="28"/>
          <w:szCs w:val="28"/>
          <w:lang w:val="en-SG"/>
        </w:rPr>
      </w:pPr>
      <w:r>
        <w:rPr>
          <w:sz w:val="28"/>
          <w:szCs w:val="28"/>
          <w:lang w:val="en-SG"/>
        </w:rPr>
        <w:t xml:space="preserve">Testosterone is a steroid from the </w:t>
      </w:r>
      <w:proofErr w:type="spellStart"/>
      <w:r>
        <w:rPr>
          <w:sz w:val="28"/>
          <w:szCs w:val="28"/>
          <w:lang w:val="en-SG"/>
        </w:rPr>
        <w:t>androstane</w:t>
      </w:r>
      <w:proofErr w:type="spellEnd"/>
      <w:r>
        <w:rPr>
          <w:sz w:val="28"/>
          <w:szCs w:val="28"/>
          <w:lang w:val="en-SG"/>
        </w:rPr>
        <w:t xml:space="preserve"> class containing a </w:t>
      </w:r>
      <w:proofErr w:type="spellStart"/>
      <w:r>
        <w:rPr>
          <w:sz w:val="28"/>
          <w:szCs w:val="28"/>
          <w:lang w:val="en-SG"/>
        </w:rPr>
        <w:t>keto</w:t>
      </w:r>
      <w:proofErr w:type="spellEnd"/>
      <w:r>
        <w:rPr>
          <w:sz w:val="28"/>
          <w:szCs w:val="28"/>
          <w:lang w:val="en-SG"/>
        </w:rPr>
        <w:t xml:space="preserve"> and hydroxyl groups. It is biosynthesized in several steps from cholesterol and is considered in the liver to inactive metabolites. It exerts its action through binding to and activation of the androgen receptor. Testosterone is secreted primarily </w:t>
      </w:r>
      <w:r w:rsidR="00775DD9">
        <w:rPr>
          <w:sz w:val="28"/>
          <w:szCs w:val="28"/>
          <w:lang w:val="en-SG"/>
        </w:rPr>
        <w:t>by the testicles and, to a lesser extent the ovaries of females. On average, in adult male, levels of testosterone are about 7 to 8 times as great as in adult females. As the metabolism of testosterone in males is more pronounced, the daily production is about 20 times greater in men.</w:t>
      </w:r>
    </w:p>
    <w:p w:rsidR="00237D68" w:rsidRDefault="00775DD9" w:rsidP="00237D68">
      <w:pPr>
        <w:rPr>
          <w:sz w:val="28"/>
          <w:szCs w:val="28"/>
          <w:lang w:val="en-SG"/>
        </w:rPr>
      </w:pPr>
      <w:r>
        <w:rPr>
          <w:sz w:val="28"/>
          <w:szCs w:val="28"/>
          <w:lang w:val="en-SG"/>
        </w:rPr>
        <w:t>In addition to its role as a natural hormone, testosterone is used as a medication in the treatment</w:t>
      </w:r>
      <w:r w:rsidR="00EB034A">
        <w:rPr>
          <w:sz w:val="28"/>
          <w:szCs w:val="28"/>
          <w:lang w:val="en-SG"/>
        </w:rPr>
        <w:t xml:space="preserve"> </w:t>
      </w:r>
      <w:r>
        <w:rPr>
          <w:sz w:val="28"/>
          <w:szCs w:val="28"/>
          <w:lang w:val="en-SG"/>
        </w:rPr>
        <w:t>of low testosterone levels in men, transgender hormone therapy for transgender men, and breast cancer in women. Since, testosterone levels decrease as men age, it is sometimes used in older men to counteract this deficiency. It is also used illicitly to enhance physique and performance, for instance in athletes.</w:t>
      </w:r>
    </w:p>
    <w:p w:rsidR="00775DD9" w:rsidRDefault="00E038E7" w:rsidP="00237D68">
      <w:pPr>
        <w:rPr>
          <w:sz w:val="28"/>
          <w:szCs w:val="28"/>
          <w:lang w:val="en-SG"/>
        </w:rPr>
      </w:pPr>
      <w:r>
        <w:rPr>
          <w:sz w:val="28"/>
          <w:szCs w:val="28"/>
          <w:lang w:val="en-SG"/>
        </w:rPr>
        <w:t>BIOLOGICAL EFFECTS</w:t>
      </w:r>
    </w:p>
    <w:p w:rsidR="00E038E7" w:rsidRDefault="00E038E7" w:rsidP="00237D68">
      <w:pPr>
        <w:rPr>
          <w:sz w:val="28"/>
          <w:szCs w:val="28"/>
          <w:lang w:val="en-SG"/>
        </w:rPr>
      </w:pPr>
      <w:r>
        <w:rPr>
          <w:sz w:val="28"/>
          <w:szCs w:val="28"/>
          <w:lang w:val="en-SG"/>
        </w:rPr>
        <w:t>In general, androgens such as testosterone promote protein synthesis and thus growth of tissues with androgen receptors. Testosterone can be described as having virilising and anabolic effects.</w:t>
      </w:r>
    </w:p>
    <w:p w:rsidR="00E038E7" w:rsidRDefault="00E038E7" w:rsidP="00E038E7">
      <w:pPr>
        <w:pStyle w:val="ListParagraph"/>
        <w:numPr>
          <w:ilvl w:val="0"/>
          <w:numId w:val="2"/>
        </w:numPr>
        <w:rPr>
          <w:sz w:val="28"/>
          <w:szCs w:val="28"/>
          <w:lang w:val="en-SG"/>
        </w:rPr>
      </w:pPr>
      <w:r>
        <w:rPr>
          <w:sz w:val="28"/>
          <w:szCs w:val="28"/>
          <w:lang w:val="en-SG"/>
        </w:rPr>
        <w:t>Anabolic effects include growth of muscle mass and strength, increased bone density and strength, and stimulation of linear growth and bone maturation.</w:t>
      </w:r>
    </w:p>
    <w:p w:rsidR="00E038E7" w:rsidRDefault="00E038E7" w:rsidP="00E038E7">
      <w:pPr>
        <w:pStyle w:val="ListParagraph"/>
        <w:numPr>
          <w:ilvl w:val="0"/>
          <w:numId w:val="2"/>
        </w:numPr>
        <w:rPr>
          <w:sz w:val="28"/>
          <w:szCs w:val="28"/>
          <w:lang w:val="en-SG"/>
        </w:rPr>
      </w:pPr>
      <w:r>
        <w:rPr>
          <w:sz w:val="28"/>
          <w:szCs w:val="28"/>
          <w:lang w:val="en-SG"/>
        </w:rPr>
        <w:t xml:space="preserve">Androgenic effects such as maturation of the sex organs, particularly the penis and the formation of the scrotum in the foetus, and after birth </w:t>
      </w:r>
      <w:r>
        <w:rPr>
          <w:sz w:val="28"/>
          <w:szCs w:val="28"/>
          <w:lang w:val="en-SG"/>
        </w:rPr>
        <w:lastRenderedPageBreak/>
        <w:t>(usually at puberty), a deepening of the voice, growth of facial hair (such as the beard) and axillary (underarm) hair.</w:t>
      </w:r>
    </w:p>
    <w:p w:rsidR="00E038E7" w:rsidRDefault="00E038E7" w:rsidP="00E038E7">
      <w:pPr>
        <w:rPr>
          <w:sz w:val="28"/>
          <w:szCs w:val="28"/>
          <w:lang w:val="en-SG"/>
        </w:rPr>
      </w:pPr>
      <w:r>
        <w:rPr>
          <w:sz w:val="28"/>
          <w:szCs w:val="28"/>
          <w:lang w:val="en-SG"/>
        </w:rPr>
        <w:t>Testosterone effects can also be classified</w:t>
      </w:r>
      <w:r w:rsidRPr="00E038E7">
        <w:rPr>
          <w:sz w:val="28"/>
          <w:szCs w:val="28"/>
          <w:lang w:val="en-SG"/>
        </w:rPr>
        <w:t xml:space="preserve"> </w:t>
      </w:r>
      <w:r>
        <w:rPr>
          <w:sz w:val="28"/>
          <w:szCs w:val="28"/>
          <w:lang w:val="en-SG"/>
        </w:rPr>
        <w:t>by the age of usual occurrence. For postnatal effects on both males and females</w:t>
      </w:r>
      <w:r w:rsidR="00ED6147">
        <w:rPr>
          <w:sz w:val="28"/>
          <w:szCs w:val="28"/>
          <w:lang w:val="en-SG"/>
        </w:rPr>
        <w:t>, these are mostly dependent on the levels and duration of circulating free testosterone.</w:t>
      </w:r>
    </w:p>
    <w:p w:rsidR="00ED6147" w:rsidRDefault="00ED6147" w:rsidP="00E038E7">
      <w:pPr>
        <w:rPr>
          <w:i/>
          <w:sz w:val="28"/>
          <w:szCs w:val="28"/>
          <w:lang w:val="en-SG"/>
        </w:rPr>
      </w:pPr>
      <w:r w:rsidRPr="00ED6147">
        <w:rPr>
          <w:i/>
          <w:sz w:val="28"/>
          <w:szCs w:val="28"/>
          <w:lang w:val="en-SG"/>
        </w:rPr>
        <w:t>BEFORE BIRTH</w:t>
      </w:r>
    </w:p>
    <w:p w:rsidR="00ED6147" w:rsidRDefault="00ED6147" w:rsidP="00E038E7">
      <w:pPr>
        <w:rPr>
          <w:sz w:val="28"/>
          <w:szCs w:val="28"/>
          <w:lang w:val="en-SG"/>
        </w:rPr>
      </w:pPr>
      <w:r>
        <w:rPr>
          <w:sz w:val="28"/>
          <w:szCs w:val="28"/>
          <w:lang w:val="en-SG"/>
        </w:rPr>
        <w:t>Effects before birth are divided into two categories, in relation to the stages of development.</w:t>
      </w:r>
    </w:p>
    <w:p w:rsidR="00ED6147" w:rsidRDefault="00ED6147" w:rsidP="00E038E7">
      <w:pPr>
        <w:rPr>
          <w:sz w:val="28"/>
          <w:szCs w:val="28"/>
          <w:lang w:val="en-SG"/>
        </w:rPr>
      </w:pPr>
      <w:r>
        <w:rPr>
          <w:sz w:val="28"/>
          <w:szCs w:val="28"/>
          <w:lang w:val="en-SG"/>
        </w:rPr>
        <w:t xml:space="preserve">The first period occurs between 4 and 6 weeks of the gestation. Examples include genital virilisation such as midline fusion, phallic urethra, scrotal thinning and rogation, and phallic enlargement; although the role of testosterone is far smaller than that of </w:t>
      </w:r>
      <w:proofErr w:type="spellStart"/>
      <w:r>
        <w:rPr>
          <w:sz w:val="28"/>
          <w:szCs w:val="28"/>
          <w:lang w:val="en-SG"/>
        </w:rPr>
        <w:t>dihydrotestosterone</w:t>
      </w:r>
      <w:proofErr w:type="spellEnd"/>
      <w:r>
        <w:rPr>
          <w:sz w:val="28"/>
          <w:szCs w:val="28"/>
          <w:lang w:val="en-SG"/>
        </w:rPr>
        <w:t>. There is also development of the prostate gland and seminal vesicles.</w:t>
      </w:r>
    </w:p>
    <w:p w:rsidR="00ED6147" w:rsidRDefault="00ED6147" w:rsidP="00E038E7">
      <w:pPr>
        <w:rPr>
          <w:sz w:val="28"/>
          <w:szCs w:val="28"/>
          <w:lang w:val="en-SG"/>
        </w:rPr>
      </w:pPr>
      <w:r>
        <w:rPr>
          <w:sz w:val="28"/>
          <w:szCs w:val="28"/>
          <w:lang w:val="en-SG"/>
        </w:rPr>
        <w:t>During the second trimester, androgen level is associated with sex formation. Specifically, testosterone, along with the anti-</w:t>
      </w:r>
      <w:proofErr w:type="spellStart"/>
      <w:r>
        <w:rPr>
          <w:sz w:val="28"/>
          <w:szCs w:val="28"/>
          <w:lang w:val="en-SG"/>
        </w:rPr>
        <w:t>Mullerian</w:t>
      </w:r>
      <w:proofErr w:type="spellEnd"/>
      <w:r>
        <w:rPr>
          <w:sz w:val="28"/>
          <w:szCs w:val="28"/>
          <w:lang w:val="en-SG"/>
        </w:rPr>
        <w:t xml:space="preserve"> hormone (AMH) </w:t>
      </w:r>
      <w:proofErr w:type="spellStart"/>
      <w:r>
        <w:rPr>
          <w:sz w:val="28"/>
          <w:szCs w:val="28"/>
          <w:lang w:val="en-SG"/>
        </w:rPr>
        <w:t>prmote</w:t>
      </w:r>
      <w:proofErr w:type="spellEnd"/>
      <w:r>
        <w:rPr>
          <w:sz w:val="28"/>
          <w:szCs w:val="28"/>
          <w:lang w:val="en-SG"/>
        </w:rPr>
        <w:t xml:space="preserve"> growth of the </w:t>
      </w:r>
      <w:proofErr w:type="spellStart"/>
      <w:r>
        <w:rPr>
          <w:sz w:val="28"/>
          <w:szCs w:val="28"/>
          <w:lang w:val="en-SG"/>
        </w:rPr>
        <w:t>Wolffian</w:t>
      </w:r>
      <w:proofErr w:type="spellEnd"/>
      <w:r>
        <w:rPr>
          <w:sz w:val="28"/>
          <w:szCs w:val="28"/>
          <w:lang w:val="en-SG"/>
        </w:rPr>
        <w:t xml:space="preserve"> </w:t>
      </w:r>
      <w:proofErr w:type="spellStart"/>
      <w:r>
        <w:rPr>
          <w:sz w:val="28"/>
          <w:szCs w:val="28"/>
          <w:lang w:val="en-SG"/>
        </w:rPr>
        <w:t>ductand</w:t>
      </w:r>
      <w:proofErr w:type="spellEnd"/>
      <w:r>
        <w:rPr>
          <w:sz w:val="28"/>
          <w:szCs w:val="28"/>
          <w:lang w:val="en-SG"/>
        </w:rPr>
        <w:t xml:space="preserve"> degeneration of the </w:t>
      </w:r>
      <w:proofErr w:type="spellStart"/>
      <w:r>
        <w:rPr>
          <w:sz w:val="28"/>
          <w:szCs w:val="28"/>
          <w:lang w:val="en-SG"/>
        </w:rPr>
        <w:t>Mullerian</w:t>
      </w:r>
      <w:proofErr w:type="spellEnd"/>
      <w:r>
        <w:rPr>
          <w:sz w:val="28"/>
          <w:szCs w:val="28"/>
          <w:lang w:val="en-SG"/>
        </w:rPr>
        <w:t xml:space="preserve"> duct respectively. This </w:t>
      </w:r>
      <w:r w:rsidR="00332003">
        <w:rPr>
          <w:sz w:val="28"/>
          <w:szCs w:val="28"/>
          <w:lang w:val="en-SG"/>
        </w:rPr>
        <w:t>period affects the femini</w:t>
      </w:r>
      <w:r>
        <w:rPr>
          <w:sz w:val="28"/>
          <w:szCs w:val="28"/>
          <w:lang w:val="en-SG"/>
        </w:rPr>
        <w:t xml:space="preserve">zation </w:t>
      </w:r>
      <w:r w:rsidR="00332003">
        <w:rPr>
          <w:sz w:val="28"/>
          <w:szCs w:val="28"/>
          <w:lang w:val="en-SG"/>
        </w:rPr>
        <w:t>or masculinization of the foetus and can be a better predictor of feminine or masculine behaviours such a sex typed behaviour than an adult’s own levels. Prenatal androgens apparently influence interests and engagement in gendered activities and have moderate effects on spatial abilities.</w:t>
      </w:r>
    </w:p>
    <w:p w:rsidR="00684685" w:rsidRDefault="00684685" w:rsidP="00E038E7">
      <w:pPr>
        <w:rPr>
          <w:sz w:val="28"/>
          <w:szCs w:val="28"/>
          <w:lang w:val="en-SG"/>
        </w:rPr>
      </w:pPr>
      <w:r w:rsidRPr="00684685">
        <w:rPr>
          <w:i/>
          <w:sz w:val="28"/>
          <w:szCs w:val="28"/>
          <w:lang w:val="en-SG"/>
        </w:rPr>
        <w:t>EARLY INFANCY</w:t>
      </w:r>
    </w:p>
    <w:p w:rsidR="00922E33" w:rsidRPr="00922E33" w:rsidRDefault="00922E33" w:rsidP="00922E33">
      <w:pPr>
        <w:rPr>
          <w:sz w:val="28"/>
          <w:szCs w:val="28"/>
          <w:lang w:val="en"/>
        </w:rPr>
      </w:pPr>
      <w:r w:rsidRPr="00922E33">
        <w:rPr>
          <w:sz w:val="28"/>
          <w:szCs w:val="28"/>
          <w:lang w:val="en"/>
        </w:rPr>
        <w:t>Early infancy androgen effects are the least understood. In the first weeks of life for male infants, testosterone levels rise. The levels remain in a pubertal range for a few months, but usually reach the barely detectable levels of</w:t>
      </w:r>
      <w:r>
        <w:rPr>
          <w:sz w:val="28"/>
          <w:szCs w:val="28"/>
          <w:lang w:val="en"/>
        </w:rPr>
        <w:t xml:space="preserve"> childhood by 4–7 months of age. </w:t>
      </w:r>
      <w:r w:rsidRPr="00922E33">
        <w:rPr>
          <w:sz w:val="28"/>
          <w:szCs w:val="28"/>
          <w:lang w:val="en"/>
        </w:rPr>
        <w:t xml:space="preserve">The function of this rise in humans is unknown. It has been theorized that brain </w:t>
      </w:r>
      <w:r>
        <w:rPr>
          <w:sz w:val="28"/>
          <w:szCs w:val="28"/>
          <w:lang w:val="en"/>
        </w:rPr>
        <w:t>masculinization</w:t>
      </w:r>
      <w:r w:rsidRPr="00922E33">
        <w:rPr>
          <w:sz w:val="28"/>
          <w:szCs w:val="28"/>
          <w:lang w:val="en"/>
        </w:rPr>
        <w:t xml:space="preserve"> is occurring since no significant changes have been identi</w:t>
      </w:r>
      <w:r>
        <w:rPr>
          <w:sz w:val="28"/>
          <w:szCs w:val="28"/>
          <w:lang w:val="en"/>
        </w:rPr>
        <w:t>fied in other parts of the body.</w:t>
      </w:r>
      <w:r w:rsidRPr="00922E33">
        <w:rPr>
          <w:sz w:val="28"/>
          <w:szCs w:val="28"/>
          <w:lang w:val="en"/>
        </w:rPr>
        <w:t xml:space="preserve"> The male brain is masculinized by the aromatization of testosterone into estrogen, which crosses the blood–brain barrier and enters the male brain, whereas female fetuses have α-fetoprotein, which binds the estrogen so that female brains are not affected.</w:t>
      </w:r>
    </w:p>
    <w:p w:rsidR="00684685" w:rsidRDefault="008B361B" w:rsidP="00E038E7">
      <w:pPr>
        <w:rPr>
          <w:i/>
          <w:sz w:val="28"/>
          <w:szCs w:val="28"/>
          <w:lang w:val="en-SG"/>
        </w:rPr>
      </w:pPr>
      <w:r w:rsidRPr="008B361B">
        <w:rPr>
          <w:i/>
          <w:sz w:val="28"/>
          <w:szCs w:val="28"/>
          <w:lang w:val="en-SG"/>
        </w:rPr>
        <w:t>BEFORE PUBERTY</w:t>
      </w:r>
    </w:p>
    <w:p w:rsidR="00216001" w:rsidRPr="00216001" w:rsidRDefault="008B361B" w:rsidP="00216001">
      <w:pPr>
        <w:rPr>
          <w:sz w:val="28"/>
          <w:szCs w:val="28"/>
          <w:lang w:val="en-SG"/>
        </w:rPr>
      </w:pPr>
      <w:r>
        <w:rPr>
          <w:sz w:val="28"/>
          <w:szCs w:val="28"/>
          <w:lang w:val="en-SG"/>
        </w:rPr>
        <w:lastRenderedPageBreak/>
        <w:t>Before puberty, effects of rising androgen levels occur both in boys and girls. These include adult-type body odour, increased oiliness of the skin and hair, acne appearance of pubic hair</w:t>
      </w:r>
      <w:r w:rsidR="00216001">
        <w:rPr>
          <w:sz w:val="28"/>
          <w:szCs w:val="28"/>
          <w:lang w:val="en-SG"/>
        </w:rPr>
        <w:t>, axillary hair, growth spurt, accelerated bone maturation and facial hair.</w:t>
      </w:r>
      <w:r w:rsidR="00216001" w:rsidRPr="00216001">
        <w:rPr>
          <w:sz w:val="28"/>
          <w:szCs w:val="28"/>
          <w:lang w:val="en"/>
        </w:rPr>
        <w:t xml:space="preserve"> </w:t>
      </w:r>
    </w:p>
    <w:p w:rsidR="00216001" w:rsidRDefault="00216001" w:rsidP="00216001">
      <w:pPr>
        <w:rPr>
          <w:sz w:val="28"/>
          <w:szCs w:val="28"/>
          <w:lang w:val="en"/>
        </w:rPr>
      </w:pPr>
      <w:r w:rsidRPr="00216001">
        <w:rPr>
          <w:bCs/>
          <w:i/>
          <w:sz w:val="28"/>
          <w:szCs w:val="28"/>
          <w:lang w:val="en"/>
        </w:rPr>
        <w:t>PUBERTAL</w:t>
      </w:r>
    </w:p>
    <w:p w:rsidR="00216001" w:rsidRPr="00216001" w:rsidRDefault="00216001" w:rsidP="00216001">
      <w:pPr>
        <w:rPr>
          <w:sz w:val="28"/>
          <w:szCs w:val="28"/>
          <w:lang w:val="en"/>
        </w:rPr>
      </w:pPr>
      <w:r w:rsidRPr="00216001">
        <w:rPr>
          <w:sz w:val="28"/>
          <w:szCs w:val="28"/>
          <w:lang w:val="en"/>
        </w:rPr>
        <w:t>Pubertal effects begin to occur when androgen has been higher than normal adult female levels for months or years. In males, these are usual late pubertal effects, and occur in women after prolonged periods of heightened levels of free testosterone in the blood. The effects include:</w:t>
      </w:r>
    </w:p>
    <w:p w:rsidR="00216001" w:rsidRPr="00216001" w:rsidRDefault="00216001" w:rsidP="00216001">
      <w:pPr>
        <w:rPr>
          <w:sz w:val="28"/>
          <w:szCs w:val="28"/>
          <w:lang w:val="en"/>
        </w:rPr>
      </w:pPr>
      <w:r w:rsidRPr="00216001">
        <w:rPr>
          <w:sz w:val="28"/>
          <w:szCs w:val="28"/>
          <w:lang w:val="en"/>
        </w:rPr>
        <w:t xml:space="preserve">Growth of </w:t>
      </w:r>
      <w:proofErr w:type="spellStart"/>
      <w:r w:rsidRPr="00216001">
        <w:rPr>
          <w:sz w:val="28"/>
          <w:szCs w:val="28"/>
          <w:lang w:val="en"/>
        </w:rPr>
        <w:t>spermatogenic</w:t>
      </w:r>
      <w:proofErr w:type="spellEnd"/>
      <w:r>
        <w:rPr>
          <w:sz w:val="28"/>
          <w:szCs w:val="28"/>
          <w:lang w:val="en"/>
        </w:rPr>
        <w:t xml:space="preserve"> </w:t>
      </w:r>
      <w:r w:rsidRPr="00216001">
        <w:rPr>
          <w:sz w:val="28"/>
          <w:szCs w:val="28"/>
          <w:lang w:val="en"/>
        </w:rPr>
        <w:t xml:space="preserve">tissue in testicles, male fertility, penis or clitoris enlargement, increased libido and frequency of erection or clitoral engorgement occurs. Growth of jaw, brow, chin, and nose and remodeling of facial bone contours, in conjunction with human growth hormone occurs. Completion of bone maturation and termination of growth. This occurs indirectly via </w:t>
      </w:r>
      <w:r w:rsidRPr="00994D61">
        <w:rPr>
          <w:sz w:val="28"/>
          <w:szCs w:val="28"/>
          <w:lang w:val="en"/>
        </w:rPr>
        <w:t>estradiol</w:t>
      </w:r>
      <w:r w:rsidRPr="00216001">
        <w:rPr>
          <w:sz w:val="28"/>
          <w:szCs w:val="28"/>
          <w:lang w:val="en"/>
        </w:rPr>
        <w:t xml:space="preserve"> metabolites and hence more gradually in men than women. Increased muscle strength and mass, shoulders become broader and rib cage expands, deepening of voice, growth of the Adam's apple</w:t>
      </w:r>
      <w:r w:rsidR="00994D61">
        <w:rPr>
          <w:sz w:val="28"/>
          <w:szCs w:val="28"/>
          <w:lang w:val="en"/>
        </w:rPr>
        <w:t>, e</w:t>
      </w:r>
      <w:r w:rsidRPr="00216001">
        <w:rPr>
          <w:sz w:val="28"/>
          <w:szCs w:val="28"/>
          <w:lang w:val="en"/>
        </w:rPr>
        <w:t xml:space="preserve">nlargement of </w:t>
      </w:r>
      <w:r w:rsidRPr="00994D61">
        <w:rPr>
          <w:sz w:val="28"/>
          <w:szCs w:val="28"/>
          <w:lang w:val="en"/>
        </w:rPr>
        <w:t>sebaceous glands</w:t>
      </w:r>
      <w:r w:rsidR="00994D61">
        <w:rPr>
          <w:sz w:val="28"/>
          <w:szCs w:val="28"/>
          <w:lang w:val="en"/>
        </w:rPr>
        <w:t>. This might cause acne. S</w:t>
      </w:r>
      <w:r w:rsidRPr="00216001">
        <w:rPr>
          <w:sz w:val="28"/>
          <w:szCs w:val="28"/>
          <w:lang w:val="en"/>
        </w:rPr>
        <w:t xml:space="preserve">ubcutaneous </w:t>
      </w:r>
      <w:r w:rsidRPr="00994D61">
        <w:rPr>
          <w:sz w:val="28"/>
          <w:szCs w:val="28"/>
          <w:lang w:val="en"/>
        </w:rPr>
        <w:t>fat</w:t>
      </w:r>
      <w:r w:rsidRPr="00216001">
        <w:rPr>
          <w:sz w:val="28"/>
          <w:szCs w:val="28"/>
          <w:lang w:val="en"/>
        </w:rPr>
        <w:t xml:space="preserve"> in face decreases. Pubic hair extends to thighs and up toward </w:t>
      </w:r>
      <w:r w:rsidRPr="00994D61">
        <w:rPr>
          <w:sz w:val="28"/>
          <w:szCs w:val="28"/>
          <w:lang w:val="en"/>
        </w:rPr>
        <w:t>umbilicus</w:t>
      </w:r>
      <w:r w:rsidRPr="00216001">
        <w:rPr>
          <w:sz w:val="28"/>
          <w:szCs w:val="28"/>
          <w:lang w:val="en"/>
        </w:rPr>
        <w:t xml:space="preserve">, development of </w:t>
      </w:r>
      <w:r w:rsidRPr="00994D61">
        <w:rPr>
          <w:sz w:val="28"/>
          <w:szCs w:val="28"/>
          <w:lang w:val="en"/>
        </w:rPr>
        <w:t>facial hair</w:t>
      </w:r>
      <w:r w:rsidR="00994D61">
        <w:rPr>
          <w:sz w:val="28"/>
          <w:szCs w:val="28"/>
          <w:lang w:val="en"/>
        </w:rPr>
        <w:t xml:space="preserve"> </w:t>
      </w:r>
      <w:r w:rsidRPr="00216001">
        <w:rPr>
          <w:sz w:val="28"/>
          <w:szCs w:val="28"/>
          <w:lang w:val="en"/>
        </w:rPr>
        <w:t>(</w:t>
      </w:r>
      <w:r w:rsidRPr="00994D61">
        <w:rPr>
          <w:sz w:val="28"/>
          <w:szCs w:val="28"/>
          <w:lang w:val="en"/>
        </w:rPr>
        <w:t>sideburns</w:t>
      </w:r>
      <w:r w:rsidRPr="00216001">
        <w:rPr>
          <w:sz w:val="28"/>
          <w:szCs w:val="28"/>
          <w:lang w:val="en"/>
        </w:rPr>
        <w:t xml:space="preserve">, </w:t>
      </w:r>
      <w:r w:rsidRPr="00994D61">
        <w:rPr>
          <w:sz w:val="28"/>
          <w:szCs w:val="28"/>
          <w:lang w:val="en"/>
        </w:rPr>
        <w:t>beard</w:t>
      </w:r>
      <w:r w:rsidRPr="00216001">
        <w:rPr>
          <w:sz w:val="28"/>
          <w:szCs w:val="28"/>
          <w:lang w:val="en"/>
        </w:rPr>
        <w:t xml:space="preserve">, </w:t>
      </w:r>
      <w:r w:rsidRPr="00994D61">
        <w:rPr>
          <w:sz w:val="28"/>
          <w:szCs w:val="28"/>
          <w:lang w:val="en"/>
        </w:rPr>
        <w:t>moustache</w:t>
      </w:r>
      <w:r w:rsidRPr="00216001">
        <w:rPr>
          <w:sz w:val="28"/>
          <w:szCs w:val="28"/>
          <w:lang w:val="en"/>
        </w:rPr>
        <w:t>), loss of scalp hair (</w:t>
      </w:r>
      <w:proofErr w:type="spellStart"/>
      <w:r w:rsidRPr="00216001">
        <w:rPr>
          <w:sz w:val="28"/>
          <w:szCs w:val="28"/>
          <w:lang w:val="en"/>
        </w:rPr>
        <w:t>androgenetic</w:t>
      </w:r>
      <w:proofErr w:type="spellEnd"/>
      <w:r w:rsidRPr="00216001">
        <w:rPr>
          <w:sz w:val="28"/>
          <w:szCs w:val="28"/>
          <w:lang w:val="en"/>
        </w:rPr>
        <w:t xml:space="preserve"> alopecia), increase in </w:t>
      </w:r>
      <w:r w:rsidRPr="00994D61">
        <w:rPr>
          <w:sz w:val="28"/>
          <w:szCs w:val="28"/>
          <w:lang w:val="en"/>
        </w:rPr>
        <w:t>chest hair</w:t>
      </w:r>
      <w:r w:rsidRPr="00216001">
        <w:rPr>
          <w:sz w:val="28"/>
          <w:szCs w:val="28"/>
          <w:lang w:val="en"/>
        </w:rPr>
        <w:t xml:space="preserve">, </w:t>
      </w:r>
      <w:proofErr w:type="spellStart"/>
      <w:r w:rsidRPr="00216001">
        <w:rPr>
          <w:sz w:val="28"/>
          <w:szCs w:val="28"/>
          <w:lang w:val="en"/>
        </w:rPr>
        <w:t>periareolar</w:t>
      </w:r>
      <w:proofErr w:type="spellEnd"/>
      <w:r w:rsidRPr="00216001">
        <w:rPr>
          <w:sz w:val="28"/>
          <w:szCs w:val="28"/>
          <w:lang w:val="en"/>
        </w:rPr>
        <w:t xml:space="preserve"> hair, </w:t>
      </w:r>
      <w:r w:rsidRPr="00994D61">
        <w:rPr>
          <w:sz w:val="28"/>
          <w:szCs w:val="28"/>
          <w:lang w:val="en"/>
        </w:rPr>
        <w:t>perianal</w:t>
      </w:r>
      <w:r w:rsidRPr="00216001">
        <w:rPr>
          <w:sz w:val="28"/>
          <w:szCs w:val="28"/>
          <w:lang w:val="en"/>
        </w:rPr>
        <w:t xml:space="preserve"> hair, </w:t>
      </w:r>
      <w:r w:rsidRPr="00994D61">
        <w:rPr>
          <w:sz w:val="28"/>
          <w:szCs w:val="28"/>
          <w:lang w:val="en"/>
        </w:rPr>
        <w:t>leg hair</w:t>
      </w:r>
      <w:r w:rsidRPr="00216001">
        <w:rPr>
          <w:sz w:val="28"/>
          <w:szCs w:val="28"/>
          <w:lang w:val="en"/>
        </w:rPr>
        <w:t xml:space="preserve">, </w:t>
      </w:r>
      <w:r w:rsidRPr="00994D61">
        <w:rPr>
          <w:sz w:val="28"/>
          <w:szCs w:val="28"/>
          <w:lang w:val="en"/>
        </w:rPr>
        <w:t>armpit hair</w:t>
      </w:r>
      <w:r w:rsidRPr="00216001">
        <w:rPr>
          <w:sz w:val="28"/>
          <w:szCs w:val="28"/>
          <w:lang w:val="en"/>
        </w:rPr>
        <w:t>.</w:t>
      </w:r>
    </w:p>
    <w:p w:rsidR="00216001" w:rsidRDefault="001005D8" w:rsidP="00E038E7">
      <w:pPr>
        <w:rPr>
          <w:i/>
          <w:sz w:val="28"/>
          <w:szCs w:val="28"/>
          <w:lang w:val="en-SG"/>
        </w:rPr>
      </w:pPr>
      <w:r w:rsidRPr="001005D8">
        <w:rPr>
          <w:i/>
          <w:sz w:val="28"/>
          <w:szCs w:val="28"/>
          <w:lang w:val="en-SG"/>
        </w:rPr>
        <w:t>ADULT</w:t>
      </w:r>
    </w:p>
    <w:p w:rsidR="001005D8" w:rsidRDefault="001005D8" w:rsidP="00E038E7">
      <w:pPr>
        <w:rPr>
          <w:sz w:val="28"/>
          <w:szCs w:val="28"/>
          <w:lang w:val="en-SG"/>
        </w:rPr>
      </w:pPr>
      <w:r>
        <w:rPr>
          <w:sz w:val="28"/>
          <w:szCs w:val="28"/>
          <w:lang w:val="en-SG"/>
        </w:rPr>
        <w:t xml:space="preserve">Testosterone is necessary for normal sperm development. It activates genes in </w:t>
      </w:r>
      <w:proofErr w:type="spellStart"/>
      <w:r>
        <w:rPr>
          <w:sz w:val="28"/>
          <w:szCs w:val="28"/>
          <w:lang w:val="en-SG"/>
        </w:rPr>
        <w:t>Sertoli</w:t>
      </w:r>
      <w:proofErr w:type="spellEnd"/>
      <w:r>
        <w:rPr>
          <w:sz w:val="28"/>
          <w:szCs w:val="28"/>
          <w:lang w:val="en-SG"/>
        </w:rPr>
        <w:t xml:space="preserve"> cells, which promote differentiation of </w:t>
      </w:r>
      <w:proofErr w:type="spellStart"/>
      <w:r>
        <w:rPr>
          <w:sz w:val="28"/>
          <w:szCs w:val="28"/>
          <w:lang w:val="en-SG"/>
        </w:rPr>
        <w:t>spermatogonia</w:t>
      </w:r>
      <w:proofErr w:type="spellEnd"/>
      <w:r>
        <w:rPr>
          <w:sz w:val="28"/>
          <w:szCs w:val="28"/>
          <w:lang w:val="en-SG"/>
        </w:rPr>
        <w:t>. It regulates acute HPA (hypothalamic-pituitary-adrenal axis) response under dominance challenge. Testosterone regulates population of thromboxane A</w:t>
      </w:r>
      <w:r>
        <w:rPr>
          <w:sz w:val="28"/>
          <w:szCs w:val="28"/>
          <w:vertAlign w:val="subscript"/>
          <w:lang w:val="en-SG"/>
        </w:rPr>
        <w:t>2</w:t>
      </w:r>
      <w:r>
        <w:rPr>
          <w:sz w:val="28"/>
          <w:szCs w:val="28"/>
          <w:lang w:val="en-SG"/>
        </w:rPr>
        <w:t xml:space="preserve"> receptors on megakaryocytes and platelets and hence platelet aggregation in humans.</w:t>
      </w:r>
    </w:p>
    <w:p w:rsidR="001005D8" w:rsidRDefault="00880300" w:rsidP="00E038E7">
      <w:pPr>
        <w:rPr>
          <w:sz w:val="40"/>
          <w:szCs w:val="40"/>
          <w:lang w:val="en-SG"/>
        </w:rPr>
      </w:pPr>
      <w:r>
        <w:rPr>
          <w:sz w:val="40"/>
          <w:szCs w:val="40"/>
          <w:lang w:val="en-SG"/>
        </w:rPr>
        <w:t>2.</w:t>
      </w:r>
    </w:p>
    <w:p w:rsidR="00880300" w:rsidRDefault="00880300" w:rsidP="00E038E7">
      <w:pPr>
        <w:rPr>
          <w:sz w:val="28"/>
          <w:szCs w:val="28"/>
          <w:lang w:val="en-SG"/>
        </w:rPr>
      </w:pPr>
      <w:r>
        <w:rPr>
          <w:sz w:val="32"/>
          <w:szCs w:val="32"/>
          <w:lang w:val="en-SG"/>
        </w:rPr>
        <w:t>MALE INFERTILTY</w:t>
      </w:r>
    </w:p>
    <w:p w:rsidR="00880300" w:rsidRPr="00880300" w:rsidRDefault="00880300" w:rsidP="00880300">
      <w:pPr>
        <w:rPr>
          <w:sz w:val="28"/>
          <w:szCs w:val="28"/>
          <w:lang w:val="en-SG"/>
        </w:rPr>
      </w:pPr>
      <w:r w:rsidRPr="00880300">
        <w:rPr>
          <w:sz w:val="28"/>
          <w:szCs w:val="28"/>
          <w:lang w:val="en-SG"/>
        </w:rPr>
        <w:t>Male infertility refers to a male's inability to cause pregnancy in a fertile female. In humans</w:t>
      </w:r>
      <w:r>
        <w:rPr>
          <w:sz w:val="28"/>
          <w:szCs w:val="28"/>
          <w:lang w:val="en-SG"/>
        </w:rPr>
        <w:t>,</w:t>
      </w:r>
      <w:r w:rsidRPr="00880300">
        <w:rPr>
          <w:sz w:val="28"/>
          <w:szCs w:val="28"/>
          <w:lang w:val="en-SG"/>
        </w:rPr>
        <w:t xml:space="preserve"> it accounts fo</w:t>
      </w:r>
      <w:r>
        <w:rPr>
          <w:sz w:val="28"/>
          <w:szCs w:val="28"/>
          <w:lang w:val="en-SG"/>
        </w:rPr>
        <w:t>r 40–50% of infertility.</w:t>
      </w:r>
      <w:r w:rsidRPr="00880300">
        <w:rPr>
          <w:sz w:val="28"/>
          <w:szCs w:val="28"/>
          <w:lang w:val="en-SG"/>
        </w:rPr>
        <w:t xml:space="preserve"> It affects approximately 7% of all </w:t>
      </w:r>
      <w:r>
        <w:rPr>
          <w:sz w:val="28"/>
          <w:szCs w:val="28"/>
          <w:lang w:val="en-SG"/>
        </w:rPr>
        <w:lastRenderedPageBreak/>
        <w:t xml:space="preserve">men. </w:t>
      </w:r>
      <w:r w:rsidRPr="00880300">
        <w:rPr>
          <w:sz w:val="28"/>
          <w:szCs w:val="28"/>
          <w:lang w:val="en-SG"/>
        </w:rPr>
        <w:t>Male infertility is commonly due to deficiencies in the semen, and semen quality is used as a surroga</w:t>
      </w:r>
      <w:r>
        <w:rPr>
          <w:sz w:val="28"/>
          <w:szCs w:val="28"/>
          <w:lang w:val="en-SG"/>
        </w:rPr>
        <w:t>te measure of male fecundity.</w:t>
      </w:r>
    </w:p>
    <w:p w:rsidR="00880300" w:rsidRDefault="00880300" w:rsidP="00880300">
      <w:pPr>
        <w:rPr>
          <w:sz w:val="28"/>
          <w:szCs w:val="28"/>
          <w:lang w:val="en-SG"/>
        </w:rPr>
      </w:pPr>
      <w:r>
        <w:rPr>
          <w:sz w:val="28"/>
          <w:szCs w:val="28"/>
          <w:lang w:val="en-SG"/>
        </w:rPr>
        <w:t xml:space="preserve">CAUSES </w:t>
      </w:r>
    </w:p>
    <w:p w:rsidR="00880300" w:rsidRPr="00880300" w:rsidRDefault="00880300" w:rsidP="00880300">
      <w:pPr>
        <w:rPr>
          <w:sz w:val="28"/>
          <w:szCs w:val="28"/>
          <w:lang w:val="en-SG"/>
        </w:rPr>
      </w:pPr>
      <w:r w:rsidRPr="00880300">
        <w:rPr>
          <w:sz w:val="28"/>
          <w:szCs w:val="28"/>
          <w:lang w:val="en-SG"/>
        </w:rPr>
        <w:t>Factors relating</w:t>
      </w:r>
      <w:r>
        <w:rPr>
          <w:sz w:val="28"/>
          <w:szCs w:val="28"/>
          <w:lang w:val="en-SG"/>
        </w:rPr>
        <w:t xml:space="preserve"> to male infertility include:</w:t>
      </w:r>
    </w:p>
    <w:p w:rsidR="00880300" w:rsidRPr="00880300" w:rsidRDefault="00880300" w:rsidP="00880300">
      <w:pPr>
        <w:rPr>
          <w:i/>
          <w:sz w:val="28"/>
          <w:szCs w:val="28"/>
          <w:lang w:val="en-SG"/>
        </w:rPr>
      </w:pPr>
      <w:r w:rsidRPr="00880300">
        <w:rPr>
          <w:i/>
          <w:sz w:val="28"/>
          <w:szCs w:val="28"/>
          <w:lang w:val="en-SG"/>
        </w:rPr>
        <w:t>IMMUNE INFERTILITY</w:t>
      </w:r>
    </w:p>
    <w:p w:rsidR="00880300" w:rsidRPr="00914C60" w:rsidRDefault="00880300" w:rsidP="00880300">
      <w:pPr>
        <w:rPr>
          <w:sz w:val="28"/>
          <w:szCs w:val="28"/>
          <w:lang w:val="en-SG"/>
        </w:rPr>
      </w:pPr>
      <w:proofErr w:type="spellStart"/>
      <w:r w:rsidRPr="00880300">
        <w:rPr>
          <w:sz w:val="28"/>
          <w:szCs w:val="28"/>
          <w:lang w:val="en-SG"/>
        </w:rPr>
        <w:t>Antisperm</w:t>
      </w:r>
      <w:proofErr w:type="spellEnd"/>
      <w:r w:rsidRPr="00880300">
        <w:rPr>
          <w:sz w:val="28"/>
          <w:szCs w:val="28"/>
          <w:lang w:val="en-SG"/>
        </w:rPr>
        <w:t xml:space="preserve"> antibodies (ASA) have been considered as infertility cause in around</w:t>
      </w:r>
      <w:r>
        <w:rPr>
          <w:sz w:val="28"/>
          <w:szCs w:val="28"/>
          <w:lang w:val="en-SG"/>
        </w:rPr>
        <w:t xml:space="preserve"> 10–30% of infertile couples.</w:t>
      </w:r>
      <w:r w:rsidRPr="00880300">
        <w:rPr>
          <w:sz w:val="28"/>
          <w:szCs w:val="28"/>
          <w:lang w:val="en-SG"/>
        </w:rPr>
        <w:t xml:space="preserve"> ASA production are directed against surface antigens on sperm, which can</w:t>
      </w:r>
      <w:r w:rsidR="001E7942">
        <w:rPr>
          <w:sz w:val="28"/>
          <w:szCs w:val="28"/>
          <w:lang w:val="en-SG"/>
        </w:rPr>
        <w:t xml:space="preserve"> interfere wi</w:t>
      </w:r>
      <w:r>
        <w:rPr>
          <w:sz w:val="28"/>
          <w:szCs w:val="28"/>
          <w:lang w:val="en-SG"/>
        </w:rPr>
        <w:t>th</w:t>
      </w:r>
      <w:r w:rsidRPr="00880300">
        <w:rPr>
          <w:vanish/>
          <w:sz w:val="28"/>
          <w:szCs w:val="28"/>
        </w:rPr>
        <w:t>Top of Form</w:t>
      </w:r>
      <w:r w:rsidR="00914C60">
        <w:rPr>
          <w:sz w:val="28"/>
          <w:szCs w:val="28"/>
          <w:lang w:val="en-SG"/>
        </w:rPr>
        <w:t xml:space="preserve"> sperm motility and transport through the female reproductive tract, inhibiting capacitation and acrosome reaction, impaired fertilization, influence on the implantation process, and impaired growth and development of the embryo. Risk factors for the formation of </w:t>
      </w:r>
      <w:proofErr w:type="spellStart"/>
      <w:r w:rsidR="00914C60">
        <w:rPr>
          <w:sz w:val="28"/>
          <w:szCs w:val="28"/>
          <w:lang w:val="en-SG"/>
        </w:rPr>
        <w:t>antisperm</w:t>
      </w:r>
      <w:proofErr w:type="spellEnd"/>
      <w:r w:rsidR="00914C60">
        <w:rPr>
          <w:sz w:val="28"/>
          <w:szCs w:val="28"/>
          <w:lang w:val="en-SG"/>
        </w:rPr>
        <w:t xml:space="preserve"> antibodies in men include the breakdown of the blood-testis barrier, trauma</w:t>
      </w:r>
      <w:r w:rsidR="001D663D">
        <w:rPr>
          <w:sz w:val="28"/>
          <w:szCs w:val="28"/>
          <w:lang w:val="en-SG"/>
        </w:rPr>
        <w:t xml:space="preserve"> and surgery, </w:t>
      </w:r>
      <w:proofErr w:type="spellStart"/>
      <w:r w:rsidR="001D663D">
        <w:rPr>
          <w:sz w:val="28"/>
          <w:szCs w:val="28"/>
          <w:lang w:val="en-SG"/>
        </w:rPr>
        <w:t>orchitis</w:t>
      </w:r>
      <w:proofErr w:type="spellEnd"/>
      <w:r w:rsidR="001D663D">
        <w:rPr>
          <w:sz w:val="28"/>
          <w:szCs w:val="28"/>
          <w:lang w:val="en-SG"/>
        </w:rPr>
        <w:t xml:space="preserve">, </w:t>
      </w:r>
      <w:proofErr w:type="spellStart"/>
      <w:r w:rsidR="001D663D">
        <w:rPr>
          <w:sz w:val="28"/>
          <w:szCs w:val="28"/>
          <w:lang w:val="en-SG"/>
        </w:rPr>
        <w:t>varicocele</w:t>
      </w:r>
      <w:proofErr w:type="spellEnd"/>
      <w:r w:rsidR="001D663D">
        <w:rPr>
          <w:sz w:val="28"/>
          <w:szCs w:val="28"/>
          <w:lang w:val="en-SG"/>
        </w:rPr>
        <w:t>, infections, prostatitis, testicular cancer, failure of immunosuppression and unprotected receptive anal or oral sex.</w:t>
      </w:r>
      <w:r w:rsidR="00914C60">
        <w:rPr>
          <w:sz w:val="28"/>
          <w:szCs w:val="28"/>
          <w:lang w:val="en-SG"/>
        </w:rPr>
        <w:t xml:space="preserve"> </w:t>
      </w:r>
      <w:r w:rsidRPr="00880300">
        <w:rPr>
          <w:vanish/>
          <w:sz w:val="28"/>
          <w:szCs w:val="28"/>
        </w:rPr>
        <w:t>Bottom of Form</w:t>
      </w:r>
    </w:p>
    <w:p w:rsidR="00880300" w:rsidRPr="001E7942" w:rsidRDefault="00880300" w:rsidP="00880300">
      <w:pPr>
        <w:rPr>
          <w:b/>
          <w:bCs/>
          <w:sz w:val="28"/>
          <w:szCs w:val="28"/>
          <w:lang w:val="en"/>
        </w:rPr>
      </w:pPr>
      <w:r w:rsidRPr="00880300">
        <w:rPr>
          <w:vanish/>
          <w:sz w:val="28"/>
          <w:szCs w:val="28"/>
          <w:lang w:val="en"/>
        </w:rPr>
        <w:t>Loading…</w:t>
      </w:r>
    </w:p>
    <w:p w:rsidR="00880300" w:rsidRPr="00880300" w:rsidRDefault="00914C60" w:rsidP="00880300">
      <w:pPr>
        <w:rPr>
          <w:sz w:val="28"/>
          <w:szCs w:val="28"/>
          <w:lang w:val="en"/>
        </w:rPr>
      </w:pPr>
      <w:r>
        <w:rPr>
          <w:bCs/>
          <w:sz w:val="28"/>
          <w:szCs w:val="28"/>
          <w:lang w:val="en"/>
        </w:rPr>
        <w:t>GENETICS</w:t>
      </w:r>
      <w:r w:rsidR="00880300" w:rsidRPr="00880300">
        <w:rPr>
          <w:sz w:val="28"/>
          <w:szCs w:val="28"/>
          <w:lang w:val="en"/>
        </w:rPr>
        <w:t xml:space="preserve"> </w:t>
      </w:r>
    </w:p>
    <w:p w:rsidR="00880300" w:rsidRPr="00880300" w:rsidRDefault="00880300" w:rsidP="00880300">
      <w:pPr>
        <w:rPr>
          <w:sz w:val="28"/>
          <w:szCs w:val="28"/>
          <w:lang w:val="en"/>
        </w:rPr>
      </w:pPr>
      <w:r w:rsidRPr="00880300">
        <w:rPr>
          <w:sz w:val="28"/>
          <w:szCs w:val="28"/>
          <w:lang w:val="en"/>
        </w:rPr>
        <w:t>Chromosomal anomalies and genetic mutations account for nearly 10–15% of all male infertility cases.</w:t>
      </w:r>
    </w:p>
    <w:p w:rsidR="00880300" w:rsidRPr="00914C60" w:rsidRDefault="00880300" w:rsidP="00880300">
      <w:pPr>
        <w:rPr>
          <w:i/>
          <w:sz w:val="28"/>
          <w:szCs w:val="28"/>
          <w:lang w:val="en"/>
        </w:rPr>
      </w:pPr>
      <w:proofErr w:type="spellStart"/>
      <w:r w:rsidRPr="00914C60">
        <w:rPr>
          <w:bCs/>
          <w:i/>
          <w:sz w:val="28"/>
          <w:szCs w:val="28"/>
          <w:lang w:val="en"/>
        </w:rPr>
        <w:t>Klinefelter</w:t>
      </w:r>
      <w:proofErr w:type="spellEnd"/>
      <w:r w:rsidRPr="00914C60">
        <w:rPr>
          <w:bCs/>
          <w:i/>
          <w:sz w:val="28"/>
          <w:szCs w:val="28"/>
          <w:lang w:val="en"/>
        </w:rPr>
        <w:t xml:space="preserve"> Syndrome</w:t>
      </w:r>
      <w:r w:rsidRPr="00914C60">
        <w:rPr>
          <w:i/>
          <w:sz w:val="28"/>
          <w:szCs w:val="28"/>
          <w:lang w:val="en"/>
        </w:rPr>
        <w:t xml:space="preserve"> </w:t>
      </w:r>
    </w:p>
    <w:p w:rsidR="00880300" w:rsidRPr="00880300" w:rsidRDefault="00880300" w:rsidP="00880300">
      <w:pPr>
        <w:rPr>
          <w:sz w:val="28"/>
          <w:szCs w:val="28"/>
          <w:lang w:val="en"/>
        </w:rPr>
      </w:pPr>
      <w:r w:rsidRPr="00880300">
        <w:rPr>
          <w:sz w:val="28"/>
          <w:szCs w:val="28"/>
          <w:lang w:val="en"/>
        </w:rPr>
        <w:t xml:space="preserve">One of the most commonly known causes of infertility is </w:t>
      </w:r>
      <w:proofErr w:type="spellStart"/>
      <w:r w:rsidRPr="001D663D">
        <w:rPr>
          <w:sz w:val="28"/>
          <w:szCs w:val="28"/>
          <w:lang w:val="en"/>
        </w:rPr>
        <w:t>Klinefelter</w:t>
      </w:r>
      <w:proofErr w:type="spellEnd"/>
      <w:r w:rsidRPr="001D663D">
        <w:rPr>
          <w:sz w:val="28"/>
          <w:szCs w:val="28"/>
          <w:lang w:val="en"/>
        </w:rPr>
        <w:t xml:space="preserve"> Syndrome</w:t>
      </w:r>
      <w:r w:rsidRPr="00880300">
        <w:rPr>
          <w:sz w:val="28"/>
          <w:szCs w:val="28"/>
          <w:lang w:val="en"/>
        </w:rPr>
        <w:t>, affecting</w:t>
      </w:r>
      <w:r w:rsidR="001D663D">
        <w:rPr>
          <w:sz w:val="28"/>
          <w:szCs w:val="28"/>
          <w:lang w:val="en"/>
        </w:rPr>
        <w:t xml:space="preserve"> 1 out of 500–1000 newborn males,</w:t>
      </w:r>
      <w:r w:rsidRPr="00880300">
        <w:rPr>
          <w:sz w:val="28"/>
          <w:szCs w:val="28"/>
          <w:lang w:val="en"/>
        </w:rPr>
        <w:t xml:space="preserve"> </w:t>
      </w:r>
      <w:proofErr w:type="spellStart"/>
      <w:r w:rsidRPr="00880300">
        <w:rPr>
          <w:sz w:val="28"/>
          <w:szCs w:val="28"/>
          <w:lang w:val="en"/>
        </w:rPr>
        <w:t>Klinefelter</w:t>
      </w:r>
      <w:proofErr w:type="spellEnd"/>
      <w:r w:rsidRPr="00880300">
        <w:rPr>
          <w:sz w:val="28"/>
          <w:szCs w:val="28"/>
          <w:lang w:val="en"/>
        </w:rPr>
        <w:t xml:space="preserve"> Syndrome is a chromosomal defect that occurs during gamete formation due to a non-disjunction error during cell division. Resulting in males having smaller testes, reducing the amount of testosterone and sperm production. Males with this syndrome carry an extra X chromosome (XXY), meaning they have 47 chromosomes compared to the normal 46 in each cell. This extra chromosome directly affects sexual development before birth and during puberty (links to learning disabilities and speech development have also been shown to be affected). There are varieties in </w:t>
      </w:r>
      <w:proofErr w:type="spellStart"/>
      <w:r w:rsidRPr="00880300">
        <w:rPr>
          <w:sz w:val="28"/>
          <w:szCs w:val="28"/>
          <w:lang w:val="en"/>
        </w:rPr>
        <w:t>Klinefelter</w:t>
      </w:r>
      <w:proofErr w:type="spellEnd"/>
      <w:r w:rsidRPr="00880300">
        <w:rPr>
          <w:sz w:val="28"/>
          <w:szCs w:val="28"/>
          <w:lang w:val="en"/>
        </w:rPr>
        <w:t xml:space="preserve"> Syndrome, where some cases may have the extra X chromosome in some cells but not others, referred to as Mosaic </w:t>
      </w:r>
      <w:proofErr w:type="spellStart"/>
      <w:r w:rsidRPr="00880300">
        <w:rPr>
          <w:sz w:val="28"/>
          <w:szCs w:val="28"/>
          <w:lang w:val="en"/>
        </w:rPr>
        <w:t>Klinefelter</w:t>
      </w:r>
      <w:proofErr w:type="spellEnd"/>
      <w:r w:rsidRPr="00880300">
        <w:rPr>
          <w:sz w:val="28"/>
          <w:szCs w:val="28"/>
          <w:lang w:val="en"/>
        </w:rPr>
        <w:t xml:space="preserve"> Syndrome, or where individuals have the extra X chromosome in all </w:t>
      </w:r>
      <w:r w:rsidRPr="00880300">
        <w:rPr>
          <w:sz w:val="28"/>
          <w:szCs w:val="28"/>
          <w:lang w:val="en"/>
        </w:rPr>
        <w:lastRenderedPageBreak/>
        <w:t>cells. The reduction of testosterone in the male body normally results in an overall decrease in the production of viable sperm for these individuals thereby forcing them to turn to fertility treatments to father children.</w:t>
      </w:r>
    </w:p>
    <w:p w:rsidR="00880300" w:rsidRPr="00914C60" w:rsidRDefault="00880300" w:rsidP="00880300">
      <w:pPr>
        <w:rPr>
          <w:i/>
          <w:sz w:val="28"/>
          <w:szCs w:val="28"/>
          <w:lang w:val="en"/>
        </w:rPr>
      </w:pPr>
      <w:r w:rsidRPr="00914C60">
        <w:rPr>
          <w:bCs/>
          <w:i/>
          <w:sz w:val="28"/>
          <w:szCs w:val="28"/>
          <w:lang w:val="en"/>
        </w:rPr>
        <w:t>Y chromosome deletions</w:t>
      </w:r>
      <w:r w:rsidRPr="00914C60">
        <w:rPr>
          <w:i/>
          <w:sz w:val="28"/>
          <w:szCs w:val="28"/>
          <w:lang w:val="en"/>
        </w:rPr>
        <w:t xml:space="preserve"> </w:t>
      </w:r>
    </w:p>
    <w:p w:rsidR="00880300" w:rsidRPr="00880300" w:rsidRDefault="00880300" w:rsidP="00880300">
      <w:pPr>
        <w:rPr>
          <w:sz w:val="28"/>
          <w:szCs w:val="28"/>
          <w:lang w:val="en"/>
        </w:rPr>
      </w:pPr>
      <w:r w:rsidRPr="001D663D">
        <w:rPr>
          <w:sz w:val="28"/>
          <w:szCs w:val="28"/>
          <w:lang w:val="en"/>
        </w:rPr>
        <w:t>Y chromosomal infertility</w:t>
      </w:r>
      <w:r w:rsidRPr="00880300">
        <w:rPr>
          <w:sz w:val="28"/>
          <w:szCs w:val="28"/>
          <w:lang w:val="en"/>
        </w:rPr>
        <w:t xml:space="preserve"> is a direct cause of male infertility due to its effects on sperm production, occurring in 1 out of every 2000 males. Usual</w:t>
      </w:r>
      <w:r w:rsidR="001D663D">
        <w:rPr>
          <w:sz w:val="28"/>
          <w:szCs w:val="28"/>
          <w:lang w:val="en"/>
        </w:rPr>
        <w:t xml:space="preserve">ly affected men show no signs or </w:t>
      </w:r>
      <w:r w:rsidRPr="00880300">
        <w:rPr>
          <w:sz w:val="28"/>
          <w:szCs w:val="28"/>
          <w:lang w:val="en"/>
        </w:rPr>
        <w:t>symptoms other than</w:t>
      </w:r>
      <w:r w:rsidR="001D663D">
        <w:rPr>
          <w:sz w:val="28"/>
          <w:szCs w:val="28"/>
          <w:lang w:val="en"/>
        </w:rPr>
        <w:t>,</w:t>
      </w:r>
      <w:r w:rsidRPr="00880300">
        <w:rPr>
          <w:sz w:val="28"/>
          <w:szCs w:val="28"/>
          <w:lang w:val="en"/>
        </w:rPr>
        <w:t xml:space="preserve"> at times</w:t>
      </w:r>
      <w:r w:rsidR="001D663D">
        <w:rPr>
          <w:sz w:val="28"/>
          <w:szCs w:val="28"/>
          <w:lang w:val="en"/>
        </w:rPr>
        <w:t xml:space="preserve">, </w:t>
      </w:r>
      <w:r w:rsidRPr="00880300">
        <w:rPr>
          <w:sz w:val="28"/>
          <w:szCs w:val="28"/>
          <w:lang w:val="en"/>
        </w:rPr>
        <w:t>exhibit</w:t>
      </w:r>
      <w:r w:rsidR="001D663D">
        <w:rPr>
          <w:sz w:val="28"/>
          <w:szCs w:val="28"/>
          <w:lang w:val="en"/>
        </w:rPr>
        <w:t>ing</w:t>
      </w:r>
      <w:r w:rsidRPr="00880300">
        <w:rPr>
          <w:sz w:val="28"/>
          <w:szCs w:val="28"/>
          <w:lang w:val="en"/>
        </w:rPr>
        <w:t xml:space="preserve"> smaller teste</w:t>
      </w:r>
      <w:r w:rsidR="001D663D">
        <w:rPr>
          <w:sz w:val="28"/>
          <w:szCs w:val="28"/>
          <w:lang w:val="en"/>
        </w:rPr>
        <w:t>s</w:t>
      </w:r>
      <w:r w:rsidRPr="00880300">
        <w:rPr>
          <w:sz w:val="28"/>
          <w:szCs w:val="28"/>
          <w:lang w:val="en"/>
        </w:rPr>
        <w:t xml:space="preserve"> size. Men with this condition can exhibit </w:t>
      </w:r>
      <w:proofErr w:type="spellStart"/>
      <w:r w:rsidRPr="001D663D">
        <w:rPr>
          <w:sz w:val="28"/>
          <w:szCs w:val="28"/>
          <w:lang w:val="en"/>
        </w:rPr>
        <w:t>azoospermia</w:t>
      </w:r>
      <w:proofErr w:type="spellEnd"/>
      <w:r w:rsidRPr="00880300">
        <w:rPr>
          <w:sz w:val="28"/>
          <w:szCs w:val="28"/>
          <w:lang w:val="en"/>
        </w:rPr>
        <w:t xml:space="preserve"> (no sperm production), </w:t>
      </w:r>
      <w:proofErr w:type="spellStart"/>
      <w:r w:rsidRPr="001D663D">
        <w:rPr>
          <w:sz w:val="28"/>
          <w:szCs w:val="28"/>
          <w:lang w:val="en"/>
        </w:rPr>
        <w:t>oligozoospermia</w:t>
      </w:r>
      <w:proofErr w:type="spellEnd"/>
      <w:r w:rsidRPr="00880300">
        <w:rPr>
          <w:sz w:val="28"/>
          <w:szCs w:val="28"/>
          <w:lang w:val="en"/>
        </w:rPr>
        <w:t xml:space="preserve"> (small number of sperm production), or they will produce abnormally shaped sperm (</w:t>
      </w:r>
      <w:proofErr w:type="spellStart"/>
      <w:r w:rsidRPr="00880300">
        <w:rPr>
          <w:sz w:val="28"/>
          <w:szCs w:val="28"/>
          <w:lang w:val="en"/>
        </w:rPr>
        <w:t>teratozoospermia</w:t>
      </w:r>
      <w:proofErr w:type="spellEnd"/>
      <w:r w:rsidRPr="00880300">
        <w:rPr>
          <w:sz w:val="28"/>
          <w:szCs w:val="28"/>
          <w:lang w:val="en"/>
        </w:rPr>
        <w:t xml:space="preserve">). This case of infertility occurs during the development of gametes in the male, where a normal healthy male will produce both X and a Y chromosome, affected males have genetic deletions in the Y chromosome. These deletions affect protein production that is vital for </w:t>
      </w:r>
      <w:r w:rsidRPr="001D663D">
        <w:rPr>
          <w:sz w:val="28"/>
          <w:szCs w:val="28"/>
          <w:lang w:val="en"/>
        </w:rPr>
        <w:t>spermatogenesis</w:t>
      </w:r>
      <w:r w:rsidRPr="00880300">
        <w:rPr>
          <w:sz w:val="28"/>
          <w:szCs w:val="28"/>
          <w:lang w:val="en"/>
        </w:rPr>
        <w:t xml:space="preserve">. Studies have shown that this is an inherited trait; if a male is fathered by a man who also exhibited </w:t>
      </w:r>
      <w:proofErr w:type="gramStart"/>
      <w:r w:rsidRPr="00880300">
        <w:rPr>
          <w:sz w:val="28"/>
          <w:szCs w:val="28"/>
          <w:lang w:val="en"/>
        </w:rPr>
        <w:t>y</w:t>
      </w:r>
      <w:proofErr w:type="gramEnd"/>
      <w:r w:rsidRPr="00880300">
        <w:rPr>
          <w:sz w:val="28"/>
          <w:szCs w:val="28"/>
          <w:lang w:val="en"/>
        </w:rPr>
        <w:t xml:space="preserve"> chromosome deletions then this trait will be passed down. These individuals are thereby “Y-linked”, although daughters are not affected due to the lack of the Y chromosome. </w:t>
      </w:r>
    </w:p>
    <w:p w:rsidR="00880300" w:rsidRPr="00914C60" w:rsidRDefault="00914C60" w:rsidP="00880300">
      <w:pPr>
        <w:rPr>
          <w:bCs/>
          <w:sz w:val="28"/>
          <w:szCs w:val="28"/>
          <w:lang w:val="en"/>
        </w:rPr>
      </w:pPr>
      <w:r>
        <w:rPr>
          <w:bCs/>
          <w:sz w:val="28"/>
          <w:szCs w:val="28"/>
          <w:lang w:val="en"/>
        </w:rPr>
        <w:t>OTHER</w:t>
      </w:r>
      <w:r w:rsidR="001D663D">
        <w:rPr>
          <w:bCs/>
          <w:sz w:val="28"/>
          <w:szCs w:val="28"/>
          <w:lang w:val="en"/>
        </w:rPr>
        <w:t>S</w:t>
      </w:r>
    </w:p>
    <w:p w:rsidR="00880300" w:rsidRPr="00880300" w:rsidRDefault="001D663D" w:rsidP="00880300">
      <w:pPr>
        <w:numPr>
          <w:ilvl w:val="0"/>
          <w:numId w:val="11"/>
        </w:numPr>
        <w:rPr>
          <w:sz w:val="28"/>
          <w:szCs w:val="28"/>
          <w:lang w:val="en"/>
        </w:rPr>
      </w:pPr>
      <w:r>
        <w:rPr>
          <w:sz w:val="28"/>
          <w:szCs w:val="28"/>
          <w:lang w:val="en"/>
        </w:rPr>
        <w:t xml:space="preserve">Age </w:t>
      </w:r>
      <w:r w:rsidR="00880300" w:rsidRPr="00880300">
        <w:rPr>
          <w:sz w:val="28"/>
          <w:szCs w:val="28"/>
          <w:lang w:val="en"/>
        </w:rPr>
        <w:t xml:space="preserve"> </w:t>
      </w:r>
    </w:p>
    <w:p w:rsidR="00880300" w:rsidRPr="00880300" w:rsidRDefault="00880300" w:rsidP="00880300">
      <w:pPr>
        <w:numPr>
          <w:ilvl w:val="0"/>
          <w:numId w:val="11"/>
        </w:numPr>
        <w:rPr>
          <w:sz w:val="28"/>
          <w:szCs w:val="28"/>
          <w:lang w:val="en"/>
        </w:rPr>
      </w:pPr>
      <w:r w:rsidRPr="00880300">
        <w:rPr>
          <w:sz w:val="28"/>
          <w:szCs w:val="28"/>
          <w:lang w:val="en"/>
        </w:rPr>
        <w:t xml:space="preserve">Abnormal set of chromosomes </w:t>
      </w:r>
    </w:p>
    <w:p w:rsidR="00880300" w:rsidRPr="00880300" w:rsidRDefault="00880300" w:rsidP="00880300">
      <w:pPr>
        <w:numPr>
          <w:ilvl w:val="0"/>
          <w:numId w:val="11"/>
        </w:numPr>
        <w:rPr>
          <w:sz w:val="28"/>
          <w:szCs w:val="28"/>
          <w:lang w:val="en"/>
        </w:rPr>
      </w:pPr>
      <w:r w:rsidRPr="001D663D">
        <w:rPr>
          <w:sz w:val="28"/>
          <w:szCs w:val="28"/>
          <w:lang w:val="en"/>
        </w:rPr>
        <w:t>Centriole</w:t>
      </w:r>
      <w:r w:rsidRPr="00880300">
        <w:rPr>
          <w:sz w:val="28"/>
          <w:szCs w:val="28"/>
          <w:lang w:val="en"/>
        </w:rPr>
        <w:t xml:space="preserve"> </w:t>
      </w:r>
    </w:p>
    <w:p w:rsidR="00880300" w:rsidRPr="00880300" w:rsidRDefault="00880300" w:rsidP="00880300">
      <w:pPr>
        <w:numPr>
          <w:ilvl w:val="0"/>
          <w:numId w:val="11"/>
        </w:numPr>
        <w:rPr>
          <w:sz w:val="28"/>
          <w:szCs w:val="28"/>
          <w:lang w:val="en"/>
        </w:rPr>
      </w:pPr>
      <w:r w:rsidRPr="001D663D">
        <w:rPr>
          <w:sz w:val="28"/>
          <w:szCs w:val="28"/>
          <w:lang w:val="en"/>
        </w:rPr>
        <w:t>Neoplasm</w:t>
      </w:r>
      <w:r w:rsidRPr="00880300">
        <w:rPr>
          <w:sz w:val="28"/>
          <w:szCs w:val="28"/>
          <w:lang w:val="en"/>
        </w:rPr>
        <w:t xml:space="preserve">, e.g. </w:t>
      </w:r>
      <w:r w:rsidRPr="001D663D">
        <w:rPr>
          <w:sz w:val="28"/>
          <w:szCs w:val="28"/>
          <w:lang w:val="en"/>
        </w:rPr>
        <w:t>seminoma</w:t>
      </w:r>
      <w:r w:rsidRPr="00880300">
        <w:rPr>
          <w:sz w:val="28"/>
          <w:szCs w:val="28"/>
          <w:lang w:val="en"/>
        </w:rPr>
        <w:t xml:space="preserve"> </w:t>
      </w:r>
    </w:p>
    <w:p w:rsidR="00880300" w:rsidRPr="00880300" w:rsidRDefault="00880300" w:rsidP="00880300">
      <w:pPr>
        <w:numPr>
          <w:ilvl w:val="0"/>
          <w:numId w:val="11"/>
        </w:numPr>
        <w:rPr>
          <w:sz w:val="28"/>
          <w:szCs w:val="28"/>
          <w:lang w:val="en"/>
        </w:rPr>
      </w:pPr>
      <w:r w:rsidRPr="001D663D">
        <w:rPr>
          <w:sz w:val="28"/>
          <w:szCs w:val="28"/>
          <w:lang w:val="en"/>
        </w:rPr>
        <w:t>Idiopathic</w:t>
      </w:r>
      <w:r w:rsidRPr="00880300">
        <w:rPr>
          <w:sz w:val="28"/>
          <w:szCs w:val="28"/>
          <w:lang w:val="en"/>
        </w:rPr>
        <w:t xml:space="preserve"> failure </w:t>
      </w:r>
    </w:p>
    <w:p w:rsidR="00880300" w:rsidRPr="00880300" w:rsidRDefault="00880300" w:rsidP="00880300">
      <w:pPr>
        <w:numPr>
          <w:ilvl w:val="0"/>
          <w:numId w:val="11"/>
        </w:numPr>
        <w:rPr>
          <w:sz w:val="28"/>
          <w:szCs w:val="28"/>
          <w:lang w:val="en"/>
        </w:rPr>
      </w:pPr>
      <w:r w:rsidRPr="001D663D">
        <w:rPr>
          <w:sz w:val="28"/>
          <w:szCs w:val="28"/>
          <w:lang w:val="en"/>
        </w:rPr>
        <w:t>Cryptorchidism</w:t>
      </w:r>
    </w:p>
    <w:p w:rsidR="00880300" w:rsidRPr="00880300" w:rsidRDefault="00880300" w:rsidP="00880300">
      <w:pPr>
        <w:numPr>
          <w:ilvl w:val="0"/>
          <w:numId w:val="11"/>
        </w:numPr>
        <w:rPr>
          <w:sz w:val="28"/>
          <w:szCs w:val="28"/>
          <w:lang w:val="en"/>
        </w:rPr>
      </w:pPr>
      <w:r w:rsidRPr="001D663D">
        <w:rPr>
          <w:sz w:val="28"/>
          <w:szCs w:val="28"/>
          <w:lang w:val="en"/>
        </w:rPr>
        <w:t>Trauma</w:t>
      </w:r>
    </w:p>
    <w:p w:rsidR="00880300" w:rsidRPr="00880300" w:rsidRDefault="00880300" w:rsidP="00880300">
      <w:pPr>
        <w:numPr>
          <w:ilvl w:val="0"/>
          <w:numId w:val="11"/>
        </w:numPr>
        <w:rPr>
          <w:sz w:val="28"/>
          <w:szCs w:val="28"/>
          <w:lang w:val="en"/>
        </w:rPr>
      </w:pPr>
      <w:r w:rsidRPr="001D663D">
        <w:rPr>
          <w:sz w:val="28"/>
          <w:szCs w:val="28"/>
          <w:lang w:val="en"/>
        </w:rPr>
        <w:t>Hydrocele</w:t>
      </w:r>
      <w:r w:rsidRPr="00880300">
        <w:rPr>
          <w:sz w:val="28"/>
          <w:szCs w:val="28"/>
          <w:lang w:val="en"/>
        </w:rPr>
        <w:t xml:space="preserve"> </w:t>
      </w:r>
    </w:p>
    <w:p w:rsidR="00880300" w:rsidRPr="00880300" w:rsidRDefault="00880300" w:rsidP="00880300">
      <w:pPr>
        <w:numPr>
          <w:ilvl w:val="0"/>
          <w:numId w:val="11"/>
        </w:numPr>
        <w:rPr>
          <w:sz w:val="28"/>
          <w:szCs w:val="28"/>
          <w:lang w:val="en"/>
        </w:rPr>
      </w:pPr>
      <w:r w:rsidRPr="001D663D">
        <w:rPr>
          <w:sz w:val="28"/>
          <w:szCs w:val="28"/>
          <w:lang w:val="en"/>
        </w:rPr>
        <w:t>Hypopituitarism</w:t>
      </w:r>
      <w:r w:rsidRPr="00880300">
        <w:rPr>
          <w:sz w:val="28"/>
          <w:szCs w:val="28"/>
          <w:lang w:val="en"/>
        </w:rPr>
        <w:t xml:space="preserve"> in adults, and hypopituitarism untreated in children (resulting in growth hormone deficiency and proportionate dwarfism.) </w:t>
      </w:r>
    </w:p>
    <w:p w:rsidR="00880300" w:rsidRPr="00880300" w:rsidRDefault="00880300" w:rsidP="00880300">
      <w:pPr>
        <w:numPr>
          <w:ilvl w:val="0"/>
          <w:numId w:val="11"/>
        </w:numPr>
        <w:rPr>
          <w:sz w:val="28"/>
          <w:szCs w:val="28"/>
          <w:lang w:val="en"/>
        </w:rPr>
      </w:pPr>
      <w:r w:rsidRPr="001D663D">
        <w:rPr>
          <w:sz w:val="28"/>
          <w:szCs w:val="28"/>
          <w:lang w:val="en"/>
        </w:rPr>
        <w:t>Mumps</w:t>
      </w:r>
    </w:p>
    <w:p w:rsidR="00880300" w:rsidRPr="00880300" w:rsidRDefault="00880300" w:rsidP="00880300">
      <w:pPr>
        <w:numPr>
          <w:ilvl w:val="0"/>
          <w:numId w:val="11"/>
        </w:numPr>
        <w:rPr>
          <w:sz w:val="28"/>
          <w:szCs w:val="28"/>
          <w:lang w:val="en"/>
        </w:rPr>
      </w:pPr>
      <w:r w:rsidRPr="001D663D">
        <w:rPr>
          <w:sz w:val="28"/>
          <w:szCs w:val="28"/>
          <w:lang w:val="en"/>
        </w:rPr>
        <w:lastRenderedPageBreak/>
        <w:t>Malaria</w:t>
      </w:r>
      <w:r w:rsidRPr="00880300">
        <w:rPr>
          <w:sz w:val="28"/>
          <w:szCs w:val="28"/>
          <w:lang w:val="en"/>
        </w:rPr>
        <w:t xml:space="preserve"> </w:t>
      </w:r>
    </w:p>
    <w:p w:rsidR="00880300" w:rsidRPr="001D663D" w:rsidRDefault="00880300" w:rsidP="001D663D">
      <w:pPr>
        <w:numPr>
          <w:ilvl w:val="0"/>
          <w:numId w:val="11"/>
        </w:numPr>
        <w:rPr>
          <w:sz w:val="28"/>
          <w:szCs w:val="28"/>
          <w:lang w:val="en"/>
        </w:rPr>
      </w:pPr>
      <w:r w:rsidRPr="001D663D">
        <w:rPr>
          <w:sz w:val="28"/>
          <w:szCs w:val="28"/>
          <w:lang w:val="en"/>
        </w:rPr>
        <w:t>Testicular cancer</w:t>
      </w:r>
      <w:r w:rsidRPr="00880300">
        <w:rPr>
          <w:sz w:val="28"/>
          <w:szCs w:val="28"/>
          <w:lang w:val="en"/>
        </w:rPr>
        <w:t xml:space="preserve"> </w:t>
      </w:r>
      <w:r w:rsidRPr="001D663D">
        <w:rPr>
          <w:sz w:val="28"/>
          <w:szCs w:val="28"/>
          <w:lang w:val="en"/>
        </w:rPr>
        <w:t xml:space="preserve"> </w:t>
      </w:r>
    </w:p>
    <w:p w:rsidR="00880300" w:rsidRPr="00880300" w:rsidRDefault="00880300" w:rsidP="00880300">
      <w:pPr>
        <w:numPr>
          <w:ilvl w:val="0"/>
          <w:numId w:val="11"/>
        </w:numPr>
        <w:rPr>
          <w:sz w:val="28"/>
          <w:szCs w:val="28"/>
          <w:lang w:val="en"/>
        </w:rPr>
      </w:pPr>
      <w:proofErr w:type="spellStart"/>
      <w:r w:rsidRPr="001D663D">
        <w:rPr>
          <w:sz w:val="28"/>
          <w:szCs w:val="28"/>
          <w:lang w:val="en"/>
        </w:rPr>
        <w:t>Acrosomal</w:t>
      </w:r>
      <w:proofErr w:type="spellEnd"/>
      <w:r w:rsidRPr="00880300">
        <w:rPr>
          <w:sz w:val="28"/>
          <w:szCs w:val="28"/>
          <w:lang w:val="en"/>
        </w:rPr>
        <w:t xml:space="preserve"> defects affecting egg penetration </w:t>
      </w:r>
    </w:p>
    <w:p w:rsidR="00880300" w:rsidRPr="00880300" w:rsidRDefault="00880300" w:rsidP="00880300">
      <w:pPr>
        <w:numPr>
          <w:ilvl w:val="0"/>
          <w:numId w:val="11"/>
        </w:numPr>
        <w:rPr>
          <w:sz w:val="28"/>
          <w:szCs w:val="28"/>
          <w:lang w:val="en"/>
        </w:rPr>
      </w:pPr>
      <w:r w:rsidRPr="001D663D">
        <w:rPr>
          <w:sz w:val="28"/>
          <w:szCs w:val="28"/>
          <w:lang w:val="en"/>
        </w:rPr>
        <w:t xml:space="preserve">Idiopathic </w:t>
      </w:r>
      <w:proofErr w:type="spellStart"/>
      <w:r w:rsidRPr="001D663D">
        <w:rPr>
          <w:sz w:val="28"/>
          <w:szCs w:val="28"/>
          <w:lang w:val="en"/>
        </w:rPr>
        <w:t>oligospermia</w:t>
      </w:r>
      <w:proofErr w:type="spellEnd"/>
      <w:r w:rsidRPr="00880300">
        <w:rPr>
          <w:sz w:val="28"/>
          <w:szCs w:val="28"/>
          <w:lang w:val="en"/>
        </w:rPr>
        <w:t>- unexplained sperm deficiencies account for 30% of male infertility.</w:t>
      </w:r>
    </w:p>
    <w:p w:rsidR="00880300" w:rsidRPr="00914C60" w:rsidRDefault="00914C60" w:rsidP="00880300">
      <w:pPr>
        <w:rPr>
          <w:bCs/>
          <w:sz w:val="28"/>
          <w:szCs w:val="28"/>
          <w:lang w:val="en"/>
        </w:rPr>
      </w:pPr>
      <w:r>
        <w:rPr>
          <w:bCs/>
          <w:sz w:val="28"/>
          <w:szCs w:val="28"/>
          <w:lang w:val="en"/>
        </w:rPr>
        <w:t>PRE-TESTICULAR CAUSES</w:t>
      </w:r>
    </w:p>
    <w:p w:rsidR="00880300" w:rsidRPr="00880300" w:rsidRDefault="00880300" w:rsidP="00880300">
      <w:pPr>
        <w:rPr>
          <w:sz w:val="28"/>
          <w:szCs w:val="28"/>
          <w:lang w:val="en"/>
        </w:rPr>
      </w:pPr>
      <w:r w:rsidRPr="00880300">
        <w:rPr>
          <w:sz w:val="28"/>
          <w:szCs w:val="28"/>
          <w:lang w:val="en"/>
        </w:rPr>
        <w:t xml:space="preserve">Pre-testicular factors refer to conditions that impede adequate support of the testes and include situations of poor hormonal support and poor general health including: </w:t>
      </w:r>
    </w:p>
    <w:p w:rsidR="00880300" w:rsidRPr="00914C60" w:rsidRDefault="00914C60" w:rsidP="00880300">
      <w:pPr>
        <w:rPr>
          <w:bCs/>
          <w:sz w:val="28"/>
          <w:szCs w:val="28"/>
          <w:lang w:val="en"/>
        </w:rPr>
      </w:pPr>
      <w:r>
        <w:rPr>
          <w:bCs/>
          <w:sz w:val="28"/>
          <w:szCs w:val="28"/>
          <w:lang w:val="en"/>
        </w:rPr>
        <w:t>VARICOCELE</w:t>
      </w:r>
    </w:p>
    <w:p w:rsidR="00880300" w:rsidRPr="00880300" w:rsidRDefault="00880300" w:rsidP="00880300">
      <w:pPr>
        <w:rPr>
          <w:sz w:val="28"/>
          <w:szCs w:val="28"/>
          <w:lang w:val="en"/>
        </w:rPr>
      </w:pPr>
      <w:proofErr w:type="spellStart"/>
      <w:r w:rsidRPr="001D663D">
        <w:rPr>
          <w:sz w:val="28"/>
          <w:szCs w:val="28"/>
          <w:lang w:val="en"/>
        </w:rPr>
        <w:t>Varicocele</w:t>
      </w:r>
      <w:proofErr w:type="spellEnd"/>
      <w:r w:rsidRPr="00880300">
        <w:rPr>
          <w:sz w:val="28"/>
          <w:szCs w:val="28"/>
          <w:lang w:val="en"/>
        </w:rPr>
        <w:t xml:space="preserve">, is a condition of swollen testicle veins. </w:t>
      </w:r>
    </w:p>
    <w:p w:rsidR="00880300" w:rsidRPr="00880300" w:rsidRDefault="00880300" w:rsidP="00880300">
      <w:pPr>
        <w:rPr>
          <w:sz w:val="28"/>
          <w:szCs w:val="28"/>
          <w:lang w:val="en"/>
        </w:rPr>
      </w:pPr>
      <w:r w:rsidRPr="00880300">
        <w:rPr>
          <w:sz w:val="28"/>
          <w:szCs w:val="28"/>
          <w:lang w:val="en"/>
        </w:rPr>
        <w:t xml:space="preserve">It is present in 15% of normal men and in about 40% of infertile men. </w:t>
      </w:r>
    </w:p>
    <w:p w:rsidR="00880300" w:rsidRPr="00880300" w:rsidRDefault="00880300" w:rsidP="00880300">
      <w:pPr>
        <w:rPr>
          <w:sz w:val="28"/>
          <w:szCs w:val="28"/>
          <w:lang w:val="en"/>
        </w:rPr>
      </w:pPr>
      <w:r w:rsidRPr="00880300">
        <w:rPr>
          <w:sz w:val="28"/>
          <w:szCs w:val="28"/>
          <w:lang w:val="en"/>
        </w:rPr>
        <w:t>It is present in up to 35% of cases of primary infertility and 69–81% of secondary infertility.</w:t>
      </w:r>
    </w:p>
    <w:p w:rsidR="00880300" w:rsidRPr="00880300" w:rsidRDefault="00880300" w:rsidP="00880300">
      <w:pPr>
        <w:numPr>
          <w:ilvl w:val="0"/>
          <w:numId w:val="12"/>
        </w:numPr>
        <w:rPr>
          <w:sz w:val="28"/>
          <w:szCs w:val="28"/>
          <w:lang w:val="en"/>
        </w:rPr>
      </w:pPr>
      <w:proofErr w:type="spellStart"/>
      <w:r w:rsidRPr="001D663D">
        <w:rPr>
          <w:sz w:val="28"/>
          <w:szCs w:val="28"/>
          <w:lang w:val="en"/>
        </w:rPr>
        <w:t>Hypogonadotropic</w:t>
      </w:r>
      <w:proofErr w:type="spellEnd"/>
      <w:r w:rsidRPr="001D663D">
        <w:rPr>
          <w:sz w:val="28"/>
          <w:szCs w:val="28"/>
          <w:lang w:val="en"/>
        </w:rPr>
        <w:t xml:space="preserve"> </w:t>
      </w:r>
      <w:proofErr w:type="spellStart"/>
      <w:r w:rsidRPr="001D663D">
        <w:rPr>
          <w:sz w:val="28"/>
          <w:szCs w:val="28"/>
          <w:lang w:val="en"/>
        </w:rPr>
        <w:t>hypogonadism</w:t>
      </w:r>
      <w:proofErr w:type="spellEnd"/>
      <w:r w:rsidRPr="00880300">
        <w:rPr>
          <w:sz w:val="28"/>
          <w:szCs w:val="28"/>
          <w:lang w:val="en"/>
        </w:rPr>
        <w:t xml:space="preserve"> due to various causes </w:t>
      </w:r>
    </w:p>
    <w:p w:rsidR="00880300" w:rsidRPr="00880300" w:rsidRDefault="00880300" w:rsidP="00880300">
      <w:pPr>
        <w:numPr>
          <w:ilvl w:val="1"/>
          <w:numId w:val="12"/>
        </w:numPr>
        <w:rPr>
          <w:sz w:val="28"/>
          <w:szCs w:val="28"/>
          <w:lang w:val="en"/>
        </w:rPr>
      </w:pPr>
      <w:r w:rsidRPr="001D663D">
        <w:rPr>
          <w:sz w:val="28"/>
          <w:szCs w:val="28"/>
          <w:lang w:val="en"/>
        </w:rPr>
        <w:t>Obesity</w:t>
      </w:r>
      <w:r w:rsidRPr="00880300">
        <w:rPr>
          <w:sz w:val="28"/>
          <w:szCs w:val="28"/>
          <w:lang w:val="en"/>
        </w:rPr>
        <w:t xml:space="preserve"> increases the risk of </w:t>
      </w:r>
      <w:proofErr w:type="spellStart"/>
      <w:r w:rsidRPr="00880300">
        <w:rPr>
          <w:sz w:val="28"/>
          <w:szCs w:val="28"/>
          <w:lang w:val="en"/>
        </w:rPr>
        <w:t>hypogonadotropic</w:t>
      </w:r>
      <w:proofErr w:type="spellEnd"/>
      <w:r w:rsidRPr="00880300">
        <w:rPr>
          <w:sz w:val="28"/>
          <w:szCs w:val="28"/>
          <w:lang w:val="en"/>
        </w:rPr>
        <w:t xml:space="preserve"> </w:t>
      </w:r>
      <w:proofErr w:type="spellStart"/>
      <w:r w:rsidRPr="00880300">
        <w:rPr>
          <w:sz w:val="28"/>
          <w:szCs w:val="28"/>
          <w:lang w:val="en"/>
        </w:rPr>
        <w:t>hypogonadism</w:t>
      </w:r>
      <w:proofErr w:type="spellEnd"/>
      <w:r w:rsidRPr="00880300">
        <w:rPr>
          <w:sz w:val="28"/>
          <w:szCs w:val="28"/>
          <w:lang w:val="en"/>
        </w:rPr>
        <w:t xml:space="preserve">. Animal models indicate that obesity causes </w:t>
      </w:r>
      <w:proofErr w:type="spellStart"/>
      <w:r w:rsidRPr="00880300">
        <w:rPr>
          <w:sz w:val="28"/>
          <w:szCs w:val="28"/>
          <w:lang w:val="en"/>
        </w:rPr>
        <w:t>leptin</w:t>
      </w:r>
      <w:proofErr w:type="spellEnd"/>
      <w:r w:rsidRPr="00880300">
        <w:rPr>
          <w:sz w:val="28"/>
          <w:szCs w:val="28"/>
          <w:lang w:val="en"/>
        </w:rPr>
        <w:t xml:space="preserve"> insensitivity in the </w:t>
      </w:r>
      <w:r w:rsidRPr="001D663D">
        <w:rPr>
          <w:sz w:val="28"/>
          <w:szCs w:val="28"/>
          <w:lang w:val="en"/>
        </w:rPr>
        <w:t>hypothalamus</w:t>
      </w:r>
      <w:r w:rsidRPr="00880300">
        <w:rPr>
          <w:sz w:val="28"/>
          <w:szCs w:val="28"/>
          <w:lang w:val="en"/>
        </w:rPr>
        <w:t xml:space="preserve">, leading to decreased </w:t>
      </w:r>
      <w:r w:rsidRPr="001D663D">
        <w:rPr>
          <w:sz w:val="28"/>
          <w:szCs w:val="28"/>
          <w:lang w:val="en"/>
        </w:rPr>
        <w:t>Kiss1</w:t>
      </w:r>
      <w:r w:rsidRPr="00880300">
        <w:rPr>
          <w:sz w:val="28"/>
          <w:szCs w:val="28"/>
          <w:lang w:val="en"/>
        </w:rPr>
        <w:t xml:space="preserve"> expression, which, in turn, alters the release of </w:t>
      </w:r>
      <w:r w:rsidRPr="007B0C3A">
        <w:rPr>
          <w:sz w:val="28"/>
          <w:szCs w:val="28"/>
          <w:lang w:val="en"/>
        </w:rPr>
        <w:t>gonadotropin-releasing hormone</w:t>
      </w:r>
      <w:r w:rsidRPr="00880300">
        <w:rPr>
          <w:sz w:val="28"/>
          <w:szCs w:val="28"/>
          <w:lang w:val="en"/>
        </w:rPr>
        <w:t xml:space="preserve"> (</w:t>
      </w:r>
      <w:proofErr w:type="spellStart"/>
      <w:r w:rsidRPr="00880300">
        <w:rPr>
          <w:sz w:val="28"/>
          <w:szCs w:val="28"/>
          <w:lang w:val="en"/>
        </w:rPr>
        <w:t>GnRH</w:t>
      </w:r>
      <w:proofErr w:type="spellEnd"/>
      <w:r w:rsidRPr="00880300">
        <w:rPr>
          <w:sz w:val="28"/>
          <w:szCs w:val="28"/>
          <w:lang w:val="en"/>
        </w:rPr>
        <w:t>).</w:t>
      </w:r>
    </w:p>
    <w:p w:rsidR="00880300" w:rsidRPr="00880300" w:rsidRDefault="00880300" w:rsidP="00880300">
      <w:pPr>
        <w:numPr>
          <w:ilvl w:val="0"/>
          <w:numId w:val="12"/>
        </w:numPr>
        <w:rPr>
          <w:sz w:val="28"/>
          <w:szCs w:val="28"/>
          <w:lang w:val="en"/>
        </w:rPr>
      </w:pPr>
      <w:r w:rsidRPr="00880300">
        <w:rPr>
          <w:sz w:val="28"/>
          <w:szCs w:val="28"/>
          <w:lang w:val="en"/>
        </w:rPr>
        <w:t xml:space="preserve">Undiagnosed and untreated </w:t>
      </w:r>
      <w:r w:rsidRPr="007B0C3A">
        <w:rPr>
          <w:sz w:val="28"/>
          <w:szCs w:val="28"/>
          <w:lang w:val="en"/>
        </w:rPr>
        <w:t>coeliac disease</w:t>
      </w:r>
      <w:r w:rsidRPr="00880300">
        <w:rPr>
          <w:sz w:val="28"/>
          <w:szCs w:val="28"/>
          <w:lang w:val="en"/>
        </w:rPr>
        <w:t xml:space="preserve"> (CD). Coeliac men may have reversible infertility. Nevertheless, CD can present with several non-gastrointestinal symptoms that can involve nearly any organ system, even in the absence of gastrointestinal symptoms. Thus, the diagnosis may be missed, leading to a risk of long-term complications. In men, CD can reduce </w:t>
      </w:r>
      <w:r w:rsidRPr="007B0C3A">
        <w:rPr>
          <w:sz w:val="28"/>
          <w:szCs w:val="28"/>
          <w:lang w:val="en"/>
        </w:rPr>
        <w:t>semen</w:t>
      </w:r>
      <w:r w:rsidRPr="00880300">
        <w:rPr>
          <w:sz w:val="28"/>
          <w:szCs w:val="28"/>
          <w:lang w:val="en"/>
        </w:rPr>
        <w:t xml:space="preserve"> quality and cause immature </w:t>
      </w:r>
      <w:r w:rsidRPr="007B0C3A">
        <w:rPr>
          <w:sz w:val="28"/>
          <w:szCs w:val="28"/>
          <w:lang w:val="en"/>
        </w:rPr>
        <w:t>secondary sex characteristics</w:t>
      </w:r>
      <w:r w:rsidRPr="00880300">
        <w:rPr>
          <w:sz w:val="28"/>
          <w:szCs w:val="28"/>
          <w:lang w:val="en"/>
        </w:rPr>
        <w:t xml:space="preserve">, </w:t>
      </w:r>
      <w:proofErr w:type="spellStart"/>
      <w:r w:rsidRPr="007B0C3A">
        <w:rPr>
          <w:sz w:val="28"/>
          <w:szCs w:val="28"/>
          <w:lang w:val="en"/>
        </w:rPr>
        <w:t>hypogonadism</w:t>
      </w:r>
      <w:proofErr w:type="spellEnd"/>
      <w:r w:rsidRPr="00880300">
        <w:rPr>
          <w:sz w:val="28"/>
          <w:szCs w:val="28"/>
          <w:lang w:val="en"/>
        </w:rPr>
        <w:t xml:space="preserve"> and </w:t>
      </w:r>
      <w:proofErr w:type="spellStart"/>
      <w:r w:rsidRPr="007B0C3A">
        <w:rPr>
          <w:sz w:val="28"/>
          <w:szCs w:val="28"/>
          <w:lang w:val="en"/>
        </w:rPr>
        <w:t>hyperprolactinaemia</w:t>
      </w:r>
      <w:proofErr w:type="spellEnd"/>
      <w:r w:rsidRPr="00880300">
        <w:rPr>
          <w:sz w:val="28"/>
          <w:szCs w:val="28"/>
          <w:lang w:val="en"/>
        </w:rPr>
        <w:t xml:space="preserve">, which causes </w:t>
      </w:r>
      <w:r w:rsidRPr="007B0C3A">
        <w:rPr>
          <w:sz w:val="28"/>
          <w:szCs w:val="28"/>
          <w:lang w:val="en"/>
        </w:rPr>
        <w:t>impotence</w:t>
      </w:r>
      <w:r w:rsidRPr="00880300">
        <w:rPr>
          <w:sz w:val="28"/>
          <w:szCs w:val="28"/>
          <w:lang w:val="en"/>
        </w:rPr>
        <w:t xml:space="preserve"> and loss of </w:t>
      </w:r>
      <w:r w:rsidRPr="007B0C3A">
        <w:rPr>
          <w:sz w:val="28"/>
          <w:szCs w:val="28"/>
          <w:lang w:val="en"/>
        </w:rPr>
        <w:t>libido</w:t>
      </w:r>
      <w:r w:rsidRPr="00880300">
        <w:rPr>
          <w:sz w:val="28"/>
          <w:szCs w:val="28"/>
          <w:lang w:val="en"/>
        </w:rPr>
        <w:t>. The giving of gluten free diet and correction of deficient dietary elements can lead to a return of fertility. It is likely that an effective evaluation for infertility would best include assessment for underlying celiac disease, both in men and women.</w:t>
      </w:r>
    </w:p>
    <w:p w:rsidR="00880300" w:rsidRPr="00880300" w:rsidRDefault="00880300" w:rsidP="00880300">
      <w:pPr>
        <w:numPr>
          <w:ilvl w:val="0"/>
          <w:numId w:val="12"/>
        </w:numPr>
        <w:rPr>
          <w:sz w:val="28"/>
          <w:szCs w:val="28"/>
          <w:lang w:val="en"/>
        </w:rPr>
      </w:pPr>
      <w:r w:rsidRPr="007B0C3A">
        <w:rPr>
          <w:sz w:val="28"/>
          <w:szCs w:val="28"/>
          <w:lang w:val="en"/>
        </w:rPr>
        <w:lastRenderedPageBreak/>
        <w:t>Drugs</w:t>
      </w:r>
      <w:r w:rsidRPr="00880300">
        <w:rPr>
          <w:sz w:val="28"/>
          <w:szCs w:val="28"/>
          <w:lang w:val="en"/>
        </w:rPr>
        <w:t xml:space="preserve">, </w:t>
      </w:r>
      <w:r w:rsidRPr="007B0C3A">
        <w:rPr>
          <w:sz w:val="28"/>
          <w:szCs w:val="28"/>
          <w:lang w:val="en"/>
        </w:rPr>
        <w:t>alcohol</w:t>
      </w:r>
    </w:p>
    <w:p w:rsidR="00880300" w:rsidRPr="00880300" w:rsidRDefault="00880300" w:rsidP="00880300">
      <w:pPr>
        <w:numPr>
          <w:ilvl w:val="0"/>
          <w:numId w:val="12"/>
        </w:numPr>
        <w:rPr>
          <w:sz w:val="28"/>
          <w:szCs w:val="28"/>
          <w:lang w:val="en"/>
        </w:rPr>
      </w:pPr>
      <w:r w:rsidRPr="00880300">
        <w:rPr>
          <w:sz w:val="28"/>
          <w:szCs w:val="28"/>
          <w:lang w:val="en"/>
        </w:rPr>
        <w:t>Strenuous riding (</w:t>
      </w:r>
      <w:r w:rsidRPr="007B0C3A">
        <w:rPr>
          <w:sz w:val="28"/>
          <w:szCs w:val="28"/>
          <w:lang w:val="en"/>
        </w:rPr>
        <w:t>bicycle riding</w:t>
      </w:r>
      <w:r w:rsidRPr="00880300">
        <w:rPr>
          <w:sz w:val="28"/>
          <w:szCs w:val="28"/>
          <w:lang w:val="en"/>
        </w:rPr>
        <w:t xml:space="preserve">, </w:t>
      </w:r>
      <w:r w:rsidRPr="007B0C3A">
        <w:rPr>
          <w:sz w:val="28"/>
          <w:szCs w:val="28"/>
          <w:lang w:val="en"/>
        </w:rPr>
        <w:t>horseback riding</w:t>
      </w:r>
      <w:r w:rsidRPr="00880300">
        <w:rPr>
          <w:sz w:val="28"/>
          <w:szCs w:val="28"/>
          <w:lang w:val="en"/>
        </w:rPr>
        <w:t xml:space="preserve">) </w:t>
      </w:r>
    </w:p>
    <w:p w:rsidR="00880300" w:rsidRPr="00880300" w:rsidRDefault="00880300" w:rsidP="00880300">
      <w:pPr>
        <w:numPr>
          <w:ilvl w:val="0"/>
          <w:numId w:val="12"/>
        </w:numPr>
        <w:rPr>
          <w:sz w:val="28"/>
          <w:szCs w:val="28"/>
          <w:lang w:val="en"/>
        </w:rPr>
      </w:pPr>
      <w:r w:rsidRPr="00880300">
        <w:rPr>
          <w:sz w:val="28"/>
          <w:szCs w:val="28"/>
          <w:lang w:val="en"/>
        </w:rPr>
        <w:t xml:space="preserve">Medications, including those that affect spermatogenesis such as </w:t>
      </w:r>
      <w:r w:rsidRPr="007B0C3A">
        <w:rPr>
          <w:sz w:val="28"/>
          <w:szCs w:val="28"/>
          <w:lang w:val="en"/>
        </w:rPr>
        <w:t>chemotherapy</w:t>
      </w:r>
      <w:r w:rsidRPr="00880300">
        <w:rPr>
          <w:sz w:val="28"/>
          <w:szCs w:val="28"/>
          <w:lang w:val="en"/>
        </w:rPr>
        <w:t xml:space="preserve">, </w:t>
      </w:r>
      <w:r w:rsidRPr="007B0C3A">
        <w:rPr>
          <w:sz w:val="28"/>
          <w:szCs w:val="28"/>
          <w:lang w:val="en"/>
        </w:rPr>
        <w:t>anabolic steroids</w:t>
      </w:r>
      <w:r w:rsidRPr="00880300">
        <w:rPr>
          <w:sz w:val="28"/>
          <w:szCs w:val="28"/>
          <w:lang w:val="en"/>
        </w:rPr>
        <w:t xml:space="preserve">, </w:t>
      </w:r>
      <w:r w:rsidRPr="007B0C3A">
        <w:rPr>
          <w:sz w:val="28"/>
          <w:szCs w:val="28"/>
          <w:lang w:val="en"/>
        </w:rPr>
        <w:t>cimetidine</w:t>
      </w:r>
      <w:r w:rsidRPr="00880300">
        <w:rPr>
          <w:sz w:val="28"/>
          <w:szCs w:val="28"/>
          <w:lang w:val="en"/>
        </w:rPr>
        <w:t xml:space="preserve">, </w:t>
      </w:r>
      <w:r w:rsidRPr="007B0C3A">
        <w:rPr>
          <w:sz w:val="28"/>
          <w:szCs w:val="28"/>
          <w:lang w:val="en"/>
        </w:rPr>
        <w:t>spironolactone</w:t>
      </w:r>
      <w:r w:rsidRPr="00880300">
        <w:rPr>
          <w:sz w:val="28"/>
          <w:szCs w:val="28"/>
          <w:lang w:val="en"/>
        </w:rPr>
        <w:t xml:space="preserve">; those that decrease FSH levels such as </w:t>
      </w:r>
      <w:r w:rsidRPr="007B0C3A">
        <w:rPr>
          <w:sz w:val="28"/>
          <w:szCs w:val="28"/>
          <w:lang w:val="en"/>
        </w:rPr>
        <w:t>phenytoin</w:t>
      </w:r>
      <w:r w:rsidRPr="00880300">
        <w:rPr>
          <w:sz w:val="28"/>
          <w:szCs w:val="28"/>
          <w:lang w:val="en"/>
        </w:rPr>
        <w:t xml:space="preserve">; those that decrease sperm motility such as </w:t>
      </w:r>
      <w:r w:rsidRPr="007B0C3A">
        <w:rPr>
          <w:sz w:val="28"/>
          <w:szCs w:val="28"/>
          <w:lang w:val="en"/>
        </w:rPr>
        <w:t>sulfasalazine</w:t>
      </w:r>
      <w:r w:rsidRPr="00880300">
        <w:rPr>
          <w:sz w:val="28"/>
          <w:szCs w:val="28"/>
          <w:lang w:val="en"/>
        </w:rPr>
        <w:t xml:space="preserve"> and </w:t>
      </w:r>
      <w:proofErr w:type="spellStart"/>
      <w:r w:rsidRPr="007B0C3A">
        <w:rPr>
          <w:sz w:val="28"/>
          <w:szCs w:val="28"/>
          <w:lang w:val="en"/>
        </w:rPr>
        <w:t>nitrofurantoin</w:t>
      </w:r>
      <w:proofErr w:type="spellEnd"/>
      <w:r w:rsidRPr="00880300">
        <w:rPr>
          <w:sz w:val="28"/>
          <w:szCs w:val="28"/>
          <w:lang w:val="en"/>
        </w:rPr>
        <w:t xml:space="preserve"> </w:t>
      </w:r>
    </w:p>
    <w:p w:rsidR="00880300" w:rsidRDefault="00880300" w:rsidP="00880300">
      <w:pPr>
        <w:numPr>
          <w:ilvl w:val="0"/>
          <w:numId w:val="12"/>
        </w:numPr>
        <w:rPr>
          <w:sz w:val="28"/>
          <w:szCs w:val="28"/>
          <w:lang w:val="en"/>
        </w:rPr>
      </w:pPr>
      <w:r w:rsidRPr="00880300">
        <w:rPr>
          <w:sz w:val="28"/>
          <w:szCs w:val="28"/>
          <w:lang w:val="en"/>
        </w:rPr>
        <w:t xml:space="preserve">Genetic abnormalities such as a </w:t>
      </w:r>
      <w:proofErr w:type="spellStart"/>
      <w:r w:rsidRPr="00914C60">
        <w:rPr>
          <w:sz w:val="28"/>
          <w:szCs w:val="28"/>
          <w:lang w:val="en"/>
        </w:rPr>
        <w:t>Robertsonian</w:t>
      </w:r>
      <w:proofErr w:type="spellEnd"/>
      <w:r w:rsidRPr="00914C60">
        <w:rPr>
          <w:sz w:val="28"/>
          <w:szCs w:val="28"/>
          <w:lang w:val="en"/>
        </w:rPr>
        <w:t xml:space="preserve"> translocation</w:t>
      </w:r>
    </w:p>
    <w:p w:rsidR="00914C60" w:rsidRPr="00914C60" w:rsidRDefault="00914C60" w:rsidP="00914C60">
      <w:pPr>
        <w:rPr>
          <w:sz w:val="28"/>
          <w:szCs w:val="28"/>
          <w:lang w:val="en"/>
        </w:rPr>
      </w:pPr>
      <w:r>
        <w:rPr>
          <w:sz w:val="28"/>
          <w:szCs w:val="28"/>
          <w:lang w:val="en"/>
        </w:rPr>
        <w:t>TOBACCO SMOKING</w:t>
      </w:r>
    </w:p>
    <w:p w:rsidR="00880300" w:rsidRPr="00880300" w:rsidRDefault="00880300" w:rsidP="00880300">
      <w:pPr>
        <w:rPr>
          <w:sz w:val="28"/>
          <w:szCs w:val="28"/>
          <w:lang w:val="en"/>
        </w:rPr>
      </w:pPr>
      <w:r w:rsidRPr="00880300">
        <w:rPr>
          <w:sz w:val="28"/>
          <w:szCs w:val="28"/>
          <w:lang w:val="en"/>
        </w:rPr>
        <w:t>There is increasing evidence that the harmful products of tobacco smoking may damage the testicles and kill sperm, but their effect on male fertility is not clear. Some governments require manufacturers to put warnings on packets. Smoking tobacco increases intake of cadmium, because the tobacco plant absorbs the metal. Cadmium, being chemically similar to zinc, may replace zinc in the DNA polymerase, which plays a critical role in sperm production. Zinc replaced by cadmium in DNA polymerase can be particularly damaging to the testes.</w:t>
      </w:r>
    </w:p>
    <w:p w:rsidR="00880300" w:rsidRPr="00914C60" w:rsidRDefault="00914C60" w:rsidP="00880300">
      <w:pPr>
        <w:rPr>
          <w:bCs/>
          <w:sz w:val="28"/>
          <w:szCs w:val="28"/>
          <w:lang w:val="en"/>
        </w:rPr>
      </w:pPr>
      <w:r>
        <w:rPr>
          <w:bCs/>
          <w:sz w:val="28"/>
          <w:szCs w:val="28"/>
          <w:lang w:val="en"/>
        </w:rPr>
        <w:t>DNA DAMAGE</w:t>
      </w:r>
    </w:p>
    <w:p w:rsidR="00880300" w:rsidRPr="00880300" w:rsidRDefault="00880300" w:rsidP="00880300">
      <w:pPr>
        <w:rPr>
          <w:sz w:val="28"/>
          <w:szCs w:val="28"/>
          <w:lang w:val="en"/>
        </w:rPr>
      </w:pPr>
      <w:r w:rsidRPr="00880300">
        <w:rPr>
          <w:sz w:val="28"/>
          <w:szCs w:val="28"/>
          <w:lang w:val="en"/>
        </w:rPr>
        <w:t xml:space="preserve">Common inherited variants in genes that encode enzymes employed in DNA mismatch repair are associated with increased risk of sperm DNA damage and male infertility. As men age there is a consistent decline in semen quality, and this decline appears to be due to DNA damage. The damage manifests by </w:t>
      </w:r>
      <w:r w:rsidRPr="007B0C3A">
        <w:rPr>
          <w:sz w:val="28"/>
          <w:szCs w:val="28"/>
          <w:lang w:val="en"/>
        </w:rPr>
        <w:t>DNA fragmentation</w:t>
      </w:r>
      <w:r w:rsidRPr="00880300">
        <w:rPr>
          <w:sz w:val="28"/>
          <w:szCs w:val="28"/>
          <w:lang w:val="en"/>
        </w:rPr>
        <w:t xml:space="preserve"> and by the increased susceptibility to denaturation upon exposure to heat or acid, the features characteristic of </w:t>
      </w:r>
      <w:r w:rsidRPr="007B0C3A">
        <w:rPr>
          <w:sz w:val="28"/>
          <w:szCs w:val="28"/>
          <w:lang w:val="en"/>
        </w:rPr>
        <w:t>apoptosis</w:t>
      </w:r>
      <w:r w:rsidRPr="00880300">
        <w:rPr>
          <w:sz w:val="28"/>
          <w:szCs w:val="28"/>
          <w:lang w:val="en"/>
        </w:rPr>
        <w:t xml:space="preserve"> of somatic cells. These findings suggest that DNA damage is an important factor in male infertility. </w:t>
      </w:r>
    </w:p>
    <w:p w:rsidR="00880300" w:rsidRPr="00914C60" w:rsidRDefault="00914C60" w:rsidP="00880300">
      <w:pPr>
        <w:rPr>
          <w:bCs/>
          <w:sz w:val="28"/>
          <w:szCs w:val="28"/>
          <w:lang w:val="en"/>
        </w:rPr>
      </w:pPr>
      <w:r>
        <w:rPr>
          <w:bCs/>
          <w:sz w:val="28"/>
          <w:szCs w:val="28"/>
          <w:lang w:val="en"/>
        </w:rPr>
        <w:t>EPIGENETIC</w:t>
      </w:r>
    </w:p>
    <w:p w:rsidR="00880300" w:rsidRPr="00880300" w:rsidRDefault="00880300" w:rsidP="00880300">
      <w:pPr>
        <w:rPr>
          <w:sz w:val="28"/>
          <w:szCs w:val="28"/>
          <w:lang w:val="en"/>
        </w:rPr>
      </w:pPr>
      <w:r w:rsidRPr="00880300">
        <w:rPr>
          <w:sz w:val="28"/>
          <w:szCs w:val="28"/>
          <w:lang w:val="en"/>
        </w:rPr>
        <w:t xml:space="preserve">An increasing amount of recent evidence has been recorded documenting abnormal sperm </w:t>
      </w:r>
      <w:r w:rsidRPr="00914C60">
        <w:rPr>
          <w:sz w:val="28"/>
          <w:szCs w:val="28"/>
          <w:lang w:val="en"/>
        </w:rPr>
        <w:t>DNA methylation</w:t>
      </w:r>
      <w:r w:rsidRPr="00880300">
        <w:rPr>
          <w:sz w:val="28"/>
          <w:szCs w:val="28"/>
          <w:lang w:val="en"/>
        </w:rPr>
        <w:t xml:space="preserve"> in association with abnormal</w:t>
      </w:r>
      <w:r w:rsidR="00914C60">
        <w:rPr>
          <w:sz w:val="28"/>
          <w:szCs w:val="28"/>
          <w:lang w:val="en"/>
        </w:rPr>
        <w:t xml:space="preserve"> </w:t>
      </w:r>
      <w:r w:rsidRPr="00880300">
        <w:rPr>
          <w:sz w:val="28"/>
          <w:szCs w:val="28"/>
          <w:lang w:val="en"/>
        </w:rPr>
        <w:t>semen</w:t>
      </w:r>
      <w:r w:rsidR="00914C60">
        <w:rPr>
          <w:sz w:val="28"/>
          <w:szCs w:val="28"/>
          <w:lang w:val="en"/>
        </w:rPr>
        <w:t xml:space="preserve"> </w:t>
      </w:r>
      <w:r w:rsidRPr="00880300">
        <w:rPr>
          <w:sz w:val="28"/>
          <w:szCs w:val="28"/>
          <w:lang w:val="en"/>
        </w:rPr>
        <w:t xml:space="preserve">parameters and male infertility. Until recently, scientists have thought that epigenetic markers only affect the individual and are not passed down due to not changing the DNA. New studies suggest that environmental factors that changed an individual's epigenetic markers can be seen in their grandchildren, one such study demonstrating this through rats and fertility disruptors. Another study bred </w:t>
      </w:r>
      <w:r w:rsidRPr="00880300">
        <w:rPr>
          <w:sz w:val="28"/>
          <w:szCs w:val="28"/>
          <w:lang w:val="en"/>
        </w:rPr>
        <w:lastRenderedPageBreak/>
        <w:t xml:space="preserve">rats exposed to an </w:t>
      </w:r>
      <w:r w:rsidRPr="007B0C3A">
        <w:rPr>
          <w:sz w:val="28"/>
          <w:szCs w:val="28"/>
          <w:lang w:val="en"/>
        </w:rPr>
        <w:t>endocrine disruptor</w:t>
      </w:r>
      <w:r w:rsidRPr="00880300">
        <w:rPr>
          <w:sz w:val="28"/>
          <w:szCs w:val="28"/>
          <w:lang w:val="en"/>
        </w:rPr>
        <w:t xml:space="preserve">, observing effects up to generation F5 including decreased sperm motility and decreased sperm count. These studies suggest that environmental factors that influence fertility can be felt for generations even without changing the DNA. </w:t>
      </w:r>
    </w:p>
    <w:p w:rsidR="00880300" w:rsidRPr="00914C60" w:rsidRDefault="00914C60" w:rsidP="00880300">
      <w:pPr>
        <w:rPr>
          <w:bCs/>
          <w:sz w:val="28"/>
          <w:szCs w:val="28"/>
          <w:lang w:val="en"/>
        </w:rPr>
      </w:pPr>
      <w:r>
        <w:rPr>
          <w:bCs/>
          <w:sz w:val="28"/>
          <w:szCs w:val="28"/>
          <w:lang w:val="en"/>
        </w:rPr>
        <w:t>POST-TESTICULAR CAUSES</w:t>
      </w:r>
    </w:p>
    <w:p w:rsidR="0041582E" w:rsidRDefault="00880300" w:rsidP="00880300">
      <w:pPr>
        <w:rPr>
          <w:sz w:val="28"/>
          <w:szCs w:val="28"/>
          <w:lang w:val="en"/>
        </w:rPr>
      </w:pPr>
      <w:r w:rsidRPr="00880300">
        <w:rPr>
          <w:sz w:val="28"/>
          <w:szCs w:val="28"/>
          <w:lang w:val="en"/>
        </w:rPr>
        <w:t>Post-testicular factors decrease male fertility due to conditions that affect the male genital system after testicular sperm production and include defects of the genital tract as well as problems</w:t>
      </w:r>
      <w:r w:rsidR="0041582E">
        <w:rPr>
          <w:sz w:val="28"/>
          <w:szCs w:val="28"/>
          <w:lang w:val="en"/>
        </w:rPr>
        <w:t xml:space="preserve"> in ejaculation: </w:t>
      </w:r>
    </w:p>
    <w:p w:rsidR="00880300" w:rsidRDefault="0041582E" w:rsidP="0041582E">
      <w:pPr>
        <w:pStyle w:val="ListParagraph"/>
        <w:numPr>
          <w:ilvl w:val="0"/>
          <w:numId w:val="13"/>
        </w:numPr>
        <w:rPr>
          <w:sz w:val="28"/>
          <w:szCs w:val="28"/>
          <w:lang w:val="en"/>
        </w:rPr>
      </w:pPr>
      <w:r>
        <w:rPr>
          <w:sz w:val="28"/>
          <w:szCs w:val="28"/>
          <w:lang w:val="en"/>
        </w:rPr>
        <w:t>Vas deferens obstruction</w:t>
      </w:r>
    </w:p>
    <w:p w:rsidR="0041582E" w:rsidRDefault="0041582E" w:rsidP="0041582E">
      <w:pPr>
        <w:pStyle w:val="ListParagraph"/>
        <w:numPr>
          <w:ilvl w:val="0"/>
          <w:numId w:val="13"/>
        </w:numPr>
        <w:rPr>
          <w:sz w:val="28"/>
          <w:szCs w:val="28"/>
          <w:lang w:val="en"/>
        </w:rPr>
      </w:pPr>
      <w:r>
        <w:rPr>
          <w:sz w:val="28"/>
          <w:szCs w:val="28"/>
          <w:lang w:val="en"/>
        </w:rPr>
        <w:t>Lack of vas deferens, often related to related to genetic markers for cystic fibrosis</w:t>
      </w:r>
    </w:p>
    <w:p w:rsidR="0041582E" w:rsidRDefault="0041582E" w:rsidP="0041582E">
      <w:pPr>
        <w:pStyle w:val="ListParagraph"/>
        <w:numPr>
          <w:ilvl w:val="0"/>
          <w:numId w:val="13"/>
        </w:numPr>
        <w:rPr>
          <w:sz w:val="28"/>
          <w:szCs w:val="28"/>
          <w:lang w:val="en"/>
        </w:rPr>
      </w:pPr>
      <w:r>
        <w:rPr>
          <w:sz w:val="28"/>
          <w:szCs w:val="28"/>
          <w:lang w:val="en"/>
        </w:rPr>
        <w:t>Infection, e.g. prostatitis</w:t>
      </w:r>
    </w:p>
    <w:p w:rsidR="0041582E" w:rsidRDefault="0041582E" w:rsidP="0041582E">
      <w:pPr>
        <w:pStyle w:val="ListParagraph"/>
        <w:numPr>
          <w:ilvl w:val="0"/>
          <w:numId w:val="13"/>
        </w:numPr>
        <w:rPr>
          <w:sz w:val="28"/>
          <w:szCs w:val="28"/>
          <w:lang w:val="en"/>
        </w:rPr>
      </w:pPr>
      <w:r>
        <w:rPr>
          <w:sz w:val="28"/>
          <w:szCs w:val="28"/>
          <w:lang w:val="en"/>
        </w:rPr>
        <w:t>Retrograde ejaculation</w:t>
      </w:r>
    </w:p>
    <w:p w:rsidR="0041582E" w:rsidRDefault="0041582E" w:rsidP="0041582E">
      <w:pPr>
        <w:pStyle w:val="ListParagraph"/>
        <w:numPr>
          <w:ilvl w:val="0"/>
          <w:numId w:val="13"/>
        </w:numPr>
        <w:rPr>
          <w:sz w:val="28"/>
          <w:szCs w:val="28"/>
          <w:lang w:val="en"/>
        </w:rPr>
      </w:pPr>
      <w:r>
        <w:rPr>
          <w:sz w:val="28"/>
          <w:szCs w:val="28"/>
          <w:lang w:val="en"/>
        </w:rPr>
        <w:t>Ejaculatory duct obstruction</w:t>
      </w:r>
    </w:p>
    <w:p w:rsidR="0041582E" w:rsidRDefault="0041582E" w:rsidP="0041582E">
      <w:pPr>
        <w:pStyle w:val="ListParagraph"/>
        <w:numPr>
          <w:ilvl w:val="0"/>
          <w:numId w:val="13"/>
        </w:numPr>
        <w:rPr>
          <w:sz w:val="28"/>
          <w:szCs w:val="28"/>
          <w:lang w:val="en"/>
        </w:rPr>
      </w:pPr>
      <w:r>
        <w:rPr>
          <w:sz w:val="28"/>
          <w:szCs w:val="28"/>
          <w:lang w:val="en"/>
        </w:rPr>
        <w:t>Hypospadias</w:t>
      </w:r>
    </w:p>
    <w:p w:rsidR="0041582E" w:rsidRDefault="0041582E" w:rsidP="0041582E">
      <w:pPr>
        <w:pStyle w:val="ListParagraph"/>
        <w:numPr>
          <w:ilvl w:val="0"/>
          <w:numId w:val="13"/>
        </w:numPr>
        <w:rPr>
          <w:sz w:val="28"/>
          <w:szCs w:val="28"/>
          <w:lang w:val="en"/>
        </w:rPr>
      </w:pPr>
      <w:r>
        <w:rPr>
          <w:sz w:val="28"/>
          <w:szCs w:val="28"/>
          <w:lang w:val="en"/>
        </w:rPr>
        <w:t>Impotence</w:t>
      </w:r>
    </w:p>
    <w:p w:rsidR="0041582E" w:rsidRPr="0041582E" w:rsidRDefault="0041582E" w:rsidP="0041582E">
      <w:pPr>
        <w:pStyle w:val="ListParagraph"/>
        <w:ind w:left="780"/>
        <w:rPr>
          <w:sz w:val="28"/>
          <w:szCs w:val="28"/>
          <w:lang w:val="en"/>
        </w:rPr>
      </w:pPr>
      <w:bookmarkStart w:id="0" w:name="_GoBack"/>
      <w:bookmarkEnd w:id="0"/>
    </w:p>
    <w:p w:rsidR="00733CB6" w:rsidRPr="001005D8" w:rsidRDefault="00733CB6" w:rsidP="00E038E7">
      <w:pPr>
        <w:rPr>
          <w:sz w:val="28"/>
          <w:szCs w:val="28"/>
          <w:lang w:val="en-SG"/>
        </w:rPr>
      </w:pPr>
    </w:p>
    <w:sectPr w:rsidR="00733CB6" w:rsidRPr="001005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62" w:rsidRDefault="00093E62" w:rsidP="00093E62">
      <w:pPr>
        <w:spacing w:after="0" w:line="240" w:lineRule="auto"/>
      </w:pPr>
      <w:r>
        <w:separator/>
      </w:r>
    </w:p>
  </w:endnote>
  <w:endnote w:type="continuationSeparator" w:id="0">
    <w:p w:rsidR="00093E62" w:rsidRDefault="00093E62" w:rsidP="0009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62" w:rsidRDefault="00093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62" w:rsidRDefault="00093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62" w:rsidRDefault="0009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62" w:rsidRDefault="00093E62" w:rsidP="00093E62">
      <w:pPr>
        <w:spacing w:after="0" w:line="240" w:lineRule="auto"/>
      </w:pPr>
      <w:r>
        <w:separator/>
      </w:r>
    </w:p>
  </w:footnote>
  <w:footnote w:type="continuationSeparator" w:id="0">
    <w:p w:rsidR="00093E62" w:rsidRDefault="00093E62" w:rsidP="00093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62" w:rsidRDefault="00093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62" w:rsidRPr="00093E62" w:rsidRDefault="00093E62" w:rsidP="00093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62" w:rsidRDefault="00093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BD4"/>
    <w:multiLevelType w:val="multilevel"/>
    <w:tmpl w:val="7854C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66C1F"/>
    <w:multiLevelType w:val="multilevel"/>
    <w:tmpl w:val="3CDC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179F4"/>
    <w:multiLevelType w:val="hybridMultilevel"/>
    <w:tmpl w:val="C074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B662D"/>
    <w:multiLevelType w:val="multilevel"/>
    <w:tmpl w:val="32A0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86402"/>
    <w:multiLevelType w:val="multilevel"/>
    <w:tmpl w:val="D8E4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C1E28"/>
    <w:multiLevelType w:val="multilevel"/>
    <w:tmpl w:val="1266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31F12"/>
    <w:multiLevelType w:val="multilevel"/>
    <w:tmpl w:val="8012A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83639"/>
    <w:multiLevelType w:val="hybridMultilevel"/>
    <w:tmpl w:val="2B96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56BE0"/>
    <w:multiLevelType w:val="multilevel"/>
    <w:tmpl w:val="6192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9005B"/>
    <w:multiLevelType w:val="multilevel"/>
    <w:tmpl w:val="C12A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EF0673"/>
    <w:multiLevelType w:val="multilevel"/>
    <w:tmpl w:val="4C1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75396"/>
    <w:multiLevelType w:val="multilevel"/>
    <w:tmpl w:val="E9D8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56233B"/>
    <w:multiLevelType w:val="hybridMultilevel"/>
    <w:tmpl w:val="8132FC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6"/>
  </w:num>
  <w:num w:numId="4">
    <w:abstractNumId w:val="10"/>
  </w:num>
  <w:num w:numId="5">
    <w:abstractNumId w:val="9"/>
  </w:num>
  <w:num w:numId="6">
    <w:abstractNumId w:val="1"/>
  </w:num>
  <w:num w:numId="7">
    <w:abstractNumId w:val="3"/>
  </w:num>
  <w:num w:numId="8">
    <w:abstractNumId w:val="8"/>
  </w:num>
  <w:num w:numId="9">
    <w:abstractNumId w:val="5"/>
  </w:num>
  <w:num w:numId="10">
    <w:abstractNumId w:val="11"/>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68"/>
    <w:rsid w:val="00093E62"/>
    <w:rsid w:val="001005D8"/>
    <w:rsid w:val="00193B20"/>
    <w:rsid w:val="001D663D"/>
    <w:rsid w:val="001E7942"/>
    <w:rsid w:val="00216001"/>
    <w:rsid w:val="00237D68"/>
    <w:rsid w:val="00332003"/>
    <w:rsid w:val="0041582E"/>
    <w:rsid w:val="00684685"/>
    <w:rsid w:val="00733CB6"/>
    <w:rsid w:val="00775DD9"/>
    <w:rsid w:val="007B0C3A"/>
    <w:rsid w:val="00833A91"/>
    <w:rsid w:val="00880300"/>
    <w:rsid w:val="008B361B"/>
    <w:rsid w:val="00914C60"/>
    <w:rsid w:val="00922E33"/>
    <w:rsid w:val="00994D61"/>
    <w:rsid w:val="00E038E7"/>
    <w:rsid w:val="00EB034A"/>
    <w:rsid w:val="00ED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4F0F70E-7EE2-4110-B207-E7428FD5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68"/>
    <w:pPr>
      <w:ind w:left="720"/>
      <w:contextualSpacing/>
    </w:pPr>
  </w:style>
  <w:style w:type="character" w:styleId="Hyperlink">
    <w:name w:val="Hyperlink"/>
    <w:basedOn w:val="DefaultParagraphFont"/>
    <w:uiPriority w:val="99"/>
    <w:unhideWhenUsed/>
    <w:rsid w:val="00922E33"/>
    <w:rPr>
      <w:color w:val="0563C1" w:themeColor="hyperlink"/>
      <w:u w:val="single"/>
    </w:rPr>
  </w:style>
  <w:style w:type="paragraph" w:styleId="Header">
    <w:name w:val="header"/>
    <w:basedOn w:val="Normal"/>
    <w:link w:val="HeaderChar"/>
    <w:uiPriority w:val="99"/>
    <w:unhideWhenUsed/>
    <w:rsid w:val="00093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62"/>
  </w:style>
  <w:style w:type="paragraph" w:styleId="Footer">
    <w:name w:val="footer"/>
    <w:basedOn w:val="Normal"/>
    <w:link w:val="FooterChar"/>
    <w:uiPriority w:val="99"/>
    <w:unhideWhenUsed/>
    <w:rsid w:val="00093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74731">
      <w:bodyDiv w:val="1"/>
      <w:marLeft w:val="0"/>
      <w:marRight w:val="0"/>
      <w:marTop w:val="0"/>
      <w:marBottom w:val="0"/>
      <w:divBdr>
        <w:top w:val="none" w:sz="0" w:space="0" w:color="auto"/>
        <w:left w:val="none" w:sz="0" w:space="0" w:color="auto"/>
        <w:bottom w:val="none" w:sz="0" w:space="0" w:color="auto"/>
        <w:right w:val="none" w:sz="0" w:space="0" w:color="auto"/>
      </w:divBdr>
      <w:divsChild>
        <w:div w:id="1759402031">
          <w:marLeft w:val="0"/>
          <w:marRight w:val="0"/>
          <w:marTop w:val="0"/>
          <w:marBottom w:val="0"/>
          <w:divBdr>
            <w:top w:val="none" w:sz="0" w:space="0" w:color="auto"/>
            <w:left w:val="none" w:sz="0" w:space="0" w:color="auto"/>
            <w:bottom w:val="none" w:sz="0" w:space="0" w:color="auto"/>
            <w:right w:val="none" w:sz="0" w:space="0" w:color="auto"/>
          </w:divBdr>
          <w:divsChild>
            <w:div w:id="603880136">
              <w:marLeft w:val="0"/>
              <w:marRight w:val="0"/>
              <w:marTop w:val="0"/>
              <w:marBottom w:val="0"/>
              <w:divBdr>
                <w:top w:val="none" w:sz="0" w:space="0" w:color="auto"/>
                <w:left w:val="none" w:sz="0" w:space="0" w:color="auto"/>
                <w:bottom w:val="none" w:sz="0" w:space="0" w:color="auto"/>
                <w:right w:val="none" w:sz="0" w:space="0" w:color="auto"/>
              </w:divBdr>
              <w:divsChild>
                <w:div w:id="220798035">
                  <w:marLeft w:val="0"/>
                  <w:marRight w:val="0"/>
                  <w:marTop w:val="0"/>
                  <w:marBottom w:val="0"/>
                  <w:divBdr>
                    <w:top w:val="none" w:sz="0" w:space="0" w:color="auto"/>
                    <w:left w:val="none" w:sz="0" w:space="0" w:color="auto"/>
                    <w:bottom w:val="none" w:sz="0" w:space="0" w:color="auto"/>
                    <w:right w:val="none" w:sz="0" w:space="0" w:color="auto"/>
                  </w:divBdr>
                  <w:divsChild>
                    <w:div w:id="1826386008">
                      <w:marLeft w:val="0"/>
                      <w:marRight w:val="0"/>
                      <w:marTop w:val="0"/>
                      <w:marBottom w:val="0"/>
                      <w:divBdr>
                        <w:top w:val="none" w:sz="0" w:space="0" w:color="auto"/>
                        <w:left w:val="none" w:sz="0" w:space="0" w:color="auto"/>
                        <w:bottom w:val="none" w:sz="0" w:space="0" w:color="auto"/>
                        <w:right w:val="none" w:sz="0" w:space="0" w:color="auto"/>
                      </w:divBdr>
                      <w:divsChild>
                        <w:div w:id="10300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6876">
      <w:bodyDiv w:val="1"/>
      <w:marLeft w:val="0"/>
      <w:marRight w:val="0"/>
      <w:marTop w:val="0"/>
      <w:marBottom w:val="0"/>
      <w:divBdr>
        <w:top w:val="none" w:sz="0" w:space="0" w:color="auto"/>
        <w:left w:val="none" w:sz="0" w:space="0" w:color="auto"/>
        <w:bottom w:val="none" w:sz="0" w:space="0" w:color="auto"/>
        <w:right w:val="none" w:sz="0" w:space="0" w:color="auto"/>
      </w:divBdr>
      <w:divsChild>
        <w:div w:id="1946884205">
          <w:marLeft w:val="0"/>
          <w:marRight w:val="0"/>
          <w:marTop w:val="0"/>
          <w:marBottom w:val="0"/>
          <w:divBdr>
            <w:top w:val="none" w:sz="0" w:space="0" w:color="auto"/>
            <w:left w:val="none" w:sz="0" w:space="0" w:color="auto"/>
            <w:bottom w:val="none" w:sz="0" w:space="0" w:color="auto"/>
            <w:right w:val="none" w:sz="0" w:space="0" w:color="auto"/>
          </w:divBdr>
          <w:divsChild>
            <w:div w:id="202404371">
              <w:marLeft w:val="0"/>
              <w:marRight w:val="0"/>
              <w:marTop w:val="0"/>
              <w:marBottom w:val="0"/>
              <w:divBdr>
                <w:top w:val="none" w:sz="0" w:space="0" w:color="auto"/>
                <w:left w:val="none" w:sz="0" w:space="0" w:color="auto"/>
                <w:bottom w:val="none" w:sz="0" w:space="0" w:color="auto"/>
                <w:right w:val="none" w:sz="0" w:space="0" w:color="auto"/>
              </w:divBdr>
              <w:divsChild>
                <w:div w:id="179398480">
                  <w:marLeft w:val="0"/>
                  <w:marRight w:val="0"/>
                  <w:marTop w:val="0"/>
                  <w:marBottom w:val="0"/>
                  <w:divBdr>
                    <w:top w:val="none" w:sz="0" w:space="0" w:color="auto"/>
                    <w:left w:val="none" w:sz="0" w:space="0" w:color="auto"/>
                    <w:bottom w:val="none" w:sz="0" w:space="0" w:color="auto"/>
                    <w:right w:val="none" w:sz="0" w:space="0" w:color="auto"/>
                  </w:divBdr>
                </w:div>
                <w:div w:id="421798630">
                  <w:marLeft w:val="0"/>
                  <w:marRight w:val="0"/>
                  <w:marTop w:val="0"/>
                  <w:marBottom w:val="0"/>
                  <w:divBdr>
                    <w:top w:val="none" w:sz="0" w:space="0" w:color="auto"/>
                    <w:left w:val="none" w:sz="0" w:space="0" w:color="auto"/>
                    <w:bottom w:val="none" w:sz="0" w:space="0" w:color="auto"/>
                    <w:right w:val="none" w:sz="0" w:space="0" w:color="auto"/>
                  </w:divBdr>
                </w:div>
                <w:div w:id="1809666652">
                  <w:marLeft w:val="0"/>
                  <w:marRight w:val="0"/>
                  <w:marTop w:val="0"/>
                  <w:marBottom w:val="0"/>
                  <w:divBdr>
                    <w:top w:val="none" w:sz="0" w:space="0" w:color="auto"/>
                    <w:left w:val="none" w:sz="0" w:space="0" w:color="auto"/>
                    <w:bottom w:val="none" w:sz="0" w:space="0" w:color="auto"/>
                    <w:right w:val="none" w:sz="0" w:space="0" w:color="auto"/>
                  </w:divBdr>
                </w:div>
                <w:div w:id="1144128740">
                  <w:marLeft w:val="0"/>
                  <w:marRight w:val="0"/>
                  <w:marTop w:val="0"/>
                  <w:marBottom w:val="0"/>
                  <w:divBdr>
                    <w:top w:val="none" w:sz="0" w:space="0" w:color="auto"/>
                    <w:left w:val="none" w:sz="0" w:space="0" w:color="auto"/>
                    <w:bottom w:val="none" w:sz="0" w:space="0" w:color="auto"/>
                    <w:right w:val="none" w:sz="0" w:space="0" w:color="auto"/>
                  </w:divBdr>
                </w:div>
                <w:div w:id="2108311987">
                  <w:marLeft w:val="0"/>
                  <w:marRight w:val="0"/>
                  <w:marTop w:val="0"/>
                  <w:marBottom w:val="0"/>
                  <w:divBdr>
                    <w:top w:val="none" w:sz="0" w:space="0" w:color="auto"/>
                    <w:left w:val="none" w:sz="0" w:space="0" w:color="auto"/>
                    <w:bottom w:val="none" w:sz="0" w:space="0" w:color="auto"/>
                    <w:right w:val="none" w:sz="0" w:space="0" w:color="auto"/>
                  </w:divBdr>
                  <w:divsChild>
                    <w:div w:id="390615251">
                      <w:marLeft w:val="0"/>
                      <w:marRight w:val="0"/>
                      <w:marTop w:val="0"/>
                      <w:marBottom w:val="0"/>
                      <w:divBdr>
                        <w:top w:val="none" w:sz="0" w:space="0" w:color="auto"/>
                        <w:left w:val="none" w:sz="0" w:space="0" w:color="auto"/>
                        <w:bottom w:val="none" w:sz="0" w:space="0" w:color="auto"/>
                        <w:right w:val="none" w:sz="0" w:space="0" w:color="auto"/>
                      </w:divBdr>
                    </w:div>
                    <w:div w:id="676805456">
                      <w:marLeft w:val="0"/>
                      <w:marRight w:val="0"/>
                      <w:marTop w:val="0"/>
                      <w:marBottom w:val="0"/>
                      <w:divBdr>
                        <w:top w:val="none" w:sz="0" w:space="0" w:color="auto"/>
                        <w:left w:val="none" w:sz="0" w:space="0" w:color="auto"/>
                        <w:bottom w:val="none" w:sz="0" w:space="0" w:color="auto"/>
                        <w:right w:val="none" w:sz="0" w:space="0" w:color="auto"/>
                      </w:divBdr>
                    </w:div>
                  </w:divsChild>
                </w:div>
                <w:div w:id="182330384">
                  <w:marLeft w:val="0"/>
                  <w:marRight w:val="0"/>
                  <w:marTop w:val="0"/>
                  <w:marBottom w:val="0"/>
                  <w:divBdr>
                    <w:top w:val="none" w:sz="0" w:space="0" w:color="auto"/>
                    <w:left w:val="none" w:sz="0" w:space="0" w:color="auto"/>
                    <w:bottom w:val="none" w:sz="0" w:space="0" w:color="auto"/>
                    <w:right w:val="none" w:sz="0" w:space="0" w:color="auto"/>
                  </w:divBdr>
                  <w:divsChild>
                    <w:div w:id="1929774204">
                      <w:marLeft w:val="0"/>
                      <w:marRight w:val="0"/>
                      <w:marTop w:val="0"/>
                      <w:marBottom w:val="0"/>
                      <w:divBdr>
                        <w:top w:val="none" w:sz="0" w:space="0" w:color="auto"/>
                        <w:left w:val="none" w:sz="0" w:space="0" w:color="auto"/>
                        <w:bottom w:val="none" w:sz="0" w:space="0" w:color="auto"/>
                        <w:right w:val="none" w:sz="0" w:space="0" w:color="auto"/>
                      </w:divBdr>
                      <w:divsChild>
                        <w:div w:id="2070884755">
                          <w:marLeft w:val="0"/>
                          <w:marRight w:val="0"/>
                          <w:marTop w:val="0"/>
                          <w:marBottom w:val="0"/>
                          <w:divBdr>
                            <w:top w:val="none" w:sz="0" w:space="0" w:color="auto"/>
                            <w:left w:val="none" w:sz="0" w:space="0" w:color="auto"/>
                            <w:bottom w:val="none" w:sz="0" w:space="0" w:color="auto"/>
                            <w:right w:val="none" w:sz="0" w:space="0" w:color="auto"/>
                          </w:divBdr>
                          <w:divsChild>
                            <w:div w:id="1869637114">
                              <w:marLeft w:val="0"/>
                              <w:marRight w:val="0"/>
                              <w:marTop w:val="0"/>
                              <w:marBottom w:val="0"/>
                              <w:divBdr>
                                <w:top w:val="none" w:sz="0" w:space="0" w:color="auto"/>
                                <w:left w:val="none" w:sz="0" w:space="0" w:color="auto"/>
                                <w:bottom w:val="none" w:sz="0" w:space="0" w:color="auto"/>
                                <w:right w:val="none" w:sz="0" w:space="0" w:color="auto"/>
                              </w:divBdr>
                              <w:divsChild>
                                <w:div w:id="1975214200">
                                  <w:marLeft w:val="0"/>
                                  <w:marRight w:val="0"/>
                                  <w:marTop w:val="0"/>
                                  <w:marBottom w:val="0"/>
                                  <w:divBdr>
                                    <w:top w:val="none" w:sz="0" w:space="0" w:color="auto"/>
                                    <w:left w:val="none" w:sz="0" w:space="0" w:color="auto"/>
                                    <w:bottom w:val="none" w:sz="0" w:space="0" w:color="auto"/>
                                    <w:right w:val="none" w:sz="0" w:space="0" w:color="auto"/>
                                  </w:divBdr>
                                </w:div>
                              </w:divsChild>
                            </w:div>
                            <w:div w:id="1776829871">
                              <w:marLeft w:val="0"/>
                              <w:marRight w:val="0"/>
                              <w:marTop w:val="0"/>
                              <w:marBottom w:val="0"/>
                              <w:divBdr>
                                <w:top w:val="none" w:sz="0" w:space="0" w:color="auto"/>
                                <w:left w:val="none" w:sz="0" w:space="0" w:color="auto"/>
                                <w:bottom w:val="none" w:sz="0" w:space="0" w:color="auto"/>
                                <w:right w:val="none" w:sz="0" w:space="0" w:color="auto"/>
                              </w:divBdr>
                            </w:div>
                            <w:div w:id="16540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7110">
      <w:bodyDiv w:val="1"/>
      <w:marLeft w:val="0"/>
      <w:marRight w:val="0"/>
      <w:marTop w:val="0"/>
      <w:marBottom w:val="0"/>
      <w:divBdr>
        <w:top w:val="none" w:sz="0" w:space="0" w:color="auto"/>
        <w:left w:val="none" w:sz="0" w:space="0" w:color="auto"/>
        <w:bottom w:val="none" w:sz="0" w:space="0" w:color="auto"/>
        <w:right w:val="none" w:sz="0" w:space="0" w:color="auto"/>
      </w:divBdr>
      <w:divsChild>
        <w:div w:id="2121603346">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41379364">
                  <w:marLeft w:val="0"/>
                  <w:marRight w:val="0"/>
                  <w:marTop w:val="0"/>
                  <w:marBottom w:val="0"/>
                  <w:divBdr>
                    <w:top w:val="none" w:sz="0" w:space="0" w:color="auto"/>
                    <w:left w:val="none" w:sz="0" w:space="0" w:color="auto"/>
                    <w:bottom w:val="none" w:sz="0" w:space="0" w:color="auto"/>
                    <w:right w:val="none" w:sz="0" w:space="0" w:color="auto"/>
                  </w:divBdr>
                  <w:divsChild>
                    <w:div w:id="807211470">
                      <w:marLeft w:val="0"/>
                      <w:marRight w:val="0"/>
                      <w:marTop w:val="0"/>
                      <w:marBottom w:val="0"/>
                      <w:divBdr>
                        <w:top w:val="none" w:sz="0" w:space="0" w:color="auto"/>
                        <w:left w:val="none" w:sz="0" w:space="0" w:color="auto"/>
                        <w:bottom w:val="none" w:sz="0" w:space="0" w:color="auto"/>
                        <w:right w:val="none" w:sz="0" w:space="0" w:color="auto"/>
                      </w:divBdr>
                      <w:divsChild>
                        <w:div w:id="1771967127">
                          <w:marLeft w:val="0"/>
                          <w:marRight w:val="0"/>
                          <w:marTop w:val="0"/>
                          <w:marBottom w:val="0"/>
                          <w:divBdr>
                            <w:top w:val="none" w:sz="0" w:space="0" w:color="auto"/>
                            <w:left w:val="none" w:sz="0" w:space="0" w:color="auto"/>
                            <w:bottom w:val="none" w:sz="0" w:space="0" w:color="auto"/>
                            <w:right w:val="none" w:sz="0" w:space="0" w:color="auto"/>
                          </w:divBdr>
                          <w:divsChild>
                            <w:div w:id="835343969">
                              <w:marLeft w:val="0"/>
                              <w:marRight w:val="0"/>
                              <w:marTop w:val="0"/>
                              <w:marBottom w:val="0"/>
                              <w:divBdr>
                                <w:top w:val="none" w:sz="0" w:space="0" w:color="auto"/>
                                <w:left w:val="none" w:sz="0" w:space="0" w:color="auto"/>
                                <w:bottom w:val="none" w:sz="0" w:space="0" w:color="auto"/>
                                <w:right w:val="none" w:sz="0" w:space="0" w:color="auto"/>
                              </w:divBdr>
                              <w:divsChild>
                                <w:div w:id="1676305550">
                                  <w:marLeft w:val="0"/>
                                  <w:marRight w:val="0"/>
                                  <w:marTop w:val="0"/>
                                  <w:marBottom w:val="0"/>
                                  <w:divBdr>
                                    <w:top w:val="none" w:sz="0" w:space="0" w:color="auto"/>
                                    <w:left w:val="none" w:sz="0" w:space="0" w:color="auto"/>
                                    <w:bottom w:val="none" w:sz="0" w:space="0" w:color="auto"/>
                                    <w:right w:val="none" w:sz="0" w:space="0" w:color="auto"/>
                                  </w:divBdr>
                                  <w:divsChild>
                                    <w:div w:id="406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2020-04-23T22:49:00Z</dcterms:created>
  <dcterms:modified xsi:type="dcterms:W3CDTF">2020-04-24T07:26:00Z</dcterms:modified>
</cp:coreProperties>
</file>