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B3" w:rsidRPr="00574248" w:rsidRDefault="005836B3" w:rsidP="005836B3">
      <w:pPr>
        <w:spacing w:line="360" w:lineRule="auto"/>
        <w:rPr>
          <w:rFonts w:ascii="Times New Roman" w:hAnsi="Times New Roman" w:cs="Times New Roman"/>
          <w:b/>
          <w:sz w:val="24"/>
          <w:szCs w:val="24"/>
        </w:rPr>
      </w:pPr>
      <w:r w:rsidRPr="00574248">
        <w:rPr>
          <w:rFonts w:ascii="Times New Roman" w:hAnsi="Times New Roman" w:cs="Times New Roman"/>
          <w:b/>
          <w:sz w:val="24"/>
          <w:szCs w:val="24"/>
        </w:rPr>
        <w:t>NAME: AKOBUNDU CHIOMA UZOMA</w:t>
      </w:r>
    </w:p>
    <w:p w:rsidR="005836B3" w:rsidRPr="00574248" w:rsidRDefault="005836B3" w:rsidP="005836B3">
      <w:pPr>
        <w:spacing w:line="360" w:lineRule="auto"/>
        <w:rPr>
          <w:rFonts w:ascii="Times New Roman" w:hAnsi="Times New Roman" w:cs="Times New Roman"/>
          <w:b/>
          <w:sz w:val="24"/>
          <w:szCs w:val="24"/>
        </w:rPr>
      </w:pPr>
      <w:r w:rsidRPr="00574248">
        <w:rPr>
          <w:rFonts w:ascii="Times New Roman" w:hAnsi="Times New Roman" w:cs="Times New Roman"/>
          <w:b/>
          <w:sz w:val="24"/>
          <w:szCs w:val="24"/>
        </w:rPr>
        <w:t>MATRICULATION NUMBER: 16/LAW01/027</w:t>
      </w:r>
    </w:p>
    <w:p w:rsidR="005836B3" w:rsidRPr="00574248" w:rsidRDefault="005836B3" w:rsidP="005836B3">
      <w:pPr>
        <w:spacing w:line="360" w:lineRule="auto"/>
        <w:rPr>
          <w:rFonts w:ascii="Times New Roman" w:hAnsi="Times New Roman" w:cs="Times New Roman"/>
          <w:b/>
          <w:sz w:val="24"/>
          <w:szCs w:val="24"/>
        </w:rPr>
      </w:pPr>
      <w:r w:rsidRPr="00574248">
        <w:rPr>
          <w:rFonts w:ascii="Times New Roman" w:hAnsi="Times New Roman" w:cs="Times New Roman"/>
          <w:b/>
          <w:sz w:val="24"/>
          <w:szCs w:val="24"/>
        </w:rPr>
        <w:t>LEVEL: 400</w:t>
      </w:r>
    </w:p>
    <w:p w:rsidR="005836B3" w:rsidRPr="00574248" w:rsidRDefault="005836B3" w:rsidP="005836B3">
      <w:pPr>
        <w:spacing w:line="360" w:lineRule="auto"/>
        <w:rPr>
          <w:rFonts w:ascii="Times New Roman" w:hAnsi="Times New Roman" w:cs="Times New Roman"/>
          <w:b/>
          <w:sz w:val="24"/>
          <w:szCs w:val="24"/>
        </w:rPr>
      </w:pPr>
      <w:r w:rsidRPr="00574248">
        <w:rPr>
          <w:rFonts w:ascii="Times New Roman" w:hAnsi="Times New Roman" w:cs="Times New Roman"/>
          <w:b/>
          <w:sz w:val="24"/>
          <w:szCs w:val="24"/>
        </w:rPr>
        <w:t>COURSE CODE: LPB 402</w:t>
      </w:r>
    </w:p>
    <w:p w:rsidR="005836B3" w:rsidRPr="00574248" w:rsidRDefault="005836B3" w:rsidP="005836B3">
      <w:pPr>
        <w:spacing w:line="360" w:lineRule="auto"/>
        <w:rPr>
          <w:rFonts w:ascii="Times New Roman" w:hAnsi="Times New Roman" w:cs="Times New Roman"/>
          <w:b/>
          <w:sz w:val="24"/>
          <w:szCs w:val="24"/>
        </w:rPr>
      </w:pPr>
      <w:r w:rsidRPr="00574248">
        <w:rPr>
          <w:rFonts w:ascii="Times New Roman" w:hAnsi="Times New Roman" w:cs="Times New Roman"/>
          <w:b/>
          <w:sz w:val="24"/>
          <w:szCs w:val="24"/>
        </w:rPr>
        <w:t>COURSE TITLE: LAND LAW II</w:t>
      </w:r>
    </w:p>
    <w:p w:rsidR="005836B3" w:rsidRPr="00574248" w:rsidRDefault="005836B3" w:rsidP="005836B3">
      <w:pPr>
        <w:spacing w:line="360" w:lineRule="auto"/>
        <w:jc w:val="center"/>
        <w:rPr>
          <w:rFonts w:ascii="Times New Roman" w:hAnsi="Times New Roman" w:cs="Times New Roman"/>
          <w:b/>
          <w:sz w:val="24"/>
          <w:szCs w:val="24"/>
        </w:rPr>
      </w:pPr>
      <w:r w:rsidRPr="00574248">
        <w:rPr>
          <w:rFonts w:ascii="Times New Roman" w:hAnsi="Times New Roman" w:cs="Times New Roman"/>
          <w:b/>
          <w:sz w:val="24"/>
          <w:szCs w:val="24"/>
        </w:rPr>
        <w:t>QUESTION</w:t>
      </w:r>
    </w:p>
    <w:p w:rsidR="005836B3" w:rsidRPr="00574248" w:rsidRDefault="005836B3" w:rsidP="005836B3">
      <w:pPr>
        <w:spacing w:line="360" w:lineRule="auto"/>
        <w:rPr>
          <w:rFonts w:ascii="Times New Roman" w:hAnsi="Times New Roman" w:cs="Times New Roman"/>
          <w:sz w:val="24"/>
          <w:szCs w:val="24"/>
        </w:rPr>
      </w:pPr>
      <w:r w:rsidRPr="00574248">
        <w:rPr>
          <w:rFonts w:ascii="Times New Roman" w:hAnsi="Times New Roman" w:cs="Times New Roman"/>
          <w:sz w:val="24"/>
          <w:szCs w:val="24"/>
        </w:rPr>
        <w:t>Prepare a brief paper on the customary land tenure system as practiced in your locality. This should cover the ownership, management and determination of family or communal land in your locality.</w:t>
      </w:r>
    </w:p>
    <w:p w:rsidR="005836B3" w:rsidRPr="00574248" w:rsidRDefault="005836B3" w:rsidP="005836B3">
      <w:pPr>
        <w:spacing w:line="360" w:lineRule="auto"/>
        <w:rPr>
          <w:rFonts w:ascii="Times New Roman" w:hAnsi="Times New Roman" w:cs="Times New Roman"/>
          <w:b/>
          <w:sz w:val="24"/>
          <w:szCs w:val="24"/>
        </w:rPr>
      </w:pPr>
      <w:r w:rsidRPr="00574248">
        <w:rPr>
          <w:rFonts w:ascii="Times New Roman" w:hAnsi="Times New Roman" w:cs="Times New Roman"/>
          <w:b/>
          <w:sz w:val="24"/>
          <w:szCs w:val="24"/>
        </w:rPr>
        <w:t>INTRODUCTION</w:t>
      </w:r>
    </w:p>
    <w:p w:rsidR="005836B3" w:rsidRDefault="005836B3" w:rsidP="005836B3">
      <w:pPr>
        <w:spacing w:line="360" w:lineRule="auto"/>
        <w:rPr>
          <w:rFonts w:ascii="Times New Roman" w:hAnsi="Times New Roman" w:cs="Times New Roman"/>
          <w:sz w:val="24"/>
          <w:szCs w:val="24"/>
        </w:rPr>
      </w:pPr>
      <w:r>
        <w:rPr>
          <w:rFonts w:ascii="Times New Roman" w:hAnsi="Times New Roman" w:cs="Times New Roman"/>
          <w:sz w:val="24"/>
          <w:szCs w:val="24"/>
        </w:rPr>
        <w:t>This paper is on the customary land tenure system practiced in the east, specifically Umuahia south local government of Abia state. In it I will be discussing the creation, ownership management and determination of the system based on the type of ownership used.  Before proceeding into my work I will first of all be defining what land tenure and customary law are</w:t>
      </w:r>
      <w:r w:rsidR="008D4F43">
        <w:rPr>
          <w:rFonts w:ascii="Times New Roman" w:hAnsi="Times New Roman" w:cs="Times New Roman"/>
          <w:sz w:val="24"/>
          <w:szCs w:val="24"/>
        </w:rPr>
        <w:t xml:space="preserve"> as they will appear in my work</w:t>
      </w:r>
      <w:r>
        <w:rPr>
          <w:rFonts w:ascii="Times New Roman" w:hAnsi="Times New Roman" w:cs="Times New Roman"/>
          <w:sz w:val="24"/>
          <w:szCs w:val="24"/>
        </w:rPr>
        <w:t>.</w:t>
      </w:r>
    </w:p>
    <w:p w:rsidR="005836B3" w:rsidRDefault="005836B3" w:rsidP="005836B3">
      <w:pPr>
        <w:spacing w:line="360" w:lineRule="auto"/>
        <w:rPr>
          <w:rFonts w:ascii="Times New Roman" w:hAnsi="Times New Roman" w:cs="Times New Roman"/>
          <w:sz w:val="24"/>
          <w:szCs w:val="24"/>
        </w:rPr>
      </w:pPr>
      <w:r>
        <w:rPr>
          <w:rFonts w:ascii="Times New Roman" w:hAnsi="Times New Roman" w:cs="Times New Roman"/>
          <w:sz w:val="24"/>
          <w:szCs w:val="24"/>
        </w:rPr>
        <w:t>Land tenure is the system of land holding in a given society.</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Land tenure can be defined as the manner in which a party holds or occupies an area of land. The rules governing land tenure are invented by societies to regulate land ownership behaviours. Tenure rules help define how property rights to land are allocated within societies.</w:t>
      </w:r>
      <w:r>
        <w:rPr>
          <w:rStyle w:val="FootnoteReference"/>
          <w:rFonts w:ascii="Times New Roman" w:hAnsi="Times New Roman" w:cs="Times New Roman"/>
          <w:sz w:val="24"/>
          <w:szCs w:val="24"/>
        </w:rPr>
        <w:footnoteReference w:id="3"/>
      </w:r>
    </w:p>
    <w:p w:rsidR="005836B3" w:rsidRDefault="005836B3" w:rsidP="005836B3">
      <w:pPr>
        <w:spacing w:line="360" w:lineRule="auto"/>
        <w:rPr>
          <w:rFonts w:ascii="Times New Roman" w:hAnsi="Times New Roman" w:cs="Times New Roman"/>
          <w:sz w:val="24"/>
          <w:szCs w:val="24"/>
        </w:rPr>
      </w:pPr>
      <w:r>
        <w:rPr>
          <w:rFonts w:ascii="Times New Roman" w:hAnsi="Times New Roman" w:cs="Times New Roman"/>
          <w:sz w:val="24"/>
          <w:szCs w:val="24"/>
        </w:rPr>
        <w:t xml:space="preserve">Customary law on the other hand, can be defined as the custom and usages traditionally observed among the indigenous people that form part of their culture and religions. it has been described in </w:t>
      </w:r>
      <w:r w:rsidRPr="00750188">
        <w:rPr>
          <w:rFonts w:ascii="Times New Roman" w:hAnsi="Times New Roman" w:cs="Times New Roman"/>
          <w:b/>
          <w:sz w:val="24"/>
          <w:szCs w:val="24"/>
        </w:rPr>
        <w:t>Owonyin v. Omotosho</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as “a minor of accepted usage” and “common law of Nigerian people” in </w:t>
      </w:r>
      <w:r w:rsidRPr="00750188">
        <w:rPr>
          <w:rFonts w:ascii="Times New Roman" w:hAnsi="Times New Roman" w:cs="Times New Roman"/>
          <w:b/>
          <w:sz w:val="24"/>
          <w:szCs w:val="24"/>
        </w:rPr>
        <w:t>Ex Parte Ekpenega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Customary law varies amongst the ethnic groups of Nigeria hence its non-uniformity throughout the country due to ethno-cultural differences.</w:t>
      </w:r>
    </w:p>
    <w:p w:rsidR="005836B3" w:rsidRDefault="005836B3" w:rsidP="005836B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attempting a combined definition, I will define customary land tenure system as the manner in which a part</w:t>
      </w:r>
      <w:r w:rsidR="00617FD1">
        <w:rPr>
          <w:rFonts w:ascii="Times New Roman" w:hAnsi="Times New Roman" w:cs="Times New Roman"/>
          <w:sz w:val="24"/>
          <w:szCs w:val="24"/>
        </w:rPr>
        <w:t>y</w:t>
      </w:r>
      <w:r>
        <w:rPr>
          <w:rFonts w:ascii="Times New Roman" w:hAnsi="Times New Roman" w:cs="Times New Roman"/>
          <w:sz w:val="24"/>
          <w:szCs w:val="24"/>
        </w:rPr>
        <w:t xml:space="preserve"> holds or occupies an area of land based on the custom traditionally observed by the people of that land.</w:t>
      </w:r>
    </w:p>
    <w:p w:rsidR="005836B3" w:rsidRDefault="005836B3" w:rsidP="005836B3">
      <w:pPr>
        <w:spacing w:line="360" w:lineRule="auto"/>
        <w:rPr>
          <w:rFonts w:ascii="Times New Roman" w:hAnsi="Times New Roman" w:cs="Times New Roman"/>
          <w:sz w:val="24"/>
          <w:szCs w:val="24"/>
        </w:rPr>
      </w:pPr>
      <w:r>
        <w:rPr>
          <w:rFonts w:ascii="Times New Roman" w:hAnsi="Times New Roman" w:cs="Times New Roman"/>
          <w:sz w:val="24"/>
          <w:szCs w:val="24"/>
        </w:rPr>
        <w:t xml:space="preserve">Customary land tenure system has been explained in the following concepts of: ownership, communal land holding, family land, creation of family land, management of family land, determination of family property, individual land holding and decrease in communal and family land. However, I may not be explaining all because it will be based on what is practised in my locality. </w:t>
      </w:r>
    </w:p>
    <w:p w:rsidR="005836B3" w:rsidRPr="00574248" w:rsidRDefault="005836B3" w:rsidP="005836B3">
      <w:pPr>
        <w:spacing w:line="360" w:lineRule="auto"/>
        <w:jc w:val="center"/>
        <w:rPr>
          <w:rFonts w:ascii="Times New Roman" w:hAnsi="Times New Roman" w:cs="Times New Roman"/>
          <w:b/>
          <w:sz w:val="24"/>
          <w:szCs w:val="24"/>
        </w:rPr>
      </w:pPr>
      <w:r w:rsidRPr="00574248">
        <w:rPr>
          <w:rFonts w:ascii="Times New Roman" w:hAnsi="Times New Roman" w:cs="Times New Roman"/>
          <w:b/>
          <w:sz w:val="24"/>
          <w:szCs w:val="24"/>
        </w:rPr>
        <w:t xml:space="preserve">CUSTOMARY LAND TENURE SYSTEM OF </w:t>
      </w:r>
      <w:r w:rsidR="00617FD1">
        <w:rPr>
          <w:rFonts w:ascii="Times New Roman" w:hAnsi="Times New Roman" w:cs="Times New Roman"/>
          <w:b/>
          <w:sz w:val="24"/>
          <w:szCs w:val="24"/>
        </w:rPr>
        <w:t xml:space="preserve">UMUOPARA, </w:t>
      </w:r>
      <w:r w:rsidRPr="00574248">
        <w:rPr>
          <w:rFonts w:ascii="Times New Roman" w:hAnsi="Times New Roman" w:cs="Times New Roman"/>
          <w:b/>
          <w:sz w:val="24"/>
          <w:szCs w:val="24"/>
        </w:rPr>
        <w:t>UMUAHIA SOUTH LOCAL GOVERNMENT AREA, ABIA STATE</w:t>
      </w:r>
    </w:p>
    <w:p w:rsidR="005836B3" w:rsidRPr="00574248" w:rsidRDefault="005836B3" w:rsidP="005836B3">
      <w:pPr>
        <w:spacing w:line="360" w:lineRule="auto"/>
        <w:rPr>
          <w:rFonts w:ascii="Times New Roman" w:hAnsi="Times New Roman" w:cs="Times New Roman"/>
          <w:b/>
          <w:sz w:val="24"/>
          <w:szCs w:val="24"/>
        </w:rPr>
      </w:pPr>
      <w:r w:rsidRPr="00574248">
        <w:rPr>
          <w:rFonts w:ascii="Times New Roman" w:hAnsi="Times New Roman" w:cs="Times New Roman"/>
          <w:b/>
          <w:sz w:val="24"/>
          <w:szCs w:val="24"/>
        </w:rPr>
        <w:t>OWNERSHIP:</w:t>
      </w:r>
    </w:p>
    <w:p w:rsidR="005836B3" w:rsidRDefault="005836B3" w:rsidP="005836B3">
      <w:pPr>
        <w:spacing w:line="360" w:lineRule="auto"/>
        <w:rPr>
          <w:rFonts w:ascii="Times New Roman" w:hAnsi="Times New Roman" w:cs="Times New Roman"/>
          <w:sz w:val="24"/>
          <w:szCs w:val="24"/>
        </w:rPr>
      </w:pPr>
      <w:r>
        <w:rPr>
          <w:rFonts w:ascii="Times New Roman" w:hAnsi="Times New Roman" w:cs="Times New Roman"/>
          <w:sz w:val="24"/>
          <w:szCs w:val="24"/>
        </w:rPr>
        <w:t>The customary land tenure system practiced in my locality is family land</w:t>
      </w:r>
      <w:r w:rsidR="00BE74F5">
        <w:rPr>
          <w:rFonts w:ascii="Times New Roman" w:hAnsi="Times New Roman" w:cs="Times New Roman"/>
          <w:sz w:val="24"/>
          <w:szCs w:val="24"/>
        </w:rPr>
        <w:t xml:space="preserve"> Owner</w:t>
      </w:r>
      <w:r w:rsidR="00E856FB">
        <w:rPr>
          <w:rFonts w:ascii="Times New Roman" w:hAnsi="Times New Roman" w:cs="Times New Roman"/>
          <w:sz w:val="24"/>
          <w:szCs w:val="24"/>
        </w:rPr>
        <w:t>ship</w:t>
      </w:r>
      <w:r>
        <w:rPr>
          <w:rFonts w:ascii="Times New Roman" w:hAnsi="Times New Roman" w:cs="Times New Roman"/>
          <w:sz w:val="24"/>
          <w:szCs w:val="24"/>
        </w:rPr>
        <w:t>. This means that it is the family that owns land and possession vests ownership.  Woodman defines family as “a group of persons lineally descended from a common ancestor exclusively through males in patrilineal communities or exclusively through females in matrilineal communities and which group succession to office and property is based on this relationship.</w:t>
      </w:r>
      <w:r>
        <w:rPr>
          <w:rStyle w:val="FootnoteReference"/>
          <w:rFonts w:ascii="Times New Roman" w:hAnsi="Times New Roman" w:cs="Times New Roman"/>
          <w:sz w:val="24"/>
          <w:szCs w:val="24"/>
        </w:rPr>
        <w:footnoteReference w:id="6"/>
      </w:r>
    </w:p>
    <w:p w:rsidR="005836B3" w:rsidRDefault="005836B3" w:rsidP="005836B3">
      <w:pPr>
        <w:spacing w:line="360" w:lineRule="auto"/>
        <w:rPr>
          <w:rFonts w:ascii="Times New Roman" w:hAnsi="Times New Roman" w:cs="Times New Roman"/>
          <w:sz w:val="24"/>
          <w:szCs w:val="24"/>
        </w:rPr>
      </w:pPr>
      <w:r>
        <w:rPr>
          <w:rFonts w:ascii="Times New Roman" w:hAnsi="Times New Roman" w:cs="Times New Roman"/>
          <w:sz w:val="24"/>
          <w:szCs w:val="24"/>
        </w:rPr>
        <w:t>Family land is a land vested on family as a corporate entity. An individual member of the family has no separate claim to any part or whole of it.</w:t>
      </w:r>
      <w:r>
        <w:rPr>
          <w:rStyle w:val="FootnoteReference"/>
          <w:rFonts w:ascii="Times New Roman" w:hAnsi="Times New Roman" w:cs="Times New Roman"/>
          <w:sz w:val="24"/>
          <w:szCs w:val="24"/>
        </w:rPr>
        <w:footnoteReference w:id="7"/>
      </w:r>
    </w:p>
    <w:p w:rsidR="005836B3" w:rsidRPr="00574248" w:rsidRDefault="005836B3" w:rsidP="005836B3">
      <w:pPr>
        <w:spacing w:line="360" w:lineRule="auto"/>
        <w:rPr>
          <w:rFonts w:ascii="Times New Roman" w:hAnsi="Times New Roman" w:cs="Times New Roman"/>
          <w:b/>
          <w:sz w:val="24"/>
          <w:szCs w:val="24"/>
        </w:rPr>
      </w:pPr>
      <w:r w:rsidRPr="00574248">
        <w:rPr>
          <w:rFonts w:ascii="Times New Roman" w:hAnsi="Times New Roman" w:cs="Times New Roman"/>
          <w:b/>
          <w:sz w:val="24"/>
          <w:szCs w:val="24"/>
        </w:rPr>
        <w:t>CREATION:</w:t>
      </w:r>
    </w:p>
    <w:p w:rsidR="005836B3" w:rsidRDefault="005836B3" w:rsidP="005836B3">
      <w:pPr>
        <w:spacing w:line="360" w:lineRule="auto"/>
        <w:rPr>
          <w:rFonts w:ascii="Times New Roman" w:hAnsi="Times New Roman" w:cs="Times New Roman"/>
          <w:sz w:val="24"/>
          <w:szCs w:val="24"/>
        </w:rPr>
      </w:pPr>
      <w:r>
        <w:rPr>
          <w:rFonts w:ascii="Times New Roman" w:hAnsi="Times New Roman" w:cs="Times New Roman"/>
          <w:sz w:val="24"/>
          <w:szCs w:val="24"/>
        </w:rPr>
        <w:t>Family land is created by inheritance, pledge or purchase.</w:t>
      </w:r>
    </w:p>
    <w:p w:rsidR="005836B3" w:rsidRDefault="005836B3" w:rsidP="005836B3">
      <w:pPr>
        <w:pStyle w:val="ListParagraph"/>
        <w:numPr>
          <w:ilvl w:val="0"/>
          <w:numId w:val="1"/>
        </w:numPr>
        <w:spacing w:line="360" w:lineRule="auto"/>
        <w:rPr>
          <w:rFonts w:ascii="Times New Roman" w:hAnsi="Times New Roman" w:cs="Times New Roman"/>
          <w:sz w:val="24"/>
          <w:szCs w:val="24"/>
        </w:rPr>
      </w:pPr>
      <w:r w:rsidRPr="00574248">
        <w:rPr>
          <w:rFonts w:ascii="Times New Roman" w:hAnsi="Times New Roman" w:cs="Times New Roman"/>
          <w:b/>
          <w:sz w:val="24"/>
          <w:szCs w:val="24"/>
        </w:rPr>
        <w:t>Inheritance:</w:t>
      </w:r>
      <w:r>
        <w:rPr>
          <w:rFonts w:ascii="Times New Roman" w:hAnsi="Times New Roman" w:cs="Times New Roman"/>
          <w:sz w:val="24"/>
          <w:szCs w:val="24"/>
        </w:rPr>
        <w:t xml:space="preserve"> this falls under creation by operation of law where acquired property is devolves on the children either by application of customary law where there is no will or by a declaration made under a will.  Creation of family land by inheritance </w:t>
      </w:r>
      <w:r w:rsidR="00E856FB">
        <w:rPr>
          <w:rFonts w:ascii="Times New Roman" w:hAnsi="Times New Roman" w:cs="Times New Roman"/>
          <w:sz w:val="24"/>
          <w:szCs w:val="24"/>
        </w:rPr>
        <w:t xml:space="preserve">is created by </w:t>
      </w:r>
      <w:r>
        <w:rPr>
          <w:rFonts w:ascii="Times New Roman" w:hAnsi="Times New Roman" w:cs="Times New Roman"/>
          <w:sz w:val="24"/>
          <w:szCs w:val="24"/>
        </w:rPr>
        <w:t>a long history of possession of that land.</w:t>
      </w:r>
    </w:p>
    <w:p w:rsidR="005836B3" w:rsidRDefault="005836B3" w:rsidP="005836B3">
      <w:pPr>
        <w:pStyle w:val="ListParagraph"/>
        <w:numPr>
          <w:ilvl w:val="0"/>
          <w:numId w:val="1"/>
        </w:numPr>
        <w:spacing w:line="360" w:lineRule="auto"/>
        <w:rPr>
          <w:rFonts w:ascii="Times New Roman" w:hAnsi="Times New Roman" w:cs="Times New Roman"/>
          <w:sz w:val="24"/>
          <w:szCs w:val="24"/>
        </w:rPr>
      </w:pPr>
      <w:r w:rsidRPr="00574248">
        <w:rPr>
          <w:rFonts w:ascii="Times New Roman" w:hAnsi="Times New Roman" w:cs="Times New Roman"/>
          <w:b/>
          <w:sz w:val="24"/>
          <w:szCs w:val="24"/>
        </w:rPr>
        <w:t>Pledge and Purchase</w:t>
      </w:r>
      <w:r>
        <w:rPr>
          <w:rFonts w:ascii="Times New Roman" w:hAnsi="Times New Roman" w:cs="Times New Roman"/>
          <w:sz w:val="24"/>
          <w:szCs w:val="24"/>
        </w:rPr>
        <w:t xml:space="preserve">: this falls under creation by the act of parties. In the case of pledge, land is given as a security for money given. In the case where the pledgor </w:t>
      </w:r>
      <w:r>
        <w:rPr>
          <w:rFonts w:ascii="Times New Roman" w:hAnsi="Times New Roman" w:cs="Times New Roman"/>
          <w:sz w:val="24"/>
          <w:szCs w:val="24"/>
        </w:rPr>
        <w:lastRenderedPageBreak/>
        <w:t>cannot pay the money, extra is being charged or extra is being given by the pledge</w:t>
      </w:r>
      <w:r w:rsidR="002D5457">
        <w:rPr>
          <w:rFonts w:ascii="Times New Roman" w:hAnsi="Times New Roman" w:cs="Times New Roman"/>
          <w:sz w:val="24"/>
          <w:szCs w:val="24"/>
        </w:rPr>
        <w:t xml:space="preserve">e till title to </w:t>
      </w:r>
      <w:r>
        <w:rPr>
          <w:rFonts w:ascii="Times New Roman" w:hAnsi="Times New Roman" w:cs="Times New Roman"/>
          <w:sz w:val="24"/>
          <w:szCs w:val="24"/>
        </w:rPr>
        <w:t>the land</w:t>
      </w:r>
      <w:r w:rsidR="002D5457">
        <w:rPr>
          <w:rFonts w:ascii="Times New Roman" w:hAnsi="Times New Roman" w:cs="Times New Roman"/>
          <w:sz w:val="24"/>
          <w:szCs w:val="24"/>
        </w:rPr>
        <w:t xml:space="preserve"> is voluntarily transferred to him by those indebted to him</w:t>
      </w:r>
      <w:r>
        <w:rPr>
          <w:rFonts w:ascii="Times New Roman" w:hAnsi="Times New Roman" w:cs="Times New Roman"/>
          <w:sz w:val="24"/>
          <w:szCs w:val="24"/>
        </w:rPr>
        <w:t>.</w:t>
      </w:r>
    </w:p>
    <w:p w:rsidR="005836B3" w:rsidRDefault="005836B3" w:rsidP="005836B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the case of purchase, families can buy land and the family money is used to buy land</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or family can exchange land; exchange in the sense that if a land which is closer to the one the family live</w:t>
      </w:r>
      <w:r w:rsidR="00BE74F5">
        <w:rPr>
          <w:rFonts w:ascii="Times New Roman" w:hAnsi="Times New Roman" w:cs="Times New Roman"/>
          <w:sz w:val="24"/>
          <w:szCs w:val="24"/>
        </w:rPr>
        <w:t>s in or oc</w:t>
      </w:r>
      <w:r w:rsidR="002D5457">
        <w:rPr>
          <w:rFonts w:ascii="Times New Roman" w:hAnsi="Times New Roman" w:cs="Times New Roman"/>
          <w:sz w:val="24"/>
          <w:szCs w:val="24"/>
        </w:rPr>
        <w:t xml:space="preserve">cupies </w:t>
      </w:r>
      <w:r>
        <w:rPr>
          <w:rFonts w:ascii="Times New Roman" w:hAnsi="Times New Roman" w:cs="Times New Roman"/>
          <w:sz w:val="24"/>
          <w:szCs w:val="24"/>
        </w:rPr>
        <w:t>is owned by another person and the family has land elsewhere, an exchange can be agreed to be made by the family and the other party. This gives room for expansion of family land.</w:t>
      </w:r>
    </w:p>
    <w:p w:rsidR="005836B3" w:rsidRPr="00574248" w:rsidRDefault="005836B3" w:rsidP="005836B3">
      <w:pPr>
        <w:spacing w:line="360" w:lineRule="auto"/>
        <w:rPr>
          <w:rFonts w:ascii="Times New Roman" w:hAnsi="Times New Roman" w:cs="Times New Roman"/>
          <w:b/>
          <w:sz w:val="24"/>
          <w:szCs w:val="24"/>
        </w:rPr>
      </w:pPr>
      <w:r w:rsidRPr="00574248">
        <w:rPr>
          <w:rFonts w:ascii="Times New Roman" w:hAnsi="Times New Roman" w:cs="Times New Roman"/>
          <w:b/>
          <w:sz w:val="24"/>
          <w:szCs w:val="24"/>
        </w:rPr>
        <w:t>MANAGEMENT:</w:t>
      </w:r>
    </w:p>
    <w:p w:rsidR="005836B3" w:rsidRDefault="005836B3" w:rsidP="005836B3">
      <w:pPr>
        <w:spacing w:line="360" w:lineRule="auto"/>
        <w:rPr>
          <w:rFonts w:ascii="Times New Roman" w:hAnsi="Times New Roman" w:cs="Times New Roman"/>
          <w:sz w:val="24"/>
          <w:szCs w:val="24"/>
        </w:rPr>
      </w:pPr>
      <w:r>
        <w:rPr>
          <w:rFonts w:ascii="Times New Roman" w:hAnsi="Times New Roman" w:cs="Times New Roman"/>
          <w:sz w:val="24"/>
          <w:szCs w:val="24"/>
        </w:rPr>
        <w:t>Families manage their land by them</w:t>
      </w:r>
      <w:r w:rsidR="002D5457">
        <w:rPr>
          <w:rFonts w:ascii="Times New Roman" w:hAnsi="Times New Roman" w:cs="Times New Roman"/>
          <w:sz w:val="24"/>
          <w:szCs w:val="24"/>
        </w:rPr>
        <w:t>selves there is no estate management entity</w:t>
      </w:r>
      <w:r>
        <w:rPr>
          <w:rFonts w:ascii="Times New Roman" w:hAnsi="Times New Roman" w:cs="Times New Roman"/>
          <w:sz w:val="24"/>
          <w:szCs w:val="24"/>
        </w:rPr>
        <w:t>. The Supreme Court referred to the family head as the manager. He has also been described on various occasions as representat</w:t>
      </w:r>
      <w:r w:rsidR="002D5457">
        <w:rPr>
          <w:rFonts w:ascii="Times New Roman" w:hAnsi="Times New Roman" w:cs="Times New Roman"/>
          <w:sz w:val="24"/>
          <w:szCs w:val="24"/>
        </w:rPr>
        <w:t>ive, agent, caretaker, trustee</w:t>
      </w:r>
      <w:r>
        <w:rPr>
          <w:rFonts w:ascii="Times New Roman" w:hAnsi="Times New Roman" w:cs="Times New Roman"/>
          <w:sz w:val="24"/>
          <w:szCs w:val="24"/>
        </w:rPr>
        <w:t>, and many more.</w:t>
      </w:r>
      <w:r>
        <w:rPr>
          <w:rStyle w:val="FootnoteReference"/>
          <w:rFonts w:ascii="Times New Roman" w:hAnsi="Times New Roman" w:cs="Times New Roman"/>
          <w:sz w:val="24"/>
          <w:szCs w:val="24"/>
        </w:rPr>
        <w:footnoteReference w:id="9"/>
      </w:r>
    </w:p>
    <w:p w:rsidR="005836B3" w:rsidRPr="00574248" w:rsidRDefault="005836B3" w:rsidP="005836B3">
      <w:pPr>
        <w:spacing w:line="360" w:lineRule="auto"/>
        <w:rPr>
          <w:rFonts w:ascii="Times New Roman" w:hAnsi="Times New Roman" w:cs="Times New Roman"/>
          <w:b/>
          <w:sz w:val="24"/>
          <w:szCs w:val="24"/>
        </w:rPr>
      </w:pPr>
      <w:r w:rsidRPr="00574248">
        <w:rPr>
          <w:rFonts w:ascii="Times New Roman" w:hAnsi="Times New Roman" w:cs="Times New Roman"/>
          <w:b/>
          <w:sz w:val="24"/>
          <w:szCs w:val="24"/>
        </w:rPr>
        <w:t xml:space="preserve">DETERMINATION: </w:t>
      </w:r>
    </w:p>
    <w:p w:rsidR="005836B3" w:rsidRDefault="005836B3" w:rsidP="005836B3">
      <w:pPr>
        <w:spacing w:line="360" w:lineRule="auto"/>
        <w:rPr>
          <w:rFonts w:ascii="Times New Roman" w:hAnsi="Times New Roman" w:cs="Times New Roman"/>
          <w:sz w:val="24"/>
          <w:szCs w:val="24"/>
        </w:rPr>
      </w:pPr>
      <w:r>
        <w:rPr>
          <w:rFonts w:ascii="Times New Roman" w:hAnsi="Times New Roman" w:cs="Times New Roman"/>
          <w:sz w:val="24"/>
          <w:szCs w:val="24"/>
        </w:rPr>
        <w:t xml:space="preserve">Family land in my locality can be terminated by sale on the agreement of the rest of the family. The family head cannot solely sell or buy land on behalf of the family because it will be void the family decides when to buy, sell or who to give land to. If the head sells or buys land on behalf of the family, the family has the right to rectify or disclaim such sale or purchase as such, no member of the family has a separate individual interest in the family land. In </w:t>
      </w:r>
      <w:r w:rsidRPr="00750188">
        <w:rPr>
          <w:rFonts w:ascii="Times New Roman" w:hAnsi="Times New Roman" w:cs="Times New Roman"/>
          <w:b/>
          <w:sz w:val="24"/>
          <w:szCs w:val="24"/>
        </w:rPr>
        <w:t>Solomon and ors v. Mogaji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2D5457">
        <w:rPr>
          <w:rFonts w:ascii="Times New Roman" w:hAnsi="Times New Roman" w:cs="Times New Roman"/>
          <w:sz w:val="24"/>
          <w:szCs w:val="24"/>
        </w:rPr>
        <w:t xml:space="preserve"> a family head</w:t>
      </w:r>
      <w:r>
        <w:rPr>
          <w:rFonts w:ascii="Times New Roman" w:hAnsi="Times New Roman" w:cs="Times New Roman"/>
          <w:sz w:val="24"/>
          <w:szCs w:val="24"/>
        </w:rPr>
        <w:t xml:space="preserve"> sold family land as his personal property and the Supreme Court held that the purported sale was void ab initio because he had no separate individual interest to transfer to the appellants.</w:t>
      </w:r>
    </w:p>
    <w:p w:rsidR="005836B3" w:rsidRPr="00574248" w:rsidRDefault="005836B3" w:rsidP="005836B3">
      <w:pPr>
        <w:spacing w:line="360" w:lineRule="auto"/>
        <w:jc w:val="center"/>
        <w:rPr>
          <w:rFonts w:ascii="Times New Roman" w:hAnsi="Times New Roman" w:cs="Times New Roman"/>
          <w:b/>
          <w:sz w:val="24"/>
          <w:szCs w:val="24"/>
        </w:rPr>
      </w:pPr>
      <w:r w:rsidRPr="00574248">
        <w:rPr>
          <w:rFonts w:ascii="Times New Roman" w:hAnsi="Times New Roman" w:cs="Times New Roman"/>
          <w:b/>
          <w:sz w:val="24"/>
          <w:szCs w:val="24"/>
        </w:rPr>
        <w:t>CONCLUSION</w:t>
      </w:r>
    </w:p>
    <w:p w:rsidR="005836B3" w:rsidRDefault="005836B3" w:rsidP="005836B3">
      <w:pPr>
        <w:spacing w:line="360" w:lineRule="auto"/>
        <w:rPr>
          <w:rFonts w:ascii="Times New Roman" w:hAnsi="Times New Roman" w:cs="Times New Roman"/>
          <w:sz w:val="24"/>
          <w:szCs w:val="24"/>
        </w:rPr>
      </w:pPr>
      <w:r>
        <w:rPr>
          <w:rFonts w:ascii="Times New Roman" w:hAnsi="Times New Roman" w:cs="Times New Roman"/>
          <w:sz w:val="24"/>
          <w:szCs w:val="24"/>
        </w:rPr>
        <w:t>I would like to conclude by saying that there is no room</w:t>
      </w:r>
      <w:r w:rsidR="00BE74F5">
        <w:rPr>
          <w:rFonts w:ascii="Times New Roman" w:hAnsi="Times New Roman" w:cs="Times New Roman"/>
          <w:sz w:val="24"/>
          <w:szCs w:val="24"/>
        </w:rPr>
        <w:t xml:space="preserve"> for division where family property is involved </w:t>
      </w:r>
      <w:r>
        <w:rPr>
          <w:rFonts w:ascii="Times New Roman" w:hAnsi="Times New Roman" w:cs="Times New Roman"/>
          <w:sz w:val="24"/>
          <w:szCs w:val="24"/>
        </w:rPr>
        <w:t>as I have explained above. Every decision on property is made by the family as a whole. Even the law does not allow a member of the family go outside the family to make decisions in respect of the family property because it will still make the rest of the family rise up to claim such property against that family member.</w:t>
      </w:r>
    </w:p>
    <w:p w:rsidR="005836B3" w:rsidRDefault="005836B3" w:rsidP="005836B3">
      <w:pPr>
        <w:spacing w:line="360" w:lineRule="auto"/>
        <w:rPr>
          <w:rFonts w:ascii="Times New Roman" w:hAnsi="Times New Roman" w:cs="Times New Roman"/>
          <w:sz w:val="24"/>
          <w:szCs w:val="24"/>
        </w:rPr>
      </w:pPr>
    </w:p>
    <w:p w:rsidR="009D2734" w:rsidRDefault="009D2734"/>
    <w:sectPr w:rsidR="009D2734" w:rsidSect="009D27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54D" w:rsidRDefault="00D4554D" w:rsidP="005836B3">
      <w:pPr>
        <w:spacing w:after="0" w:line="240" w:lineRule="auto"/>
      </w:pPr>
      <w:r>
        <w:separator/>
      </w:r>
    </w:p>
  </w:endnote>
  <w:endnote w:type="continuationSeparator" w:id="1">
    <w:p w:rsidR="00D4554D" w:rsidRDefault="00D4554D" w:rsidP="00583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54D" w:rsidRDefault="00D4554D" w:rsidP="005836B3">
      <w:pPr>
        <w:spacing w:after="0" w:line="240" w:lineRule="auto"/>
      </w:pPr>
      <w:r>
        <w:separator/>
      </w:r>
    </w:p>
  </w:footnote>
  <w:footnote w:type="continuationSeparator" w:id="1">
    <w:p w:rsidR="00D4554D" w:rsidRDefault="00D4554D" w:rsidP="005836B3">
      <w:pPr>
        <w:spacing w:after="0" w:line="240" w:lineRule="auto"/>
      </w:pPr>
      <w:r>
        <w:continuationSeparator/>
      </w:r>
    </w:p>
  </w:footnote>
  <w:footnote w:id="2">
    <w:p w:rsidR="008D4F43" w:rsidRDefault="008D4F43" w:rsidP="005836B3">
      <w:pPr>
        <w:pStyle w:val="FootnoteText"/>
      </w:pPr>
      <w:r>
        <w:rPr>
          <w:rStyle w:val="FootnoteReference"/>
        </w:rPr>
        <w:footnoteRef/>
      </w:r>
      <w:r>
        <w:t xml:space="preserve"> Adewale Taiwo, The Nigerian land law. Published by Ababa Press Ltd. 2011.</w:t>
      </w:r>
    </w:p>
  </w:footnote>
  <w:footnote w:id="3">
    <w:p w:rsidR="008D4F43" w:rsidRDefault="008D4F43" w:rsidP="005836B3">
      <w:pPr>
        <w:pStyle w:val="FootnoteText"/>
      </w:pPr>
      <w:r>
        <w:rPr>
          <w:rStyle w:val="FootnoteReference"/>
        </w:rPr>
        <w:footnoteRef/>
      </w:r>
      <w:r>
        <w:t xml:space="preserve"> </w:t>
      </w:r>
      <w:hyperlink r:id="rId1" w:history="1">
        <w:r w:rsidRPr="000A482D">
          <w:rPr>
            <w:rStyle w:val="Hyperlink"/>
          </w:rPr>
          <w:t>https://www.schoolmattazz.com</w:t>
        </w:r>
      </w:hyperlink>
      <w:r>
        <w:t>. Published February 2017, accessed 23</w:t>
      </w:r>
      <w:r w:rsidRPr="00A56874">
        <w:rPr>
          <w:vertAlign w:val="superscript"/>
        </w:rPr>
        <w:t>rd</w:t>
      </w:r>
      <w:r>
        <w:t xml:space="preserve"> April, 2020.</w:t>
      </w:r>
    </w:p>
  </w:footnote>
  <w:footnote w:id="4">
    <w:p w:rsidR="008D4F43" w:rsidRDefault="008D4F43" w:rsidP="005836B3">
      <w:pPr>
        <w:pStyle w:val="FootnoteText"/>
      </w:pPr>
      <w:r>
        <w:rPr>
          <w:rStyle w:val="FootnoteReference"/>
        </w:rPr>
        <w:footnoteRef/>
      </w:r>
      <w:r>
        <w:t xml:space="preserve">  (1961) ALL NLR 304 at 309</w:t>
      </w:r>
    </w:p>
  </w:footnote>
  <w:footnote w:id="5">
    <w:p w:rsidR="008D4F43" w:rsidRDefault="008D4F43" w:rsidP="005836B3">
      <w:pPr>
        <w:pStyle w:val="FootnoteText"/>
      </w:pPr>
      <w:r>
        <w:rPr>
          <w:rStyle w:val="FootnoteReference"/>
        </w:rPr>
        <w:footnoteRef/>
      </w:r>
      <w:r>
        <w:t xml:space="preserve"> FSC 204/1961 of 30/4/1962 (Unreptd.)</w:t>
      </w:r>
    </w:p>
  </w:footnote>
  <w:footnote w:id="6">
    <w:p w:rsidR="008D4F43" w:rsidRDefault="008D4F43" w:rsidP="005836B3">
      <w:pPr>
        <w:pStyle w:val="FootnoteText"/>
      </w:pPr>
      <w:r>
        <w:rPr>
          <w:rStyle w:val="FootnoteReference"/>
        </w:rPr>
        <w:footnoteRef/>
      </w:r>
      <w:r>
        <w:t xml:space="preserve"> Woodman, G.R., Customary Land Law of the Ghanaian (Ghana University Press, Accra,1996) 218 seen in The Nigerian Land Law supra</w:t>
      </w:r>
    </w:p>
  </w:footnote>
  <w:footnote w:id="7">
    <w:p w:rsidR="008D4F43" w:rsidRDefault="008D4F43" w:rsidP="005836B3">
      <w:pPr>
        <w:pStyle w:val="FootnoteText"/>
      </w:pPr>
      <w:r>
        <w:rPr>
          <w:rStyle w:val="FootnoteReference"/>
        </w:rPr>
        <w:footnoteRef/>
      </w:r>
      <w:r>
        <w:t xml:space="preserve"> Unity Bank Plc. V. Bouari (2008) 7 NWLR (pt1086) 372 at 398 SC.</w:t>
      </w:r>
    </w:p>
  </w:footnote>
  <w:footnote w:id="8">
    <w:p w:rsidR="008D4F43" w:rsidRDefault="008D4F43" w:rsidP="005836B3">
      <w:pPr>
        <w:pStyle w:val="FootnoteText"/>
      </w:pPr>
      <w:r>
        <w:rPr>
          <w:rStyle w:val="FootnoteReference"/>
        </w:rPr>
        <w:footnoteRef/>
      </w:r>
      <w:r>
        <w:t xml:space="preserve"> Nelson v. Nelson (1951) 13 WACA 248</w:t>
      </w:r>
    </w:p>
  </w:footnote>
  <w:footnote w:id="9">
    <w:p w:rsidR="008D4F43" w:rsidRDefault="008D4F43" w:rsidP="005836B3">
      <w:pPr>
        <w:pStyle w:val="FootnoteText"/>
      </w:pPr>
      <w:r>
        <w:rPr>
          <w:rStyle w:val="FootnoteReference"/>
        </w:rPr>
        <w:footnoteRef/>
      </w:r>
      <w:r>
        <w:t xml:space="preserve"> Akano v. Ajuwon (1982) 11 SC 1 at 72</w:t>
      </w:r>
    </w:p>
  </w:footnote>
  <w:footnote w:id="10">
    <w:p w:rsidR="008D4F43" w:rsidRDefault="008D4F43" w:rsidP="005836B3">
      <w:pPr>
        <w:pStyle w:val="FootnoteText"/>
      </w:pPr>
      <w:r>
        <w:rPr>
          <w:rStyle w:val="FootnoteReference"/>
        </w:rPr>
        <w:footnoteRef/>
      </w:r>
      <w:r>
        <w:t xml:space="preserve"> (1982) 11 SC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77E6"/>
    <w:multiLevelType w:val="hybridMultilevel"/>
    <w:tmpl w:val="0C62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836B3"/>
    <w:rsid w:val="00062417"/>
    <w:rsid w:val="0015324A"/>
    <w:rsid w:val="001F55B4"/>
    <w:rsid w:val="002D5457"/>
    <w:rsid w:val="005836B3"/>
    <w:rsid w:val="00617FD1"/>
    <w:rsid w:val="00750188"/>
    <w:rsid w:val="00876183"/>
    <w:rsid w:val="008D4F43"/>
    <w:rsid w:val="009D2734"/>
    <w:rsid w:val="00A14E68"/>
    <w:rsid w:val="00BE74F5"/>
    <w:rsid w:val="00D4554D"/>
    <w:rsid w:val="00DB0F92"/>
    <w:rsid w:val="00E856FB"/>
    <w:rsid w:val="00FB10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3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6B3"/>
    <w:rPr>
      <w:sz w:val="20"/>
      <w:szCs w:val="20"/>
    </w:rPr>
  </w:style>
  <w:style w:type="character" w:styleId="FootnoteReference">
    <w:name w:val="footnote reference"/>
    <w:basedOn w:val="DefaultParagraphFont"/>
    <w:uiPriority w:val="99"/>
    <w:semiHidden/>
    <w:unhideWhenUsed/>
    <w:rsid w:val="005836B3"/>
    <w:rPr>
      <w:vertAlign w:val="superscript"/>
    </w:rPr>
  </w:style>
  <w:style w:type="character" w:styleId="Hyperlink">
    <w:name w:val="Hyperlink"/>
    <w:basedOn w:val="DefaultParagraphFont"/>
    <w:uiPriority w:val="99"/>
    <w:unhideWhenUsed/>
    <w:rsid w:val="005836B3"/>
    <w:rPr>
      <w:color w:val="0000FF" w:themeColor="hyperlink"/>
      <w:u w:val="single"/>
    </w:rPr>
  </w:style>
  <w:style w:type="paragraph" w:styleId="ListParagraph">
    <w:name w:val="List Paragraph"/>
    <w:basedOn w:val="Normal"/>
    <w:uiPriority w:val="34"/>
    <w:qFormat/>
    <w:rsid w:val="005836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schoolmattaz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6</cp:revision>
  <dcterms:created xsi:type="dcterms:W3CDTF">2020-04-23T23:40:00Z</dcterms:created>
  <dcterms:modified xsi:type="dcterms:W3CDTF">2020-04-24T08:18:00Z</dcterms:modified>
</cp:coreProperties>
</file>