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1B" w:rsidRPr="00E93B4D" w:rsidRDefault="00EF321B" w:rsidP="00EF321B">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69615CA4" wp14:editId="572BFE95">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EF321B" w:rsidRPr="00E93B4D" w:rsidRDefault="00EF321B" w:rsidP="00EF321B">
      <w:pPr>
        <w:pStyle w:val="Title"/>
        <w:ind w:left="-142" w:right="-279"/>
        <w:jc w:val="both"/>
        <w:rPr>
          <w:rFonts w:ascii="Trebuchet MS" w:hAnsi="Trebuchet MS" w:cs="Times New Roman"/>
        </w:rPr>
      </w:pPr>
      <w:r w:rsidRPr="00E93B4D">
        <w:rPr>
          <w:rFonts w:ascii="Trebuchet MS" w:hAnsi="Trebuchet MS" w:cs="Times New Roman"/>
        </w:rPr>
        <w:t>COLLEGE OF LAW</w:t>
      </w:r>
    </w:p>
    <w:p w:rsidR="00EF321B" w:rsidRPr="00E93B4D" w:rsidRDefault="00EF321B" w:rsidP="00EF321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NAME: </w:t>
      </w:r>
      <w:r>
        <w:rPr>
          <w:rFonts w:ascii="Trebuchet MS" w:hAnsi="Trebuchet MS" w:cs="Times New Roman"/>
          <w:b/>
          <w:sz w:val="40"/>
          <w:szCs w:val="32"/>
        </w:rPr>
        <w:t>CHUKWUMA CHUKWUNAZAOKU</w:t>
      </w:r>
    </w:p>
    <w:p w:rsidR="00EF321B" w:rsidRDefault="00EF321B" w:rsidP="00EF321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COURSE: </w:t>
      </w:r>
      <w:r>
        <w:rPr>
          <w:rFonts w:ascii="Trebuchet MS" w:hAnsi="Trebuchet MS" w:cs="Times New Roman"/>
          <w:b/>
          <w:sz w:val="40"/>
          <w:szCs w:val="32"/>
        </w:rPr>
        <w:t>LAND LAW II</w:t>
      </w:r>
    </w:p>
    <w:p w:rsidR="00EF321B" w:rsidRDefault="00EF321B" w:rsidP="00EF321B">
      <w:pPr>
        <w:spacing w:after="0" w:line="360" w:lineRule="auto"/>
        <w:ind w:left="-142" w:right="-279"/>
        <w:jc w:val="both"/>
        <w:rPr>
          <w:rFonts w:ascii="Trebuchet MS" w:hAnsi="Trebuchet MS" w:cs="Times New Roman"/>
          <w:sz w:val="40"/>
          <w:szCs w:val="32"/>
        </w:rPr>
      </w:pPr>
      <w:r w:rsidRPr="00E93B4D">
        <w:rPr>
          <w:rFonts w:ascii="Trebuchet MS" w:hAnsi="Trebuchet MS" w:cs="Times New Roman"/>
          <w:b/>
          <w:sz w:val="40"/>
          <w:szCs w:val="32"/>
        </w:rPr>
        <w:t xml:space="preserve">MATRIC NUMBER: </w:t>
      </w:r>
      <w:r>
        <w:rPr>
          <w:rFonts w:ascii="Trebuchet MS" w:hAnsi="Trebuchet MS" w:cs="Times New Roman"/>
          <w:b/>
          <w:sz w:val="40"/>
          <w:szCs w:val="32"/>
        </w:rPr>
        <w:t>16/LAWO1/O52</w:t>
      </w:r>
    </w:p>
    <w:p w:rsidR="00EF321B" w:rsidRDefault="00EF321B" w:rsidP="00EF321B">
      <w:pPr>
        <w:spacing w:after="0" w:line="360" w:lineRule="auto"/>
        <w:ind w:left="-142" w:right="-279"/>
        <w:jc w:val="both"/>
        <w:rPr>
          <w:rFonts w:ascii="Trebuchet MS" w:hAnsi="Trebuchet MS" w:cs="Times New Roman"/>
          <w:b/>
          <w:sz w:val="40"/>
          <w:szCs w:val="32"/>
        </w:rPr>
      </w:pPr>
      <w:r w:rsidRPr="00E93B4D">
        <w:rPr>
          <w:rFonts w:ascii="Trebuchet MS" w:hAnsi="Trebuchet MS" w:cs="Times New Roman"/>
          <w:b/>
          <w:sz w:val="40"/>
          <w:szCs w:val="32"/>
        </w:rPr>
        <w:t xml:space="preserve">COURSE CODE: </w:t>
      </w:r>
      <w:r w:rsidR="00793E53">
        <w:rPr>
          <w:rFonts w:ascii="Trebuchet MS" w:hAnsi="Trebuchet MS" w:cs="Times New Roman"/>
          <w:b/>
          <w:sz w:val="40"/>
          <w:szCs w:val="32"/>
        </w:rPr>
        <w:t>LPB 402</w:t>
      </w:r>
    </w:p>
    <w:p w:rsidR="00F81C5B" w:rsidRDefault="00F81C5B" w:rsidP="00EF321B">
      <w:pPr>
        <w:spacing w:after="0" w:line="360" w:lineRule="auto"/>
        <w:ind w:left="-142" w:right="-279"/>
        <w:jc w:val="both"/>
        <w:rPr>
          <w:rFonts w:ascii="Trebuchet MS" w:hAnsi="Trebuchet MS" w:cs="Times New Roman"/>
          <w:b/>
          <w:sz w:val="40"/>
          <w:szCs w:val="32"/>
        </w:rPr>
      </w:pPr>
      <w:r>
        <w:rPr>
          <w:rFonts w:ascii="Trebuchet MS" w:hAnsi="Trebuchet MS" w:cs="Times New Roman"/>
          <w:b/>
          <w:sz w:val="40"/>
          <w:szCs w:val="32"/>
        </w:rPr>
        <w:t>STATE OF ORIGIN: ABIA STATE</w:t>
      </w:r>
    </w:p>
    <w:p w:rsidR="00F81C5B" w:rsidRPr="00E93B4D" w:rsidRDefault="00F81C5B" w:rsidP="00EF321B">
      <w:pPr>
        <w:spacing w:after="0" w:line="360" w:lineRule="auto"/>
        <w:ind w:left="-142" w:right="-279"/>
        <w:jc w:val="both"/>
        <w:rPr>
          <w:rFonts w:ascii="Trebuchet MS" w:hAnsi="Trebuchet MS" w:cs="Times New Roman"/>
          <w:sz w:val="40"/>
          <w:szCs w:val="32"/>
        </w:rPr>
      </w:pPr>
      <w:r>
        <w:rPr>
          <w:rFonts w:ascii="Trebuchet MS" w:hAnsi="Trebuchet MS" w:cs="Times New Roman"/>
          <w:b/>
          <w:sz w:val="40"/>
          <w:szCs w:val="32"/>
        </w:rPr>
        <w:t>LOCAL GOVERNMENT: AROCHUKWU</w:t>
      </w:r>
      <w:r w:rsidR="000C2D74">
        <w:rPr>
          <w:rFonts w:ascii="Trebuchet MS" w:hAnsi="Trebuchet MS" w:cs="Times New Roman"/>
          <w:b/>
          <w:sz w:val="40"/>
          <w:szCs w:val="32"/>
        </w:rPr>
        <w:t xml:space="preserve"> </w:t>
      </w:r>
    </w:p>
    <w:p w:rsidR="00EF321B" w:rsidRPr="00793E53" w:rsidRDefault="00EF321B" w:rsidP="00EF321B">
      <w:pPr>
        <w:spacing w:line="240" w:lineRule="auto"/>
        <w:ind w:left="-142" w:right="-279"/>
        <w:jc w:val="both"/>
        <w:rPr>
          <w:rFonts w:ascii="Trebuchet MS" w:hAnsi="Trebuchet MS"/>
          <w:sz w:val="36"/>
          <w:szCs w:val="36"/>
        </w:rPr>
      </w:pPr>
      <w:r w:rsidRPr="00E93B4D">
        <w:rPr>
          <w:rFonts w:ascii="Trebuchet MS" w:hAnsi="Trebuchet MS" w:cs="Times New Roman"/>
          <w:sz w:val="36"/>
        </w:rPr>
        <w:t>QUESTION</w:t>
      </w:r>
      <w:r w:rsidR="00793E53" w:rsidRPr="00793E53">
        <w:rPr>
          <w:rFonts w:ascii="Trebuchet MS" w:hAnsi="Trebuchet MS" w:cs="Times New Roman"/>
          <w:sz w:val="36"/>
          <w:szCs w:val="36"/>
        </w:rPr>
        <w:t xml:space="preserve">: </w:t>
      </w:r>
      <w:r w:rsidR="00793E53">
        <w:rPr>
          <w:rFonts w:ascii="Trebuchet MS" w:hAnsi="Trebuchet MS"/>
          <w:sz w:val="36"/>
          <w:szCs w:val="36"/>
        </w:rPr>
        <w:t xml:space="preserve">Prepare a brief paper </w:t>
      </w:r>
      <w:r w:rsidR="00793E53" w:rsidRPr="00793E53">
        <w:rPr>
          <w:rFonts w:ascii="Trebuchet MS" w:hAnsi="Trebuchet MS"/>
          <w:sz w:val="36"/>
          <w:szCs w:val="36"/>
        </w:rPr>
        <w:t xml:space="preserve">on the customary land tenure system as practiced in your locality (state the locality, state, local government or community you are writing about). This should briefly cover the creation, ownership, management and determination of family or communal land in </w:t>
      </w:r>
      <w:r w:rsidR="00793E53">
        <w:rPr>
          <w:rFonts w:ascii="Trebuchet MS" w:hAnsi="Trebuchet MS"/>
          <w:sz w:val="36"/>
          <w:szCs w:val="36"/>
        </w:rPr>
        <w:t>your locality.</w:t>
      </w:r>
    </w:p>
    <w:p w:rsidR="00EF321B" w:rsidRPr="00793E53" w:rsidRDefault="00EF321B" w:rsidP="00EF321B">
      <w:pPr>
        <w:spacing w:line="240" w:lineRule="auto"/>
        <w:ind w:left="-142" w:right="-279"/>
        <w:jc w:val="both"/>
        <w:rPr>
          <w:rFonts w:ascii="Trebuchet MS" w:hAnsi="Trebuchet MS" w:cs="Times New Roman"/>
          <w:sz w:val="36"/>
          <w:szCs w:val="36"/>
        </w:rPr>
      </w:pPr>
    </w:p>
    <w:p w:rsidR="00EF321B" w:rsidRDefault="00EF321B" w:rsidP="00EF321B">
      <w:pPr>
        <w:spacing w:after="0" w:line="360" w:lineRule="auto"/>
        <w:ind w:left="-142" w:right="-279"/>
        <w:jc w:val="both"/>
        <w:rPr>
          <w:rFonts w:ascii="Trebuchet MS" w:hAnsi="Trebuchet MS" w:cs="Times New Roman"/>
          <w:b/>
          <w:sz w:val="36"/>
        </w:rPr>
      </w:pPr>
      <w:r w:rsidRPr="00E93B4D">
        <w:rPr>
          <w:rFonts w:ascii="Trebuchet MS" w:hAnsi="Trebuchet MS" w:cs="Times New Roman"/>
          <w:b/>
          <w:sz w:val="36"/>
        </w:rPr>
        <w:t>LECTURER(S):</w:t>
      </w:r>
    </w:p>
    <w:p w:rsidR="00EF321B" w:rsidRPr="00EF321B" w:rsidRDefault="00EF321B" w:rsidP="00EF321B">
      <w:pPr>
        <w:pStyle w:val="ListParagraph"/>
        <w:numPr>
          <w:ilvl w:val="0"/>
          <w:numId w:val="3"/>
        </w:numPr>
        <w:spacing w:after="0" w:line="360" w:lineRule="auto"/>
        <w:ind w:right="-279"/>
        <w:jc w:val="both"/>
        <w:rPr>
          <w:rFonts w:ascii="Trebuchet MS" w:hAnsi="Trebuchet MS" w:cs="Times New Roman"/>
          <w:b/>
          <w:sz w:val="36"/>
        </w:rPr>
      </w:pPr>
      <w:r w:rsidRPr="00EF321B">
        <w:rPr>
          <w:rFonts w:ascii="Trebuchet MS" w:hAnsi="Trebuchet MS" w:cs="Times New Roman"/>
          <w:b/>
          <w:sz w:val="36"/>
        </w:rPr>
        <w:t>PROFESSOR ADEWALE TAIWO</w:t>
      </w:r>
    </w:p>
    <w:p w:rsidR="00EF321B" w:rsidRDefault="00EF321B" w:rsidP="00EF321B">
      <w:pPr>
        <w:pStyle w:val="ListParagraph"/>
        <w:numPr>
          <w:ilvl w:val="0"/>
          <w:numId w:val="1"/>
        </w:numPr>
        <w:spacing w:after="0"/>
        <w:ind w:right="-279"/>
        <w:jc w:val="both"/>
        <w:rPr>
          <w:rFonts w:ascii="Trebuchet MS" w:hAnsi="Trebuchet MS" w:cs="Times New Roman"/>
          <w:b/>
          <w:sz w:val="32"/>
        </w:rPr>
      </w:pPr>
      <w:r>
        <w:rPr>
          <w:rFonts w:ascii="Trebuchet MS" w:hAnsi="Trebuchet MS" w:cs="Times New Roman"/>
          <w:b/>
          <w:sz w:val="32"/>
        </w:rPr>
        <w:t xml:space="preserve">DR ISEOLUWA OLUBIYI </w:t>
      </w:r>
    </w:p>
    <w:p w:rsidR="006D6C2F" w:rsidRDefault="006D6C2F" w:rsidP="0002115F">
      <w:pPr>
        <w:spacing w:after="0" w:line="360" w:lineRule="auto"/>
        <w:ind w:right="-279"/>
        <w:jc w:val="both"/>
        <w:rPr>
          <w:rFonts w:ascii="Trebuchet MS" w:hAnsi="Trebuchet MS" w:cs="Times New Roman"/>
          <w:b/>
          <w:sz w:val="32"/>
        </w:rPr>
      </w:pPr>
    </w:p>
    <w:p w:rsidR="00BC1C15" w:rsidRPr="0002115F" w:rsidRDefault="00E826C2" w:rsidP="0002115F">
      <w:pPr>
        <w:spacing w:after="0" w:line="360" w:lineRule="auto"/>
        <w:ind w:right="-279"/>
        <w:jc w:val="both"/>
        <w:rPr>
          <w:rFonts w:ascii="Times New Roman" w:hAnsi="Times New Roman" w:cs="Times New Roman"/>
          <w:b/>
          <w:sz w:val="24"/>
          <w:szCs w:val="24"/>
        </w:rPr>
      </w:pPr>
      <w:r w:rsidRPr="0002115F">
        <w:rPr>
          <w:rFonts w:ascii="Times New Roman" w:hAnsi="Times New Roman" w:cs="Times New Roman"/>
          <w:b/>
          <w:sz w:val="24"/>
          <w:szCs w:val="24"/>
        </w:rPr>
        <w:lastRenderedPageBreak/>
        <w:t xml:space="preserve">INTRODUCTION: </w:t>
      </w:r>
    </w:p>
    <w:p w:rsidR="00EF321B" w:rsidRPr="002D0A18" w:rsidRDefault="006D6C2F" w:rsidP="002D0A18">
      <w:pPr>
        <w:spacing w:after="0" w:line="360" w:lineRule="auto"/>
        <w:ind w:right="-279"/>
        <w:jc w:val="both"/>
        <w:rPr>
          <w:rFonts w:ascii="Times New Roman" w:hAnsi="Times New Roman" w:cs="Times New Roman"/>
          <w:sz w:val="24"/>
          <w:szCs w:val="24"/>
        </w:rPr>
      </w:pPr>
      <w:r>
        <w:rPr>
          <w:rFonts w:ascii="Times New Roman" w:hAnsi="Times New Roman" w:cs="Times New Roman"/>
          <w:sz w:val="24"/>
          <w:szCs w:val="24"/>
        </w:rPr>
        <w:t>L</w:t>
      </w:r>
      <w:r w:rsidR="00A8711B" w:rsidRPr="002D0A18">
        <w:rPr>
          <w:rFonts w:ascii="Times New Roman" w:hAnsi="Times New Roman" w:cs="Times New Roman"/>
          <w:sz w:val="24"/>
          <w:szCs w:val="24"/>
        </w:rPr>
        <w:t>and which is a</w:t>
      </w:r>
      <w:r w:rsidR="00BC1C15" w:rsidRPr="002D0A18">
        <w:rPr>
          <w:rFonts w:ascii="Times New Roman" w:hAnsi="Times New Roman" w:cs="Times New Roman"/>
          <w:sz w:val="24"/>
          <w:szCs w:val="24"/>
        </w:rPr>
        <w:t xml:space="preserve"> major repository of man’s essential resources have always been the subject of major analytical discourse with respect to how it is to be rightly managed and controlled. Customary land tenure system is therefore an offshoot of this cause as it looks at an aspect of the control and management of land.</w:t>
      </w:r>
      <w:r w:rsidR="00A8711B" w:rsidRPr="002D0A18">
        <w:rPr>
          <w:rFonts w:ascii="Times New Roman" w:hAnsi="Times New Roman" w:cs="Times New Roman"/>
          <w:sz w:val="24"/>
          <w:szCs w:val="24"/>
        </w:rPr>
        <w:t xml:space="preserve"> There is no entrenched customary land tenue system which cuts across municipalities and communities owing to the fact that every community has a system which is </w:t>
      </w:r>
      <w:r w:rsidR="00F81C5B" w:rsidRPr="002D0A18">
        <w:rPr>
          <w:rFonts w:ascii="Times New Roman" w:hAnsi="Times New Roman" w:cs="Times New Roman"/>
          <w:sz w:val="24"/>
          <w:szCs w:val="24"/>
        </w:rPr>
        <w:t>unique to its people.</w:t>
      </w:r>
      <w:r w:rsidR="00A8711B" w:rsidRPr="002D0A18">
        <w:rPr>
          <w:rFonts w:ascii="Times New Roman" w:hAnsi="Times New Roman" w:cs="Times New Roman"/>
          <w:sz w:val="24"/>
          <w:szCs w:val="24"/>
        </w:rPr>
        <w:t xml:space="preserve"> </w:t>
      </w:r>
      <w:r w:rsidR="00F81C5B" w:rsidRPr="002D0A18">
        <w:rPr>
          <w:rFonts w:ascii="Times New Roman" w:hAnsi="Times New Roman" w:cs="Times New Roman"/>
          <w:sz w:val="24"/>
          <w:szCs w:val="24"/>
        </w:rPr>
        <w:t>N</w:t>
      </w:r>
      <w:r w:rsidR="00A8711B" w:rsidRPr="002D0A18">
        <w:rPr>
          <w:rFonts w:ascii="Times New Roman" w:hAnsi="Times New Roman" w:cs="Times New Roman"/>
          <w:sz w:val="24"/>
          <w:szCs w:val="24"/>
        </w:rPr>
        <w:t xml:space="preserve">evertheless </w:t>
      </w:r>
      <w:r w:rsidR="00F81C5B" w:rsidRPr="002D0A18">
        <w:rPr>
          <w:rFonts w:ascii="Times New Roman" w:hAnsi="Times New Roman" w:cs="Times New Roman"/>
          <w:sz w:val="24"/>
          <w:szCs w:val="24"/>
        </w:rPr>
        <w:t>salient aspects of the customary land are cognate across</w:t>
      </w:r>
      <w:r w:rsidR="00BC1C15" w:rsidRPr="002D0A18">
        <w:rPr>
          <w:rFonts w:ascii="Times New Roman" w:hAnsi="Times New Roman" w:cs="Times New Roman"/>
          <w:sz w:val="24"/>
          <w:szCs w:val="24"/>
        </w:rPr>
        <w:t xml:space="preserve"> </w:t>
      </w:r>
      <w:r w:rsidR="00F81C5B" w:rsidRPr="002D0A18">
        <w:rPr>
          <w:rFonts w:ascii="Times New Roman" w:hAnsi="Times New Roman" w:cs="Times New Roman"/>
          <w:sz w:val="24"/>
          <w:szCs w:val="24"/>
        </w:rPr>
        <w:t xml:space="preserve">states and communities while retaining its peculiarity at the same time. </w:t>
      </w:r>
      <w:r w:rsidR="000F6F75">
        <w:rPr>
          <w:rFonts w:ascii="Times New Roman" w:hAnsi="Times New Roman" w:cs="Times New Roman"/>
          <w:sz w:val="24"/>
          <w:szCs w:val="24"/>
        </w:rPr>
        <w:t>The focus of this work is the consideration of the</w:t>
      </w:r>
      <w:r w:rsidR="00BC1C15" w:rsidRPr="002D0A18">
        <w:rPr>
          <w:rFonts w:ascii="Times New Roman" w:hAnsi="Times New Roman" w:cs="Times New Roman"/>
          <w:sz w:val="24"/>
          <w:szCs w:val="24"/>
        </w:rPr>
        <w:t xml:space="preserve"> Customary Land Tenur</w:t>
      </w:r>
      <w:r w:rsidR="000F6F75">
        <w:rPr>
          <w:rFonts w:ascii="Times New Roman" w:hAnsi="Times New Roman" w:cs="Times New Roman"/>
          <w:sz w:val="24"/>
          <w:szCs w:val="24"/>
        </w:rPr>
        <w:t xml:space="preserve">e System as practiced in </w:t>
      </w:r>
      <w:r w:rsidR="00F81C5B" w:rsidRPr="002D0A18">
        <w:rPr>
          <w:rFonts w:ascii="Times New Roman" w:hAnsi="Times New Roman" w:cs="Times New Roman"/>
          <w:sz w:val="24"/>
          <w:szCs w:val="24"/>
        </w:rPr>
        <w:t>Arochukwu Local Government in Abia State</w:t>
      </w:r>
      <w:r w:rsidR="000F6F75">
        <w:rPr>
          <w:rFonts w:ascii="Times New Roman" w:hAnsi="Times New Roman" w:cs="Times New Roman"/>
          <w:sz w:val="24"/>
          <w:szCs w:val="24"/>
        </w:rPr>
        <w:t xml:space="preserve"> with particular consideration of certain aspects</w:t>
      </w:r>
      <w:r w:rsidR="00F81C5B" w:rsidRPr="002D0A18">
        <w:rPr>
          <w:rFonts w:ascii="Times New Roman" w:hAnsi="Times New Roman" w:cs="Times New Roman"/>
          <w:sz w:val="24"/>
          <w:szCs w:val="24"/>
        </w:rPr>
        <w:t xml:space="preserve">. </w:t>
      </w:r>
    </w:p>
    <w:p w:rsidR="00BC1C15" w:rsidRPr="005769FA" w:rsidRDefault="00BC1C15" w:rsidP="005769FA">
      <w:pPr>
        <w:spacing w:after="0" w:line="360" w:lineRule="auto"/>
        <w:ind w:right="-279"/>
        <w:jc w:val="both"/>
        <w:rPr>
          <w:rFonts w:ascii="Times New Roman" w:hAnsi="Times New Roman" w:cs="Times New Roman"/>
          <w:b/>
          <w:sz w:val="24"/>
          <w:szCs w:val="24"/>
        </w:rPr>
      </w:pPr>
      <w:r w:rsidRPr="005769FA">
        <w:rPr>
          <w:rFonts w:ascii="Times New Roman" w:hAnsi="Times New Roman" w:cs="Times New Roman"/>
          <w:b/>
          <w:sz w:val="24"/>
          <w:szCs w:val="24"/>
        </w:rPr>
        <w:t xml:space="preserve">CUSTOMARY LAND TENURE SYSTEM: </w:t>
      </w:r>
    </w:p>
    <w:p w:rsidR="006D6C2F" w:rsidRDefault="00F81C5B" w:rsidP="002D0A18">
      <w:pPr>
        <w:spacing w:line="360" w:lineRule="auto"/>
        <w:jc w:val="both"/>
        <w:rPr>
          <w:rFonts w:ascii="Times New Roman" w:hAnsi="Times New Roman" w:cs="Times New Roman"/>
          <w:sz w:val="24"/>
          <w:szCs w:val="24"/>
        </w:rPr>
      </w:pPr>
      <w:r w:rsidRPr="002D0A18">
        <w:rPr>
          <w:rFonts w:ascii="Times New Roman" w:hAnsi="Times New Roman" w:cs="Times New Roman"/>
          <w:sz w:val="24"/>
          <w:szCs w:val="24"/>
        </w:rPr>
        <w:t xml:space="preserve">Pre-colonial Nigeria </w:t>
      </w:r>
      <w:r w:rsidR="002D0A18" w:rsidRPr="002D0A18">
        <w:rPr>
          <w:rFonts w:ascii="Times New Roman" w:hAnsi="Times New Roman" w:cs="Times New Roman"/>
          <w:sz w:val="24"/>
          <w:szCs w:val="24"/>
        </w:rPr>
        <w:t>system</w:t>
      </w:r>
      <w:r w:rsidR="000F6F75">
        <w:rPr>
          <w:rFonts w:ascii="Times New Roman" w:hAnsi="Times New Roman" w:cs="Times New Roman"/>
          <w:sz w:val="24"/>
          <w:szCs w:val="24"/>
        </w:rPr>
        <w:t xml:space="preserve"> saw the predominance of cultural influences in certain aspects of the life of individuals in society. As a result of this the customary land tenure system was predetermined by the customs of communities which usually </w:t>
      </w:r>
      <w:r w:rsidR="002D0A18" w:rsidRPr="002D0A18">
        <w:rPr>
          <w:rFonts w:ascii="Times New Roman" w:hAnsi="Times New Roman" w:cs="Times New Roman"/>
          <w:sz w:val="24"/>
          <w:szCs w:val="24"/>
        </w:rPr>
        <w:t>prescribed defi</w:t>
      </w:r>
      <w:r w:rsidR="000F6F75">
        <w:rPr>
          <w:rFonts w:ascii="Times New Roman" w:hAnsi="Times New Roman" w:cs="Times New Roman"/>
          <w:sz w:val="24"/>
          <w:szCs w:val="24"/>
        </w:rPr>
        <w:t>nitive mechanism regulating land hold</w:t>
      </w:r>
      <w:r w:rsidR="002D0A18" w:rsidRPr="002D0A18">
        <w:rPr>
          <w:rFonts w:ascii="Times New Roman" w:hAnsi="Times New Roman" w:cs="Times New Roman"/>
          <w:sz w:val="24"/>
          <w:szCs w:val="24"/>
        </w:rPr>
        <w:t>. Customary land tenure system has been considered to mean a systemization of the rules which function by specifying what different classes of persons may or may not, must or must not do, with reference to the occupancy, use, abuse, or disposition of land, defining the privileges and obligations, rights and duties of persons in relation to each other, with reference to land</w:t>
      </w:r>
      <w:r w:rsidR="002D0A18">
        <w:rPr>
          <w:rStyle w:val="FootnoteReference"/>
          <w:rFonts w:ascii="Times New Roman" w:hAnsi="Times New Roman" w:cs="Times New Roman"/>
          <w:sz w:val="24"/>
          <w:szCs w:val="24"/>
        </w:rPr>
        <w:footnoteReference w:id="1"/>
      </w:r>
      <w:r w:rsidR="002D0A18">
        <w:rPr>
          <w:rFonts w:ascii="Times New Roman" w:hAnsi="Times New Roman" w:cs="Times New Roman"/>
          <w:sz w:val="24"/>
          <w:szCs w:val="24"/>
        </w:rPr>
        <w:t xml:space="preserve">. </w:t>
      </w:r>
      <w:r w:rsidR="00CE7D12">
        <w:rPr>
          <w:rFonts w:ascii="Times New Roman" w:hAnsi="Times New Roman" w:cs="Times New Roman"/>
          <w:sz w:val="24"/>
          <w:szCs w:val="24"/>
        </w:rPr>
        <w:t>Customary land tenure system is also simply referred to as the system of landholding indigenous to a community</w:t>
      </w:r>
      <w:r w:rsidR="00CE7D12">
        <w:rPr>
          <w:rStyle w:val="FootnoteReference"/>
          <w:rFonts w:ascii="Times New Roman" w:hAnsi="Times New Roman" w:cs="Times New Roman"/>
          <w:sz w:val="24"/>
          <w:szCs w:val="24"/>
        </w:rPr>
        <w:footnoteReference w:id="2"/>
      </w:r>
      <w:r w:rsidR="00CE7D12">
        <w:rPr>
          <w:rFonts w:ascii="Times New Roman" w:hAnsi="Times New Roman" w:cs="Times New Roman"/>
          <w:sz w:val="24"/>
          <w:szCs w:val="24"/>
        </w:rPr>
        <w:t xml:space="preserve"> and as such it is predicated on customs and practices of a particular people and it is homegrown.</w:t>
      </w:r>
    </w:p>
    <w:p w:rsidR="00CE7D12" w:rsidRPr="006D6C2F" w:rsidRDefault="00CE7D12" w:rsidP="002D0A18">
      <w:pPr>
        <w:spacing w:line="360" w:lineRule="auto"/>
        <w:jc w:val="both"/>
        <w:rPr>
          <w:rFonts w:ascii="Times New Roman" w:hAnsi="Times New Roman" w:cs="Times New Roman"/>
          <w:sz w:val="24"/>
          <w:szCs w:val="24"/>
        </w:rPr>
      </w:pPr>
      <w:r>
        <w:rPr>
          <w:rFonts w:ascii="Times New Roman" w:hAnsi="Times New Roman" w:cs="Times New Roman"/>
          <w:b/>
          <w:sz w:val="24"/>
          <w:szCs w:val="24"/>
        </w:rPr>
        <w:t>OWNERSHIP WI</w:t>
      </w:r>
      <w:r w:rsidR="00510D4A">
        <w:rPr>
          <w:rFonts w:ascii="Times New Roman" w:hAnsi="Times New Roman" w:cs="Times New Roman"/>
          <w:b/>
          <w:sz w:val="24"/>
          <w:szCs w:val="24"/>
        </w:rPr>
        <w:t>THIN AROCHUKWU LOCAL GOVERNMENT:</w:t>
      </w:r>
    </w:p>
    <w:p w:rsidR="00CE7D12" w:rsidRDefault="00A5108C" w:rsidP="002D0A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wrung of leadership in the Aro community is usually held by the Eze Aro of Arochukwu Kingdom and also upon the </w:t>
      </w:r>
      <w:r w:rsidR="00C20603">
        <w:rPr>
          <w:rFonts w:ascii="Times New Roman" w:hAnsi="Times New Roman" w:cs="Times New Roman"/>
          <w:sz w:val="24"/>
          <w:szCs w:val="24"/>
        </w:rPr>
        <w:t>kindred Ezes</w:t>
      </w:r>
      <w:r w:rsidR="000F6F75">
        <w:rPr>
          <w:rFonts w:ascii="Times New Roman" w:hAnsi="Times New Roman" w:cs="Times New Roman"/>
          <w:sz w:val="24"/>
          <w:szCs w:val="24"/>
        </w:rPr>
        <w:t xml:space="preserve"> plays a significant role in the customary land tenure system of the community</w:t>
      </w:r>
      <w:r w:rsidR="00C20603">
        <w:rPr>
          <w:rFonts w:ascii="Times New Roman" w:hAnsi="Times New Roman" w:cs="Times New Roman"/>
          <w:sz w:val="24"/>
          <w:szCs w:val="24"/>
        </w:rPr>
        <w:t xml:space="preserve">. </w:t>
      </w:r>
      <w:r w:rsidR="006D6C2F">
        <w:rPr>
          <w:rFonts w:ascii="Times New Roman" w:hAnsi="Times New Roman" w:cs="Times New Roman"/>
          <w:sz w:val="24"/>
          <w:szCs w:val="24"/>
        </w:rPr>
        <w:t>Land</w:t>
      </w:r>
      <w:r w:rsidR="00366AB6">
        <w:rPr>
          <w:rFonts w:ascii="Times New Roman" w:hAnsi="Times New Roman" w:cs="Times New Roman"/>
          <w:sz w:val="24"/>
          <w:szCs w:val="24"/>
        </w:rPr>
        <w:t xml:space="preserve"> in Ar</w:t>
      </w:r>
      <w:r w:rsidR="00370FAA">
        <w:rPr>
          <w:rFonts w:ascii="Times New Roman" w:hAnsi="Times New Roman" w:cs="Times New Roman"/>
          <w:sz w:val="24"/>
          <w:szCs w:val="24"/>
        </w:rPr>
        <w:t>o</w:t>
      </w:r>
      <w:r w:rsidR="006D6C2F">
        <w:rPr>
          <w:rFonts w:ascii="Times New Roman" w:hAnsi="Times New Roman" w:cs="Times New Roman"/>
          <w:sz w:val="24"/>
          <w:szCs w:val="24"/>
        </w:rPr>
        <w:t xml:space="preserve"> is highly revered because of the sacred ties people affiliate with land</w:t>
      </w:r>
      <w:r w:rsidR="00370FAA">
        <w:rPr>
          <w:rFonts w:ascii="Times New Roman" w:hAnsi="Times New Roman" w:cs="Times New Roman"/>
          <w:sz w:val="24"/>
          <w:szCs w:val="24"/>
        </w:rPr>
        <w:t xml:space="preserve"> and </w:t>
      </w:r>
      <w:r w:rsidR="006D6C2F">
        <w:rPr>
          <w:rFonts w:ascii="Times New Roman" w:hAnsi="Times New Roman" w:cs="Times New Roman"/>
          <w:sz w:val="24"/>
          <w:szCs w:val="24"/>
        </w:rPr>
        <w:t xml:space="preserve">also </w:t>
      </w:r>
      <w:r w:rsidR="00370FAA">
        <w:rPr>
          <w:rFonts w:ascii="Times New Roman" w:hAnsi="Times New Roman" w:cs="Times New Roman"/>
          <w:sz w:val="24"/>
          <w:szCs w:val="24"/>
        </w:rPr>
        <w:t>as a result of its commercial viability very important</w:t>
      </w:r>
      <w:r w:rsidR="00612854">
        <w:rPr>
          <w:rStyle w:val="FootnoteReference"/>
          <w:rFonts w:ascii="Times New Roman" w:hAnsi="Times New Roman" w:cs="Times New Roman"/>
          <w:sz w:val="24"/>
          <w:szCs w:val="24"/>
        </w:rPr>
        <w:footnoteReference w:id="3"/>
      </w:r>
      <w:r w:rsidR="00366AB6">
        <w:rPr>
          <w:rFonts w:ascii="Times New Roman" w:hAnsi="Times New Roman" w:cs="Times New Roman"/>
          <w:sz w:val="24"/>
          <w:szCs w:val="24"/>
        </w:rPr>
        <w:t>.</w:t>
      </w:r>
    </w:p>
    <w:p w:rsidR="00366AB6" w:rsidRDefault="00281E14" w:rsidP="00366AB6">
      <w:pPr>
        <w:pStyle w:val="ListParagraph"/>
        <w:numPr>
          <w:ilvl w:val="0"/>
          <w:numId w:val="8"/>
        </w:numPr>
        <w:spacing w:line="360" w:lineRule="auto"/>
        <w:jc w:val="both"/>
        <w:rPr>
          <w:rFonts w:ascii="Times New Roman" w:hAnsi="Times New Roman" w:cs="Times New Roman"/>
          <w:sz w:val="24"/>
          <w:szCs w:val="24"/>
        </w:rPr>
      </w:pPr>
      <w:r w:rsidRPr="00281E14">
        <w:rPr>
          <w:rFonts w:ascii="Times New Roman" w:hAnsi="Times New Roman" w:cs="Times New Roman"/>
          <w:b/>
          <w:sz w:val="24"/>
          <w:szCs w:val="24"/>
        </w:rPr>
        <w:lastRenderedPageBreak/>
        <w:t>FAMILY AND COMMUNAL LAND OWNERSHIP</w:t>
      </w:r>
      <w:r w:rsidR="00A82E1E">
        <w:rPr>
          <w:rFonts w:ascii="Times New Roman" w:hAnsi="Times New Roman" w:cs="Times New Roman"/>
          <w:sz w:val="24"/>
          <w:szCs w:val="24"/>
        </w:rPr>
        <w:t>:</w:t>
      </w:r>
    </w:p>
    <w:p w:rsidR="00A82E1E" w:rsidRDefault="00370FAA" w:rsidP="00A82E1E">
      <w:pPr>
        <w:spacing w:line="360" w:lineRule="auto"/>
        <w:jc w:val="both"/>
        <w:rPr>
          <w:rFonts w:ascii="Times New Roman" w:hAnsi="Times New Roman" w:cs="Times New Roman"/>
          <w:sz w:val="24"/>
          <w:szCs w:val="24"/>
        </w:rPr>
      </w:pPr>
      <w:r>
        <w:rPr>
          <w:rFonts w:ascii="Times New Roman" w:hAnsi="Times New Roman" w:cs="Times New Roman"/>
          <w:sz w:val="24"/>
          <w:szCs w:val="24"/>
        </w:rPr>
        <w:t>The paramount ownership which is predominant in Aro is ownership held by the totality of its people. In this way Land</w:t>
      </w:r>
      <w:r w:rsidR="00A82E1E">
        <w:rPr>
          <w:rFonts w:ascii="Times New Roman" w:hAnsi="Times New Roman" w:cs="Times New Roman"/>
          <w:sz w:val="24"/>
          <w:szCs w:val="24"/>
        </w:rPr>
        <w:t xml:space="preserve"> is owned by the community and family who allocate this land based on the needs of the members of the family and community. The absolute authority over land is therefore placed on the </w:t>
      </w:r>
      <w:r w:rsidR="00281E14">
        <w:rPr>
          <w:rFonts w:ascii="Times New Roman" w:hAnsi="Times New Roman" w:cs="Times New Roman"/>
          <w:sz w:val="24"/>
          <w:szCs w:val="24"/>
        </w:rPr>
        <w:t>kindred Ezes who become the conduit through which land is diligently cont</w:t>
      </w:r>
      <w:r>
        <w:rPr>
          <w:rFonts w:ascii="Times New Roman" w:hAnsi="Times New Roman" w:cs="Times New Roman"/>
          <w:sz w:val="24"/>
          <w:szCs w:val="24"/>
        </w:rPr>
        <w:t xml:space="preserve">rolled however, </w:t>
      </w:r>
      <w:r w:rsidR="00281E14">
        <w:rPr>
          <w:rFonts w:ascii="Times New Roman" w:hAnsi="Times New Roman" w:cs="Times New Roman"/>
          <w:sz w:val="24"/>
          <w:szCs w:val="24"/>
        </w:rPr>
        <w:t>allocating land to meet the interest of the people would remain a foremost consideration for the kindred heads</w:t>
      </w:r>
      <w:r w:rsidR="006D6C2F">
        <w:rPr>
          <w:rStyle w:val="FootnoteReference"/>
          <w:rFonts w:ascii="Times New Roman" w:hAnsi="Times New Roman" w:cs="Times New Roman"/>
          <w:sz w:val="24"/>
          <w:szCs w:val="24"/>
        </w:rPr>
        <w:footnoteReference w:id="4"/>
      </w:r>
      <w:r w:rsidR="00281E14">
        <w:rPr>
          <w:rFonts w:ascii="Times New Roman" w:hAnsi="Times New Roman" w:cs="Times New Roman"/>
          <w:sz w:val="24"/>
          <w:szCs w:val="24"/>
        </w:rPr>
        <w:t>.</w:t>
      </w:r>
    </w:p>
    <w:p w:rsidR="00281E14" w:rsidRDefault="00281E14" w:rsidP="00281E14">
      <w:pPr>
        <w:pStyle w:val="ListParagraph"/>
        <w:numPr>
          <w:ilvl w:val="0"/>
          <w:numId w:val="8"/>
        </w:numPr>
        <w:spacing w:line="360" w:lineRule="auto"/>
        <w:jc w:val="both"/>
        <w:rPr>
          <w:rFonts w:ascii="Times New Roman" w:hAnsi="Times New Roman" w:cs="Times New Roman"/>
          <w:b/>
          <w:sz w:val="24"/>
          <w:szCs w:val="24"/>
        </w:rPr>
      </w:pPr>
      <w:r w:rsidRPr="00281E14">
        <w:rPr>
          <w:rFonts w:ascii="Times New Roman" w:hAnsi="Times New Roman" w:cs="Times New Roman"/>
          <w:b/>
          <w:sz w:val="24"/>
          <w:szCs w:val="24"/>
        </w:rPr>
        <w:t>INDIVIDUAL OWNERSHIP</w:t>
      </w:r>
    </w:p>
    <w:p w:rsidR="00281E14" w:rsidRDefault="00281E14" w:rsidP="00281E14">
      <w:pPr>
        <w:spacing w:line="360" w:lineRule="auto"/>
        <w:jc w:val="both"/>
        <w:rPr>
          <w:rFonts w:ascii="Times New Roman" w:hAnsi="Times New Roman" w:cs="Times New Roman"/>
          <w:sz w:val="24"/>
          <w:szCs w:val="24"/>
        </w:rPr>
      </w:pPr>
      <w:r w:rsidRPr="00281E14">
        <w:rPr>
          <w:rFonts w:ascii="Times New Roman" w:hAnsi="Times New Roman" w:cs="Times New Roman"/>
          <w:sz w:val="24"/>
          <w:szCs w:val="24"/>
        </w:rPr>
        <w:t>Land could be definitely transferred from one owner to another either as a gift or by purchase; also land could be seized in lieu of debt, or confi</w:t>
      </w:r>
      <w:r w:rsidR="00370FAA">
        <w:rPr>
          <w:rFonts w:ascii="Times New Roman" w:hAnsi="Times New Roman" w:cs="Times New Roman"/>
          <w:sz w:val="24"/>
          <w:szCs w:val="24"/>
        </w:rPr>
        <w:t>scation for some infringement of</w:t>
      </w:r>
      <w:r w:rsidRPr="00281E14">
        <w:rPr>
          <w:rFonts w:ascii="Times New Roman" w:hAnsi="Times New Roman" w:cs="Times New Roman"/>
          <w:sz w:val="24"/>
          <w:szCs w:val="24"/>
        </w:rPr>
        <w:t xml:space="preserve"> custom.</w:t>
      </w:r>
      <w:r>
        <w:rPr>
          <w:rFonts w:ascii="Times New Roman" w:hAnsi="Times New Roman" w:cs="Times New Roman"/>
          <w:sz w:val="24"/>
          <w:szCs w:val="24"/>
        </w:rPr>
        <w:t xml:space="preserve"> Land is also acquired through the means of inheritance and this is very common. A </w:t>
      </w:r>
      <w:r w:rsidR="00510D4A">
        <w:rPr>
          <w:rFonts w:ascii="Times New Roman" w:hAnsi="Times New Roman" w:cs="Times New Roman"/>
          <w:sz w:val="24"/>
          <w:szCs w:val="24"/>
        </w:rPr>
        <w:t xml:space="preserve">man who dies and having </w:t>
      </w:r>
      <w:r w:rsidR="00370FAA">
        <w:rPr>
          <w:rFonts w:ascii="Times New Roman" w:hAnsi="Times New Roman" w:cs="Times New Roman"/>
          <w:sz w:val="24"/>
          <w:szCs w:val="24"/>
        </w:rPr>
        <w:t>in ownership of land, with a male child will</w:t>
      </w:r>
      <w:r>
        <w:rPr>
          <w:rFonts w:ascii="Times New Roman" w:hAnsi="Times New Roman" w:cs="Times New Roman"/>
          <w:sz w:val="24"/>
          <w:szCs w:val="24"/>
        </w:rPr>
        <w:t xml:space="preserve"> have such land inherited by his son. </w:t>
      </w:r>
    </w:p>
    <w:p w:rsidR="00510D4A" w:rsidRDefault="00510D4A" w:rsidP="00281E1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CREATION OF OWNERSHIP: </w:t>
      </w:r>
    </w:p>
    <w:p w:rsidR="006D6C2F" w:rsidRDefault="00612854" w:rsidP="00281E14">
      <w:pPr>
        <w:spacing w:line="360" w:lineRule="auto"/>
        <w:jc w:val="both"/>
        <w:rPr>
          <w:rFonts w:ascii="Times New Roman" w:hAnsi="Times New Roman" w:cs="Times New Roman"/>
          <w:sz w:val="24"/>
          <w:szCs w:val="24"/>
        </w:rPr>
      </w:pPr>
      <w:r>
        <w:rPr>
          <w:rFonts w:ascii="Times New Roman" w:hAnsi="Times New Roman" w:cs="Times New Roman"/>
          <w:sz w:val="24"/>
          <w:szCs w:val="24"/>
        </w:rPr>
        <w:t>The traditional commercial spirit within the Aro people who a</w:t>
      </w:r>
      <w:r w:rsidR="00370FAA">
        <w:rPr>
          <w:rFonts w:ascii="Times New Roman" w:hAnsi="Times New Roman" w:cs="Times New Roman"/>
          <w:sz w:val="24"/>
          <w:szCs w:val="24"/>
        </w:rPr>
        <w:t>re involved in networks of trading</w:t>
      </w:r>
      <w:r>
        <w:rPr>
          <w:rFonts w:ascii="Times New Roman" w:hAnsi="Times New Roman" w:cs="Times New Roman"/>
          <w:sz w:val="24"/>
          <w:szCs w:val="24"/>
        </w:rPr>
        <w:t xml:space="preserve"> of land produce facilitated the individual acquisition and ownership of land. Land could be transferred from one owner to another either as a gift or outright purchase. An elder son in a family could also acquire ownership over a land by inheritance. </w:t>
      </w:r>
      <w:r w:rsidR="000C2D74">
        <w:rPr>
          <w:rFonts w:ascii="Times New Roman" w:hAnsi="Times New Roman" w:cs="Times New Roman"/>
          <w:sz w:val="24"/>
          <w:szCs w:val="24"/>
        </w:rPr>
        <w:t xml:space="preserve">In absence of a transfer or succession to land ownership in </w:t>
      </w:r>
      <w:r>
        <w:rPr>
          <w:rFonts w:ascii="Times New Roman" w:hAnsi="Times New Roman" w:cs="Times New Roman"/>
          <w:sz w:val="24"/>
          <w:szCs w:val="24"/>
        </w:rPr>
        <w:t xml:space="preserve">Aro all </w:t>
      </w:r>
      <w:r w:rsidR="000C2D74">
        <w:rPr>
          <w:rFonts w:ascii="Times New Roman" w:hAnsi="Times New Roman" w:cs="Times New Roman"/>
          <w:sz w:val="24"/>
          <w:szCs w:val="24"/>
        </w:rPr>
        <w:t xml:space="preserve">the land </w:t>
      </w:r>
      <w:r w:rsidR="00370FAA">
        <w:rPr>
          <w:rFonts w:ascii="Times New Roman" w:hAnsi="Times New Roman" w:cs="Times New Roman"/>
          <w:sz w:val="24"/>
          <w:szCs w:val="24"/>
        </w:rPr>
        <w:t xml:space="preserve">within the environs of </w:t>
      </w:r>
      <w:r>
        <w:rPr>
          <w:rFonts w:ascii="Times New Roman" w:hAnsi="Times New Roman" w:cs="Times New Roman"/>
          <w:sz w:val="24"/>
          <w:szCs w:val="24"/>
        </w:rPr>
        <w:t>their locality not within individual occ</w:t>
      </w:r>
      <w:r w:rsidR="00370FAA">
        <w:rPr>
          <w:rFonts w:ascii="Times New Roman" w:hAnsi="Times New Roman" w:cs="Times New Roman"/>
          <w:sz w:val="24"/>
          <w:szCs w:val="24"/>
        </w:rPr>
        <w:t>upation is held</w:t>
      </w:r>
      <w:r>
        <w:rPr>
          <w:rFonts w:ascii="Times New Roman" w:hAnsi="Times New Roman" w:cs="Times New Roman"/>
          <w:sz w:val="24"/>
          <w:szCs w:val="24"/>
        </w:rPr>
        <w:t xml:space="preserve"> the </w:t>
      </w:r>
      <w:r w:rsidR="009A6A37">
        <w:rPr>
          <w:rFonts w:ascii="Times New Roman" w:hAnsi="Times New Roman" w:cs="Times New Roman"/>
          <w:sz w:val="24"/>
          <w:szCs w:val="24"/>
        </w:rPr>
        <w:t>community</w:t>
      </w:r>
      <w:r>
        <w:rPr>
          <w:rFonts w:ascii="Times New Roman" w:hAnsi="Times New Roman" w:cs="Times New Roman"/>
          <w:sz w:val="24"/>
          <w:szCs w:val="24"/>
        </w:rPr>
        <w:t xml:space="preserve"> and collective decisions are made with regards to the alienation of the interests of such lands. </w:t>
      </w:r>
    </w:p>
    <w:p w:rsidR="009A6A37" w:rsidRPr="006D6C2F" w:rsidRDefault="009A6A37" w:rsidP="00281E14">
      <w:pPr>
        <w:spacing w:line="360" w:lineRule="auto"/>
        <w:jc w:val="both"/>
        <w:rPr>
          <w:rFonts w:ascii="Times New Roman" w:hAnsi="Times New Roman" w:cs="Times New Roman"/>
          <w:sz w:val="24"/>
          <w:szCs w:val="24"/>
        </w:rPr>
      </w:pPr>
      <w:r>
        <w:rPr>
          <w:rFonts w:ascii="Times New Roman" w:hAnsi="Times New Roman" w:cs="Times New Roman"/>
          <w:b/>
          <w:sz w:val="24"/>
          <w:szCs w:val="24"/>
        </w:rPr>
        <w:t>MANAGEMENT OF LAND</w:t>
      </w:r>
      <w:r w:rsidR="001E1E19">
        <w:rPr>
          <w:rFonts w:ascii="Times New Roman" w:hAnsi="Times New Roman" w:cs="Times New Roman"/>
          <w:b/>
          <w:sz w:val="24"/>
          <w:szCs w:val="24"/>
        </w:rPr>
        <w:t>:</w:t>
      </w:r>
      <w:r>
        <w:rPr>
          <w:rFonts w:ascii="Times New Roman" w:hAnsi="Times New Roman" w:cs="Times New Roman"/>
          <w:b/>
          <w:sz w:val="24"/>
          <w:szCs w:val="24"/>
        </w:rPr>
        <w:t xml:space="preserve"> </w:t>
      </w:r>
    </w:p>
    <w:p w:rsidR="000C2D74" w:rsidRDefault="009A6A37" w:rsidP="00281E14">
      <w:pPr>
        <w:spacing w:line="360" w:lineRule="auto"/>
        <w:jc w:val="both"/>
        <w:rPr>
          <w:rFonts w:ascii="Times New Roman" w:hAnsi="Times New Roman" w:cs="Times New Roman"/>
          <w:sz w:val="24"/>
          <w:szCs w:val="24"/>
        </w:rPr>
      </w:pPr>
      <w:r>
        <w:rPr>
          <w:rFonts w:ascii="Times New Roman" w:hAnsi="Times New Roman" w:cs="Times New Roman"/>
          <w:sz w:val="24"/>
          <w:szCs w:val="24"/>
        </w:rPr>
        <w:t>Communal land</w:t>
      </w:r>
      <w:r w:rsidR="009165CD">
        <w:rPr>
          <w:rFonts w:ascii="Times New Roman" w:hAnsi="Times New Roman" w:cs="Times New Roman"/>
          <w:sz w:val="24"/>
          <w:szCs w:val="24"/>
        </w:rPr>
        <w:t xml:space="preserve"> is held jointly by members of a community but the </w:t>
      </w:r>
      <w:r>
        <w:rPr>
          <w:rFonts w:ascii="Times New Roman" w:hAnsi="Times New Roman" w:cs="Times New Roman"/>
          <w:sz w:val="24"/>
          <w:szCs w:val="24"/>
        </w:rPr>
        <w:t xml:space="preserve">communal heads </w:t>
      </w:r>
      <w:r w:rsidR="009165CD">
        <w:rPr>
          <w:rFonts w:ascii="Times New Roman" w:hAnsi="Times New Roman" w:cs="Times New Roman"/>
          <w:sz w:val="24"/>
          <w:szCs w:val="24"/>
        </w:rPr>
        <w:t xml:space="preserve">are vest with the administrative powers with respect to land which categorically </w:t>
      </w:r>
      <w:r>
        <w:rPr>
          <w:rFonts w:ascii="Times New Roman" w:hAnsi="Times New Roman" w:cs="Times New Roman"/>
          <w:sz w:val="24"/>
          <w:szCs w:val="24"/>
        </w:rPr>
        <w:t>creates a trust in them on behalf of the other members of the community, these communal leaders</w:t>
      </w:r>
      <w:r w:rsidR="009165CD">
        <w:rPr>
          <w:rFonts w:ascii="Times New Roman" w:hAnsi="Times New Roman" w:cs="Times New Roman"/>
          <w:sz w:val="24"/>
          <w:szCs w:val="24"/>
        </w:rPr>
        <w:t xml:space="preserve"> with their designated authority are to</w:t>
      </w:r>
      <w:r>
        <w:rPr>
          <w:rFonts w:ascii="Times New Roman" w:hAnsi="Times New Roman" w:cs="Times New Roman"/>
          <w:sz w:val="24"/>
          <w:szCs w:val="24"/>
        </w:rPr>
        <w:t xml:space="preserve"> duly manage the affairs with respect to the communal lands of the people. They </w:t>
      </w:r>
      <w:r w:rsidR="00370FAA">
        <w:rPr>
          <w:rFonts w:ascii="Times New Roman" w:hAnsi="Times New Roman" w:cs="Times New Roman"/>
          <w:sz w:val="24"/>
          <w:szCs w:val="24"/>
        </w:rPr>
        <w:t xml:space="preserve">can </w:t>
      </w:r>
      <w:r>
        <w:rPr>
          <w:rFonts w:ascii="Times New Roman" w:hAnsi="Times New Roman" w:cs="Times New Roman"/>
          <w:sz w:val="24"/>
          <w:szCs w:val="24"/>
        </w:rPr>
        <w:t xml:space="preserve">grant individuals of the community right to use land and occupy such land for a given period and this </w:t>
      </w:r>
      <w:r>
        <w:rPr>
          <w:rFonts w:ascii="Times New Roman" w:hAnsi="Times New Roman" w:cs="Times New Roman"/>
          <w:sz w:val="24"/>
          <w:szCs w:val="24"/>
        </w:rPr>
        <w:lastRenderedPageBreak/>
        <w:t>may also be subject to pa</w:t>
      </w:r>
      <w:r w:rsidR="00370FAA">
        <w:rPr>
          <w:rFonts w:ascii="Times New Roman" w:hAnsi="Times New Roman" w:cs="Times New Roman"/>
          <w:sz w:val="24"/>
          <w:szCs w:val="24"/>
        </w:rPr>
        <w:t>yment of certain rent charges to</w:t>
      </w:r>
      <w:r>
        <w:rPr>
          <w:rFonts w:ascii="Times New Roman" w:hAnsi="Times New Roman" w:cs="Times New Roman"/>
          <w:sz w:val="24"/>
          <w:szCs w:val="24"/>
        </w:rPr>
        <w:t xml:space="preserve"> the communal heads. At </w:t>
      </w:r>
      <w:r w:rsidR="000C2D74">
        <w:rPr>
          <w:rFonts w:ascii="Times New Roman" w:hAnsi="Times New Roman" w:cs="Times New Roman"/>
          <w:sz w:val="24"/>
          <w:szCs w:val="24"/>
        </w:rPr>
        <w:t>all times</w:t>
      </w:r>
      <w:r>
        <w:rPr>
          <w:rFonts w:ascii="Times New Roman" w:hAnsi="Times New Roman" w:cs="Times New Roman"/>
          <w:sz w:val="24"/>
          <w:szCs w:val="24"/>
        </w:rPr>
        <w:t xml:space="preserve"> communal heads are not to be reckless in their management of lands and in order to ensure</w:t>
      </w:r>
      <w:r w:rsidR="009165CD">
        <w:rPr>
          <w:rFonts w:ascii="Times New Roman" w:hAnsi="Times New Roman" w:cs="Times New Roman"/>
          <w:sz w:val="24"/>
          <w:szCs w:val="24"/>
        </w:rPr>
        <w:t xml:space="preserve"> that the</w:t>
      </w:r>
      <w:r w:rsidR="00370FAA">
        <w:rPr>
          <w:rFonts w:ascii="Times New Roman" w:hAnsi="Times New Roman" w:cs="Times New Roman"/>
          <w:sz w:val="24"/>
          <w:szCs w:val="24"/>
        </w:rPr>
        <w:t>re is absolutely no frivolity in the management of land</w:t>
      </w:r>
      <w:r w:rsidR="009165CD">
        <w:rPr>
          <w:rFonts w:ascii="Times New Roman" w:hAnsi="Times New Roman" w:cs="Times New Roman"/>
          <w:sz w:val="24"/>
          <w:szCs w:val="24"/>
        </w:rPr>
        <w:t xml:space="preserve"> the</w:t>
      </w:r>
      <w:r>
        <w:rPr>
          <w:rFonts w:ascii="Times New Roman" w:hAnsi="Times New Roman" w:cs="Times New Roman"/>
          <w:sz w:val="24"/>
          <w:szCs w:val="24"/>
        </w:rPr>
        <w:t xml:space="preserve"> communal heads are to communicate to the members of community and also receive consent </w:t>
      </w:r>
      <w:r w:rsidR="00370FAA">
        <w:rPr>
          <w:rFonts w:ascii="Times New Roman" w:hAnsi="Times New Roman" w:cs="Times New Roman"/>
          <w:sz w:val="24"/>
          <w:szCs w:val="24"/>
        </w:rPr>
        <w:t>before commercial</w:t>
      </w:r>
      <w:r>
        <w:rPr>
          <w:rFonts w:ascii="Times New Roman" w:hAnsi="Times New Roman" w:cs="Times New Roman"/>
          <w:sz w:val="24"/>
          <w:szCs w:val="24"/>
        </w:rPr>
        <w:t xml:space="preserve"> transactions with respect to communal land</w:t>
      </w:r>
      <w:r w:rsidR="009165CD">
        <w:rPr>
          <w:rFonts w:ascii="Times New Roman" w:hAnsi="Times New Roman" w:cs="Times New Roman"/>
          <w:sz w:val="24"/>
          <w:szCs w:val="24"/>
        </w:rPr>
        <w:t xml:space="preserve"> can be carried out. This </w:t>
      </w:r>
      <w:r w:rsidR="00DD2F0A">
        <w:rPr>
          <w:rFonts w:ascii="Times New Roman" w:hAnsi="Times New Roman" w:cs="Times New Roman"/>
          <w:sz w:val="24"/>
          <w:szCs w:val="24"/>
        </w:rPr>
        <w:t>is an effective</w:t>
      </w:r>
      <w:r w:rsidR="00370FAA">
        <w:rPr>
          <w:rFonts w:ascii="Times New Roman" w:hAnsi="Times New Roman" w:cs="Times New Roman"/>
          <w:sz w:val="24"/>
          <w:szCs w:val="24"/>
        </w:rPr>
        <w:t xml:space="preserve"> check </w:t>
      </w:r>
      <w:r w:rsidR="00DD2F0A">
        <w:rPr>
          <w:rFonts w:ascii="Times New Roman" w:hAnsi="Times New Roman" w:cs="Times New Roman"/>
          <w:sz w:val="24"/>
          <w:szCs w:val="24"/>
        </w:rPr>
        <w:t>in order to safeguard against the utilization of land which ar</w:t>
      </w:r>
      <w:r w:rsidR="00370FAA">
        <w:rPr>
          <w:rFonts w:ascii="Times New Roman" w:hAnsi="Times New Roman" w:cs="Times New Roman"/>
          <w:sz w:val="24"/>
          <w:szCs w:val="24"/>
        </w:rPr>
        <w:t>e usually for the derivation of communal</w:t>
      </w:r>
      <w:r w:rsidR="00DD2F0A">
        <w:rPr>
          <w:rFonts w:ascii="Times New Roman" w:hAnsi="Times New Roman" w:cs="Times New Roman"/>
          <w:sz w:val="24"/>
          <w:szCs w:val="24"/>
        </w:rPr>
        <w:t xml:space="preserve"> benefit fo</w:t>
      </w:r>
      <w:r w:rsidR="00370FAA">
        <w:rPr>
          <w:rFonts w:ascii="Times New Roman" w:hAnsi="Times New Roman" w:cs="Times New Roman"/>
          <w:sz w:val="24"/>
          <w:szCs w:val="24"/>
        </w:rPr>
        <w:t>r the exclusive selfish aggrandizement</w:t>
      </w:r>
      <w:r w:rsidR="00DD2F0A">
        <w:rPr>
          <w:rFonts w:ascii="Times New Roman" w:hAnsi="Times New Roman" w:cs="Times New Roman"/>
          <w:sz w:val="24"/>
          <w:szCs w:val="24"/>
        </w:rPr>
        <w:t xml:space="preserve"> of communal leaders</w:t>
      </w:r>
      <w:r>
        <w:rPr>
          <w:rFonts w:ascii="Times New Roman" w:hAnsi="Times New Roman" w:cs="Times New Roman"/>
          <w:sz w:val="24"/>
          <w:szCs w:val="24"/>
        </w:rPr>
        <w:t xml:space="preserve">. </w:t>
      </w:r>
      <w:r w:rsidR="009C0CEB">
        <w:rPr>
          <w:rFonts w:ascii="Times New Roman" w:hAnsi="Times New Roman" w:cs="Times New Roman"/>
          <w:sz w:val="24"/>
          <w:szCs w:val="24"/>
        </w:rPr>
        <w:t xml:space="preserve">An individual who by one </w:t>
      </w:r>
      <w:r w:rsidR="00370FAA">
        <w:rPr>
          <w:rFonts w:ascii="Times New Roman" w:hAnsi="Times New Roman" w:cs="Times New Roman"/>
          <w:sz w:val="24"/>
          <w:szCs w:val="24"/>
        </w:rPr>
        <w:t xml:space="preserve">of any </w:t>
      </w:r>
      <w:r w:rsidR="009C0CEB">
        <w:rPr>
          <w:rFonts w:ascii="Times New Roman" w:hAnsi="Times New Roman" w:cs="Times New Roman"/>
          <w:sz w:val="24"/>
          <w:szCs w:val="24"/>
        </w:rPr>
        <w:t>of the prescribed means comes into possession of land</w:t>
      </w:r>
      <w:r w:rsidR="00370FAA">
        <w:rPr>
          <w:rFonts w:ascii="Times New Roman" w:hAnsi="Times New Roman" w:cs="Times New Roman"/>
          <w:sz w:val="24"/>
          <w:szCs w:val="24"/>
        </w:rPr>
        <w:t xml:space="preserve"> is enabled to carry out an array</w:t>
      </w:r>
      <w:r w:rsidR="009C0CEB">
        <w:rPr>
          <w:rFonts w:ascii="Times New Roman" w:hAnsi="Times New Roman" w:cs="Times New Roman"/>
          <w:sz w:val="24"/>
          <w:szCs w:val="24"/>
        </w:rPr>
        <w:t xml:space="preserve"> of commercial transaction</w:t>
      </w:r>
      <w:r w:rsidR="00372388">
        <w:rPr>
          <w:rStyle w:val="FootnoteReference"/>
          <w:rFonts w:ascii="Times New Roman" w:hAnsi="Times New Roman" w:cs="Times New Roman"/>
          <w:sz w:val="24"/>
          <w:szCs w:val="24"/>
        </w:rPr>
        <w:footnoteReference w:id="5"/>
      </w:r>
      <w:r w:rsidR="009C0CEB">
        <w:rPr>
          <w:rFonts w:ascii="Times New Roman" w:hAnsi="Times New Roman" w:cs="Times New Roman"/>
          <w:sz w:val="24"/>
          <w:szCs w:val="24"/>
        </w:rPr>
        <w:t xml:space="preserve"> affiliated with land, an example of this is barter of land for other goods or even cash (generally referred to as pledge)</w:t>
      </w:r>
      <w:r w:rsidR="00370FAA">
        <w:rPr>
          <w:rStyle w:val="FootnoteReference"/>
          <w:rFonts w:ascii="Times New Roman" w:hAnsi="Times New Roman" w:cs="Times New Roman"/>
          <w:sz w:val="24"/>
          <w:szCs w:val="24"/>
        </w:rPr>
        <w:footnoteReference w:id="6"/>
      </w:r>
      <w:r w:rsidR="009C0CEB">
        <w:rPr>
          <w:rFonts w:ascii="Times New Roman" w:hAnsi="Times New Roman" w:cs="Times New Roman"/>
          <w:sz w:val="24"/>
          <w:szCs w:val="24"/>
        </w:rPr>
        <w:t xml:space="preserve">. </w:t>
      </w:r>
    </w:p>
    <w:p w:rsidR="009C0CEB" w:rsidRPr="000C2D74" w:rsidRDefault="009C0CEB" w:rsidP="00281E1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DETERMINATION OF </w:t>
      </w:r>
      <w:r w:rsidR="00DD2F0A">
        <w:rPr>
          <w:rFonts w:ascii="Times New Roman" w:hAnsi="Times New Roman" w:cs="Times New Roman"/>
          <w:b/>
          <w:sz w:val="24"/>
          <w:szCs w:val="24"/>
        </w:rPr>
        <w:t xml:space="preserve">COMMUNAL/FAMILY </w:t>
      </w:r>
      <w:r w:rsidR="001E1E19">
        <w:rPr>
          <w:rFonts w:ascii="Times New Roman" w:hAnsi="Times New Roman" w:cs="Times New Roman"/>
          <w:b/>
          <w:sz w:val="24"/>
          <w:szCs w:val="24"/>
        </w:rPr>
        <w:t>LAND:</w:t>
      </w:r>
    </w:p>
    <w:p w:rsidR="000C2D74" w:rsidRDefault="00DD2F0A" w:rsidP="00281E14">
      <w:pPr>
        <w:spacing w:line="360" w:lineRule="auto"/>
        <w:jc w:val="both"/>
        <w:rPr>
          <w:rFonts w:ascii="Times New Roman" w:hAnsi="Times New Roman" w:cs="Times New Roman"/>
          <w:sz w:val="24"/>
          <w:szCs w:val="24"/>
        </w:rPr>
      </w:pPr>
      <w:r>
        <w:rPr>
          <w:rFonts w:ascii="Times New Roman" w:hAnsi="Times New Roman" w:cs="Times New Roman"/>
          <w:sz w:val="24"/>
          <w:szCs w:val="24"/>
        </w:rPr>
        <w:t>An individual terminates</w:t>
      </w:r>
      <w:r w:rsidR="006D6C2F">
        <w:rPr>
          <w:rFonts w:ascii="Times New Roman" w:hAnsi="Times New Roman" w:cs="Times New Roman"/>
          <w:sz w:val="24"/>
          <w:szCs w:val="24"/>
        </w:rPr>
        <w:t xml:space="preserve"> his rightful title over land by</w:t>
      </w:r>
      <w:r>
        <w:rPr>
          <w:rFonts w:ascii="Times New Roman" w:hAnsi="Times New Roman" w:cs="Times New Roman"/>
          <w:sz w:val="24"/>
          <w:szCs w:val="24"/>
        </w:rPr>
        <w:t xml:space="preserve"> an outright sale of land to another individual, this is also a replica of what is obtained under family land. Where a family with the consent from all its members engages in commercial transaction with respect to land which alienates their title to land, this is seen as an outright termination of all their interests with respect to land. This is</w:t>
      </w:r>
      <w:r w:rsidR="006D6C2F">
        <w:rPr>
          <w:rFonts w:ascii="Times New Roman" w:hAnsi="Times New Roman" w:cs="Times New Roman"/>
          <w:sz w:val="24"/>
          <w:szCs w:val="24"/>
        </w:rPr>
        <w:t xml:space="preserve"> similar occurrence</w:t>
      </w:r>
      <w:r>
        <w:rPr>
          <w:rFonts w:ascii="Times New Roman" w:hAnsi="Times New Roman" w:cs="Times New Roman"/>
          <w:sz w:val="24"/>
          <w:szCs w:val="24"/>
        </w:rPr>
        <w:t xml:space="preserve"> under communal lands.  </w:t>
      </w:r>
    </w:p>
    <w:p w:rsidR="00DD2F0A" w:rsidRPr="000C2D74" w:rsidRDefault="001E1E19" w:rsidP="00281E1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p>
    <w:p w:rsidR="004C4C18" w:rsidRPr="00281E14" w:rsidRDefault="00DD2F0A" w:rsidP="001E1E19">
      <w:pPr>
        <w:spacing w:line="360" w:lineRule="auto"/>
        <w:jc w:val="both"/>
        <w:rPr>
          <w:rFonts w:ascii="Times New Roman" w:hAnsi="Times New Roman" w:cs="Times New Roman"/>
          <w:sz w:val="24"/>
          <w:szCs w:val="24"/>
        </w:rPr>
      </w:pPr>
      <w:r>
        <w:rPr>
          <w:rFonts w:ascii="Times New Roman" w:hAnsi="Times New Roman" w:cs="Times New Roman"/>
          <w:sz w:val="24"/>
          <w:szCs w:val="24"/>
        </w:rPr>
        <w:t>The practicality of the land tenure system under the various communities within the society has also been the subject matter of so much scholarly debacle. The customary land</w:t>
      </w:r>
      <w:r w:rsidR="006D6C2F">
        <w:rPr>
          <w:rFonts w:ascii="Times New Roman" w:hAnsi="Times New Roman" w:cs="Times New Roman"/>
          <w:sz w:val="24"/>
          <w:szCs w:val="24"/>
        </w:rPr>
        <w:t xml:space="preserve"> tenure system was seen to be </w:t>
      </w:r>
      <w:r>
        <w:rPr>
          <w:rFonts w:ascii="Times New Roman" w:hAnsi="Times New Roman" w:cs="Times New Roman"/>
          <w:sz w:val="24"/>
          <w:szCs w:val="24"/>
        </w:rPr>
        <w:t>inimical to the agricultural development and expansion in several communit</w:t>
      </w:r>
      <w:r w:rsidR="006D6C2F">
        <w:rPr>
          <w:rFonts w:ascii="Times New Roman" w:hAnsi="Times New Roman" w:cs="Times New Roman"/>
          <w:sz w:val="24"/>
          <w:szCs w:val="24"/>
        </w:rPr>
        <w:t xml:space="preserve">ies as a result of its conspicuous reliance on a </w:t>
      </w:r>
      <w:r>
        <w:rPr>
          <w:rFonts w:ascii="Times New Roman" w:hAnsi="Times New Roman" w:cs="Times New Roman"/>
          <w:sz w:val="24"/>
          <w:szCs w:val="24"/>
        </w:rPr>
        <w:t>communal system of land holding giving alm</w:t>
      </w:r>
      <w:r w:rsidR="000C2D74">
        <w:rPr>
          <w:rFonts w:ascii="Times New Roman" w:hAnsi="Times New Roman" w:cs="Times New Roman"/>
          <w:sz w:val="24"/>
          <w:szCs w:val="24"/>
        </w:rPr>
        <w:t xml:space="preserve">ost too little attention to a liberalized land tenure system where individual could freely take up land ownership and exercise such without the scrutiny of members of the family or </w:t>
      </w:r>
      <w:r w:rsidR="00372388">
        <w:rPr>
          <w:rFonts w:ascii="Times New Roman" w:hAnsi="Times New Roman" w:cs="Times New Roman"/>
          <w:sz w:val="24"/>
          <w:szCs w:val="24"/>
        </w:rPr>
        <w:t xml:space="preserve">community. It is has also been the speculation </w:t>
      </w:r>
      <w:r w:rsidR="000C2D74">
        <w:rPr>
          <w:rFonts w:ascii="Times New Roman" w:hAnsi="Times New Roman" w:cs="Times New Roman"/>
          <w:sz w:val="24"/>
          <w:szCs w:val="24"/>
        </w:rPr>
        <w:t>that a lot of pitfalls that severely undermined the utility of the customary land tenure sy</w:t>
      </w:r>
      <w:r w:rsidR="00372388">
        <w:rPr>
          <w:rFonts w:ascii="Times New Roman" w:hAnsi="Times New Roman" w:cs="Times New Roman"/>
          <w:sz w:val="24"/>
          <w:szCs w:val="24"/>
        </w:rPr>
        <w:t>stem sporadically led to the enactment of the</w:t>
      </w:r>
      <w:bookmarkStart w:id="0" w:name="_GoBack"/>
      <w:bookmarkEnd w:id="0"/>
      <w:r w:rsidR="00372388">
        <w:rPr>
          <w:rFonts w:ascii="Times New Roman" w:hAnsi="Times New Roman" w:cs="Times New Roman"/>
          <w:sz w:val="24"/>
          <w:szCs w:val="24"/>
        </w:rPr>
        <w:t xml:space="preserve"> Land Use Act. </w:t>
      </w:r>
    </w:p>
    <w:sectPr w:rsidR="004C4C18" w:rsidRPr="00281E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8E" w:rsidRDefault="009F028E" w:rsidP="00EF321B">
      <w:pPr>
        <w:spacing w:after="0" w:line="240" w:lineRule="auto"/>
      </w:pPr>
      <w:r>
        <w:separator/>
      </w:r>
    </w:p>
  </w:endnote>
  <w:endnote w:type="continuationSeparator" w:id="0">
    <w:p w:rsidR="009F028E" w:rsidRDefault="009F028E" w:rsidP="00EF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83542"/>
      <w:docPartObj>
        <w:docPartGallery w:val="Page Numbers (Bottom of Page)"/>
        <w:docPartUnique/>
      </w:docPartObj>
    </w:sdtPr>
    <w:sdtEndPr>
      <w:rPr>
        <w:noProof/>
      </w:rPr>
    </w:sdtEndPr>
    <w:sdtContent>
      <w:p w:rsidR="00EF321B" w:rsidRDefault="00EF321B">
        <w:pPr>
          <w:pStyle w:val="Footer"/>
          <w:jc w:val="right"/>
        </w:pPr>
        <w:r>
          <w:fldChar w:fldCharType="begin"/>
        </w:r>
        <w:r>
          <w:instrText xml:space="preserve"> PAGE   \* MERGEFORMAT </w:instrText>
        </w:r>
        <w:r>
          <w:fldChar w:fldCharType="separate"/>
        </w:r>
        <w:r w:rsidR="00372388">
          <w:rPr>
            <w:noProof/>
          </w:rPr>
          <w:t>3</w:t>
        </w:r>
        <w:r>
          <w:rPr>
            <w:noProof/>
          </w:rPr>
          <w:fldChar w:fldCharType="end"/>
        </w:r>
      </w:p>
    </w:sdtContent>
  </w:sdt>
  <w:p w:rsidR="00EF321B" w:rsidRDefault="00EF3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8E" w:rsidRDefault="009F028E" w:rsidP="00EF321B">
      <w:pPr>
        <w:spacing w:after="0" w:line="240" w:lineRule="auto"/>
      </w:pPr>
      <w:r>
        <w:separator/>
      </w:r>
    </w:p>
  </w:footnote>
  <w:footnote w:type="continuationSeparator" w:id="0">
    <w:p w:rsidR="009F028E" w:rsidRDefault="009F028E" w:rsidP="00EF321B">
      <w:pPr>
        <w:spacing w:after="0" w:line="240" w:lineRule="auto"/>
      </w:pPr>
      <w:r>
        <w:continuationSeparator/>
      </w:r>
    </w:p>
  </w:footnote>
  <w:footnote w:id="1">
    <w:p w:rsidR="002D0A18" w:rsidRDefault="002D0A18">
      <w:pPr>
        <w:pStyle w:val="FootnoteText"/>
      </w:pPr>
      <w:r>
        <w:rPr>
          <w:rStyle w:val="FootnoteReference"/>
        </w:rPr>
        <w:footnoteRef/>
      </w:r>
      <w:r>
        <w:t xml:space="preserve"> Nkiriuka Chidia, The Land Tenure System under Customary Law, &lt;</w:t>
      </w:r>
      <w:hyperlink r:id="rId1" w:history="1">
        <w:r>
          <w:rPr>
            <w:rStyle w:val="Hyperlink"/>
          </w:rPr>
          <w:t>https://papers.ssrn.com/sol3/papers.cfm?abstract_id=2813056</w:t>
        </w:r>
      </w:hyperlink>
      <w:r>
        <w:t>&gt; accessed 23 April 2020.</w:t>
      </w:r>
    </w:p>
  </w:footnote>
  <w:footnote w:id="2">
    <w:p w:rsidR="00CE7D12" w:rsidRDefault="00CE7D12">
      <w:pPr>
        <w:pStyle w:val="FootnoteText"/>
      </w:pPr>
      <w:r>
        <w:rPr>
          <w:rStyle w:val="FootnoteReference"/>
        </w:rPr>
        <w:footnoteRef/>
      </w:r>
      <w:r>
        <w:t xml:space="preserve"> </w:t>
      </w:r>
      <w:r w:rsidR="006D6C2F">
        <w:t>Famoriyo, S. Land Tenure, Land Use, and Land Acquisition in Niger</w:t>
      </w:r>
      <w:r w:rsidR="006D6C2F">
        <w:t xml:space="preserve">ia. </w:t>
      </w:r>
    </w:p>
  </w:footnote>
  <w:footnote w:id="3">
    <w:p w:rsidR="00612854" w:rsidRDefault="00612854">
      <w:pPr>
        <w:pStyle w:val="FootnoteText"/>
      </w:pPr>
      <w:r>
        <w:rPr>
          <w:rStyle w:val="FootnoteReference"/>
        </w:rPr>
        <w:footnoteRef/>
      </w:r>
      <w:r w:rsidR="00370FAA">
        <w:t xml:space="preserve"> Basden, </w:t>
      </w:r>
      <w:r>
        <w:t>Niger Ibos. (London: Frank Cass.1966)</w:t>
      </w:r>
    </w:p>
  </w:footnote>
  <w:footnote w:id="4">
    <w:p w:rsidR="006D6C2F" w:rsidRDefault="006D6C2F">
      <w:pPr>
        <w:pStyle w:val="FootnoteText"/>
      </w:pPr>
      <w:r>
        <w:rPr>
          <w:rStyle w:val="FootnoteReference"/>
        </w:rPr>
        <w:footnoteRef/>
      </w:r>
      <w:r>
        <w:t xml:space="preserve"> </w:t>
      </w:r>
      <w:r>
        <w:t>Keke Onyinye Vivian</w:t>
      </w:r>
      <w:r>
        <w:t>, An Analysis Of The Conceptual Issues Affecting Land Ownership/Inheritance Among The People Of Ogbe Autonomous Community In Ahiazu Mbaise Of Imo State</w:t>
      </w:r>
      <w:r w:rsidR="00372388">
        <w:t xml:space="preserve">, [2014’ (2)(3)&lt; </w:t>
      </w:r>
      <w:hyperlink r:id="rId2" w:history="1">
        <w:r w:rsidR="00372388" w:rsidRPr="005C6191">
          <w:rPr>
            <w:rStyle w:val="Hyperlink"/>
          </w:rPr>
          <w:t>www.eajournals.org</w:t>
        </w:r>
      </w:hyperlink>
      <w:r w:rsidR="00372388">
        <w:t xml:space="preserve">&gt; </w:t>
      </w:r>
    </w:p>
  </w:footnote>
  <w:footnote w:id="5">
    <w:p w:rsidR="00372388" w:rsidRDefault="00372388">
      <w:pPr>
        <w:pStyle w:val="FootnoteText"/>
      </w:pPr>
      <w:r>
        <w:rPr>
          <w:rStyle w:val="FootnoteReference"/>
        </w:rPr>
        <w:footnoteRef/>
      </w:r>
      <w:r>
        <w:t xml:space="preserve"> Catherine Onyemelukwe, Inheritance and land ownership among the Igbo, &lt;</w:t>
      </w:r>
      <w:hyperlink r:id="rId3" w:history="1">
        <w:r>
          <w:rPr>
            <w:rStyle w:val="Hyperlink"/>
          </w:rPr>
          <w:t>http://catherineonyemelukwe.com/publications/inheritance-land-ownership-among-igbo/</w:t>
        </w:r>
      </w:hyperlink>
      <w:r>
        <w:t>&gt; accessed 23 April 2020</w:t>
      </w:r>
    </w:p>
  </w:footnote>
  <w:footnote w:id="6">
    <w:p w:rsidR="00370FAA" w:rsidRDefault="00370FA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150"/>
    <w:multiLevelType w:val="hybridMultilevel"/>
    <w:tmpl w:val="0818D57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4F3A35A0"/>
    <w:multiLevelType w:val="hybridMultilevel"/>
    <w:tmpl w:val="098C859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nsid w:val="590F5DF0"/>
    <w:multiLevelType w:val="hybridMultilevel"/>
    <w:tmpl w:val="12521774"/>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5A6346CC"/>
    <w:multiLevelType w:val="hybridMultilevel"/>
    <w:tmpl w:val="6B143F3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5F5B6242"/>
    <w:multiLevelType w:val="hybridMultilevel"/>
    <w:tmpl w:val="B8344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A09F0"/>
    <w:multiLevelType w:val="hybridMultilevel"/>
    <w:tmpl w:val="F9B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F6B33"/>
    <w:multiLevelType w:val="hybridMultilevel"/>
    <w:tmpl w:val="82405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9008D"/>
    <w:multiLevelType w:val="hybridMultilevel"/>
    <w:tmpl w:val="9E2C875A"/>
    <w:lvl w:ilvl="0" w:tplc="0409000D">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1B"/>
    <w:rsid w:val="0002115F"/>
    <w:rsid w:val="000C2D74"/>
    <w:rsid w:val="000F6F75"/>
    <w:rsid w:val="00191035"/>
    <w:rsid w:val="001E1E19"/>
    <w:rsid w:val="00281E14"/>
    <w:rsid w:val="002D0A18"/>
    <w:rsid w:val="00366AB6"/>
    <w:rsid w:val="00370FAA"/>
    <w:rsid w:val="00372388"/>
    <w:rsid w:val="003A4916"/>
    <w:rsid w:val="004C4C18"/>
    <w:rsid w:val="00510D4A"/>
    <w:rsid w:val="005769FA"/>
    <w:rsid w:val="00612854"/>
    <w:rsid w:val="006D6C2F"/>
    <w:rsid w:val="00793E53"/>
    <w:rsid w:val="009165CD"/>
    <w:rsid w:val="009A6A37"/>
    <w:rsid w:val="009C0CEB"/>
    <w:rsid w:val="009F028E"/>
    <w:rsid w:val="00A5108C"/>
    <w:rsid w:val="00A82E1E"/>
    <w:rsid w:val="00A8711B"/>
    <w:rsid w:val="00B52AA3"/>
    <w:rsid w:val="00BC1C15"/>
    <w:rsid w:val="00BF4F81"/>
    <w:rsid w:val="00C20603"/>
    <w:rsid w:val="00CE7D12"/>
    <w:rsid w:val="00DD2F0A"/>
    <w:rsid w:val="00E826C2"/>
    <w:rsid w:val="00EB285B"/>
    <w:rsid w:val="00EF321B"/>
    <w:rsid w:val="00EF374A"/>
    <w:rsid w:val="00F0451D"/>
    <w:rsid w:val="00F8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67BE-33FA-4569-AEFC-777450E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1B"/>
    <w:pPr>
      <w:ind w:left="720"/>
      <w:contextualSpacing/>
    </w:pPr>
  </w:style>
  <w:style w:type="paragraph" w:styleId="Title">
    <w:name w:val="Title"/>
    <w:basedOn w:val="Normal"/>
    <w:next w:val="Normal"/>
    <w:link w:val="TitleChar"/>
    <w:uiPriority w:val="10"/>
    <w:qFormat/>
    <w:rsid w:val="00EF32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2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1B"/>
  </w:style>
  <w:style w:type="paragraph" w:styleId="Footer">
    <w:name w:val="footer"/>
    <w:basedOn w:val="Normal"/>
    <w:link w:val="FooterChar"/>
    <w:uiPriority w:val="99"/>
    <w:unhideWhenUsed/>
    <w:rsid w:val="00E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1B"/>
  </w:style>
  <w:style w:type="character" w:styleId="Strong">
    <w:name w:val="Strong"/>
    <w:basedOn w:val="DefaultParagraphFont"/>
    <w:uiPriority w:val="22"/>
    <w:qFormat/>
    <w:rsid w:val="00793E53"/>
    <w:rPr>
      <w:b/>
      <w:bCs/>
    </w:rPr>
  </w:style>
  <w:style w:type="paragraph" w:customStyle="1" w:styleId="Default">
    <w:name w:val="Default"/>
    <w:rsid w:val="002D0A1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D0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A18"/>
    <w:rPr>
      <w:sz w:val="20"/>
      <w:szCs w:val="20"/>
    </w:rPr>
  </w:style>
  <w:style w:type="character" w:styleId="FootnoteReference">
    <w:name w:val="footnote reference"/>
    <w:basedOn w:val="DefaultParagraphFont"/>
    <w:uiPriority w:val="99"/>
    <w:semiHidden/>
    <w:unhideWhenUsed/>
    <w:rsid w:val="002D0A18"/>
    <w:rPr>
      <w:vertAlign w:val="superscript"/>
    </w:rPr>
  </w:style>
  <w:style w:type="character" w:styleId="Hyperlink">
    <w:name w:val="Hyperlink"/>
    <w:basedOn w:val="DefaultParagraphFont"/>
    <w:uiPriority w:val="99"/>
    <w:unhideWhenUsed/>
    <w:rsid w:val="002D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atherineonyemelukwe.com/publications/inheritance-land-ownership-among-igbo/" TargetMode="External"/><Relationship Id="rId2" Type="http://schemas.openxmlformats.org/officeDocument/2006/relationships/hyperlink" Target="http://www.eajournals.org" TargetMode="External"/><Relationship Id="rId1" Type="http://schemas.openxmlformats.org/officeDocument/2006/relationships/hyperlink" Target="https://papers.ssrn.com/sol3/papers.cfm?abstract_id=2813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7044-E9A0-4A82-947D-26442D05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2020-04-22T12:18:00Z</dcterms:created>
  <dcterms:modified xsi:type="dcterms:W3CDTF">2020-04-24T11:45:00Z</dcterms:modified>
</cp:coreProperties>
</file>