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CAC" w:rsidRDefault="00D87CAC">
      <w:pPr>
        <w:rPr>
          <w:sz w:val="28"/>
          <w:szCs w:val="28"/>
          <w:lang w:val="en-US"/>
        </w:rPr>
      </w:pPr>
      <w:r w:rsidRPr="00E86601">
        <w:rPr>
          <w:sz w:val="28"/>
          <w:szCs w:val="28"/>
          <w:lang w:val="en-US"/>
        </w:rPr>
        <w:t>NAME: ATEMIE</w:t>
      </w:r>
      <w:r w:rsidR="00E86601" w:rsidRPr="00E86601">
        <w:rPr>
          <w:sz w:val="28"/>
          <w:szCs w:val="28"/>
          <w:lang w:val="en-US"/>
        </w:rPr>
        <w:t>-HART KEVIA</w:t>
      </w:r>
    </w:p>
    <w:p w:rsidR="00E86601" w:rsidRDefault="00E866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86601" w:rsidRDefault="00E866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DEPARTMENT: MBBS</w:t>
      </w:r>
    </w:p>
    <w:p w:rsidR="00E86601" w:rsidRDefault="00E86601">
      <w:pPr>
        <w:rPr>
          <w:sz w:val="28"/>
          <w:szCs w:val="28"/>
          <w:lang w:val="en-US"/>
        </w:rPr>
      </w:pPr>
    </w:p>
    <w:p w:rsidR="00E86601" w:rsidRDefault="00E866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MATRIC NO: 19/MHS01/106</w:t>
      </w:r>
    </w:p>
    <w:p w:rsidR="00697714" w:rsidRDefault="00697714">
      <w:pPr>
        <w:rPr>
          <w:sz w:val="28"/>
          <w:szCs w:val="28"/>
          <w:lang w:val="en-US"/>
        </w:rPr>
      </w:pPr>
    </w:p>
    <w:p w:rsidR="009024BD" w:rsidRPr="009024BD" w:rsidRDefault="009024BD" w:rsidP="009024B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Eichler’s grouping</w:t>
      </w:r>
    </w:p>
    <w:p w:rsidR="00E86601" w:rsidRDefault="00E86601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E1EB6" w:rsidTr="007E1EB6">
        <w:tc>
          <w:tcPr>
            <w:tcW w:w="3116" w:type="dxa"/>
          </w:tcPr>
          <w:p w:rsidR="00697714" w:rsidRDefault="00697714" w:rsidP="00E25CD0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DIVSION</w:t>
            </w:r>
          </w:p>
        </w:tc>
        <w:tc>
          <w:tcPr>
            <w:tcW w:w="3117" w:type="dxa"/>
          </w:tcPr>
          <w:p w:rsidR="007E1EB6" w:rsidRDefault="00214DC8" w:rsidP="00E25CD0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</w:t>
            </w:r>
          </w:p>
        </w:tc>
      </w:tr>
      <w:tr w:rsidR="007E1EB6" w:rsidRPr="009024BD" w:rsidTr="007E1EB6">
        <w:tc>
          <w:tcPr>
            <w:tcW w:w="3116" w:type="dxa"/>
          </w:tcPr>
          <w:p w:rsidR="007E1EB6" w:rsidRPr="009024BD" w:rsidRDefault="00214DC8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Thallophyta</w:t>
            </w:r>
          </w:p>
        </w:tc>
        <w:tc>
          <w:tcPr>
            <w:tcW w:w="3117" w:type="dxa"/>
          </w:tcPr>
          <w:p w:rsidR="007E1EB6" w:rsidRPr="009024BD" w:rsidRDefault="007D737A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Phycotinae ( Algae)</w:t>
            </w:r>
          </w:p>
          <w:p w:rsidR="007D737A" w:rsidRPr="009024BD" w:rsidRDefault="002E0EC0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Mycotinae ( fungi)</w:t>
            </w:r>
          </w:p>
        </w:tc>
      </w:tr>
      <w:tr w:rsidR="007E1EB6" w:rsidRPr="009024BD" w:rsidTr="007E1EB6">
        <w:tc>
          <w:tcPr>
            <w:tcW w:w="3116" w:type="dxa"/>
          </w:tcPr>
          <w:p w:rsidR="007E1EB6" w:rsidRPr="009024BD" w:rsidRDefault="002E0EC0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Bryophyta</w:t>
            </w:r>
          </w:p>
        </w:tc>
        <w:tc>
          <w:tcPr>
            <w:tcW w:w="3117" w:type="dxa"/>
          </w:tcPr>
          <w:p w:rsidR="007E1EB6" w:rsidRPr="009024BD" w:rsidRDefault="00690554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Hepatica (liverworts)</w:t>
            </w:r>
          </w:p>
          <w:p w:rsidR="00690554" w:rsidRPr="009024BD" w:rsidRDefault="00690554" w:rsidP="00E25CD0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Musci(Mosses)</w:t>
            </w:r>
          </w:p>
        </w:tc>
      </w:tr>
      <w:tr w:rsidR="00E25CD0" w:rsidRPr="009024BD" w:rsidTr="00684709">
        <w:tc>
          <w:tcPr>
            <w:tcW w:w="3116" w:type="dxa"/>
          </w:tcPr>
          <w:p w:rsidR="00E25CD0" w:rsidRPr="009024BD" w:rsidRDefault="00D00AFB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Pteridophyta</w:t>
            </w:r>
          </w:p>
        </w:tc>
        <w:tc>
          <w:tcPr>
            <w:tcW w:w="3117" w:type="dxa"/>
          </w:tcPr>
          <w:p w:rsidR="00E25CD0" w:rsidRPr="009024BD" w:rsidRDefault="00D00AFB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Psilotimate (</w:t>
            </w:r>
            <w:r w:rsidR="006F16F3" w:rsidRPr="009024BD">
              <w:rPr>
                <w:sz w:val="28"/>
                <w:szCs w:val="28"/>
                <w:u w:val="single"/>
                <w:lang w:val="en-US"/>
              </w:rPr>
              <w:t>Psilotum)</w:t>
            </w:r>
          </w:p>
          <w:p w:rsidR="006F16F3" w:rsidRPr="009024BD" w:rsidRDefault="006F16F3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Lycopodinae ( Lycopodium )</w:t>
            </w:r>
          </w:p>
          <w:p w:rsidR="006F16F3" w:rsidRPr="009024BD" w:rsidRDefault="007514F6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Selginella</w:t>
            </w:r>
          </w:p>
          <w:p w:rsidR="00877AFA" w:rsidRPr="009024BD" w:rsidRDefault="00877AFA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Equisetinae</w:t>
            </w:r>
            <w:r w:rsidR="005C72E2" w:rsidRPr="009024BD">
              <w:rPr>
                <w:sz w:val="28"/>
                <w:szCs w:val="28"/>
                <w:u w:val="single"/>
                <w:lang w:val="en-US"/>
              </w:rPr>
              <w:t>(</w:t>
            </w:r>
            <w:r w:rsidRPr="009024BD">
              <w:rPr>
                <w:sz w:val="28"/>
                <w:szCs w:val="28"/>
                <w:u w:val="single"/>
                <w:lang w:val="en-US"/>
              </w:rPr>
              <w:t>Horsetails</w:t>
            </w:r>
            <w:r w:rsidR="005C72E2" w:rsidRPr="009024BD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5C72E2" w:rsidRPr="009024BD" w:rsidRDefault="005C72E2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Filicinae(</w:t>
            </w:r>
            <w:r w:rsidR="00D63DEE" w:rsidRPr="009024BD">
              <w:rPr>
                <w:sz w:val="28"/>
                <w:szCs w:val="28"/>
                <w:u w:val="single"/>
                <w:lang w:val="en-US"/>
              </w:rPr>
              <w:t xml:space="preserve"> Ferns)</w:t>
            </w:r>
          </w:p>
        </w:tc>
      </w:tr>
      <w:tr w:rsidR="00E25CD0" w:rsidRPr="009024BD" w:rsidTr="00684709">
        <w:tc>
          <w:tcPr>
            <w:tcW w:w="3116" w:type="dxa"/>
          </w:tcPr>
          <w:p w:rsidR="00E25CD0" w:rsidRPr="009024BD" w:rsidRDefault="00D63DEE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Spermatophyta</w:t>
            </w:r>
          </w:p>
        </w:tc>
        <w:tc>
          <w:tcPr>
            <w:tcW w:w="3117" w:type="dxa"/>
          </w:tcPr>
          <w:p w:rsidR="00E25CD0" w:rsidRPr="009024BD" w:rsidRDefault="00D63DEE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Gymnospermae</w:t>
            </w:r>
          </w:p>
          <w:p w:rsidR="00C76302" w:rsidRPr="009024BD" w:rsidRDefault="00C76302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(Gymnosperms)</w:t>
            </w:r>
          </w:p>
          <w:p w:rsidR="00C76302" w:rsidRPr="009024BD" w:rsidRDefault="00C76302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Angiospermae</w:t>
            </w:r>
          </w:p>
          <w:p w:rsidR="00C76302" w:rsidRPr="009024BD" w:rsidRDefault="00C76302" w:rsidP="00684709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  <w:r w:rsidRPr="009024BD">
              <w:rPr>
                <w:sz w:val="28"/>
                <w:szCs w:val="28"/>
                <w:u w:val="single"/>
                <w:lang w:val="en-US"/>
              </w:rPr>
              <w:t>(Angiosperms)</w:t>
            </w:r>
          </w:p>
        </w:tc>
      </w:tr>
    </w:tbl>
    <w:p w:rsidR="009024BD" w:rsidRDefault="009024BD" w:rsidP="009024BD">
      <w:pPr>
        <w:pStyle w:val="ListParagraph"/>
        <w:rPr>
          <w:sz w:val="28"/>
          <w:szCs w:val="28"/>
          <w:lang w:val="en-US"/>
        </w:rPr>
      </w:pPr>
    </w:p>
    <w:p w:rsidR="009024BD" w:rsidRDefault="009024BD" w:rsidP="009024BD">
      <w:pPr>
        <w:pStyle w:val="ListParagraph"/>
        <w:rPr>
          <w:sz w:val="28"/>
          <w:szCs w:val="28"/>
          <w:lang w:val="en-US"/>
        </w:rPr>
      </w:pPr>
    </w:p>
    <w:p w:rsidR="008458AF" w:rsidRPr="00C504B9" w:rsidRDefault="00125732" w:rsidP="008458A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IMPORTANCE OF ALGAE TO MAN</w:t>
      </w:r>
    </w:p>
    <w:p w:rsidR="00C504B9" w:rsidRDefault="009509FF" w:rsidP="009509FF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F511AD">
        <w:rPr>
          <w:sz w:val="28"/>
          <w:szCs w:val="28"/>
          <w:lang w:val="en-US"/>
        </w:rPr>
        <w:t>It serves as food to man</w:t>
      </w:r>
    </w:p>
    <w:p w:rsidR="00F511AD" w:rsidRDefault="009509FF" w:rsidP="00F511A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1E55EB">
        <w:rPr>
          <w:sz w:val="28"/>
          <w:szCs w:val="28"/>
          <w:lang w:val="en-US"/>
        </w:rPr>
        <w:t xml:space="preserve">The large brown and red algae are used as organic fertilizers </w:t>
      </w:r>
    </w:p>
    <w:p w:rsidR="001E55EB" w:rsidRDefault="009509FF" w:rsidP="00F511A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9D138C">
        <w:rPr>
          <w:sz w:val="28"/>
          <w:szCs w:val="28"/>
          <w:lang w:val="en-US"/>
        </w:rPr>
        <w:t>It acts as an important binding agent on the surface of the soil</w:t>
      </w:r>
    </w:p>
    <w:p w:rsidR="006365AD" w:rsidRDefault="009509FF" w:rsidP="006365A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6365AD">
        <w:rPr>
          <w:sz w:val="28"/>
          <w:szCs w:val="28"/>
          <w:lang w:val="en-US"/>
        </w:rPr>
        <w:t xml:space="preserve">Alaria was used for strengthening </w:t>
      </w:r>
      <w:r w:rsidR="00D734AA">
        <w:rPr>
          <w:sz w:val="28"/>
          <w:szCs w:val="28"/>
          <w:lang w:val="en-US"/>
        </w:rPr>
        <w:t xml:space="preserve">the stomach and restoring the appetite </w:t>
      </w:r>
      <w:r>
        <w:rPr>
          <w:sz w:val="28"/>
          <w:szCs w:val="28"/>
          <w:lang w:val="en-US"/>
        </w:rPr>
        <w:t xml:space="preserve">   </w:t>
      </w:r>
      <w:r w:rsidR="00D734AA">
        <w:rPr>
          <w:sz w:val="28"/>
          <w:szCs w:val="28"/>
          <w:lang w:val="en-US"/>
        </w:rPr>
        <w:t xml:space="preserve">after sickness </w:t>
      </w:r>
    </w:p>
    <w:p w:rsidR="009509FF" w:rsidRDefault="009509FF" w:rsidP="006365A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="000A062B">
        <w:rPr>
          <w:sz w:val="28"/>
          <w:szCs w:val="28"/>
          <w:lang w:val="en-US"/>
        </w:rPr>
        <w:t xml:space="preserve">It contains high iodine content </w:t>
      </w:r>
      <w:r w:rsidR="00CB2C09">
        <w:rPr>
          <w:sz w:val="28"/>
          <w:szCs w:val="28"/>
          <w:lang w:val="en-US"/>
        </w:rPr>
        <w:t>which prevents goiter</w:t>
      </w:r>
    </w:p>
    <w:p w:rsidR="00CB2C09" w:rsidRDefault="00CB2C09" w:rsidP="00CB2C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</w:p>
    <w:p w:rsidR="00564C97" w:rsidRDefault="00564C97" w:rsidP="00CB2C09">
      <w:pPr>
        <w:rPr>
          <w:sz w:val="28"/>
          <w:szCs w:val="28"/>
          <w:lang w:val="en-US"/>
        </w:rPr>
      </w:pPr>
    </w:p>
    <w:p w:rsidR="00564C97" w:rsidRDefault="00564C97" w:rsidP="00CB2C09">
      <w:pPr>
        <w:rPr>
          <w:sz w:val="28"/>
          <w:szCs w:val="28"/>
          <w:lang w:val="en-US"/>
        </w:rPr>
      </w:pPr>
    </w:p>
    <w:p w:rsidR="00611B43" w:rsidRDefault="00611B43" w:rsidP="002F5F82">
      <w:pPr>
        <w:rPr>
          <w:sz w:val="28"/>
          <w:szCs w:val="28"/>
          <w:u w:val="single"/>
          <w:lang w:val="en-US"/>
        </w:rPr>
      </w:pPr>
    </w:p>
    <w:p w:rsidR="00564C97" w:rsidRDefault="00564C97" w:rsidP="002F5F82">
      <w:pPr>
        <w:rPr>
          <w:sz w:val="28"/>
          <w:szCs w:val="28"/>
          <w:u w:val="single"/>
          <w:lang w:val="en-US"/>
        </w:rPr>
      </w:pPr>
    </w:p>
    <w:p w:rsidR="00611B43" w:rsidRPr="00611B43" w:rsidRDefault="00C961C1" w:rsidP="00611B4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UNICELLULAR FORM OF ALGAE</w:t>
      </w:r>
    </w:p>
    <w:p w:rsidR="004907FD" w:rsidRDefault="002F5F82" w:rsidP="002F5F82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Chlamydomonas represents the unicellular and module form of green algae</w:t>
      </w:r>
    </w:p>
    <w:p w:rsidR="00C961C1" w:rsidRDefault="00C961C1" w:rsidP="002F5F82">
      <w:pPr>
        <w:ind w:left="720"/>
        <w:rPr>
          <w:sz w:val="28"/>
          <w:szCs w:val="28"/>
          <w:lang w:val="en-US"/>
        </w:rPr>
      </w:pPr>
    </w:p>
    <w:p w:rsidR="00C961C1" w:rsidRDefault="00C961C1" w:rsidP="002F5F82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foun</w:t>
      </w:r>
      <w:r w:rsidR="00605616">
        <w:rPr>
          <w:sz w:val="28"/>
          <w:szCs w:val="28"/>
          <w:lang w:val="en-US"/>
        </w:rPr>
        <w:t>d in slow/stagnant water</w:t>
      </w:r>
    </w:p>
    <w:p w:rsidR="00605616" w:rsidRDefault="00605616" w:rsidP="002F5F82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has flagella for locomotion</w:t>
      </w:r>
    </w:p>
    <w:p w:rsidR="00605616" w:rsidRDefault="00605616" w:rsidP="002F5F82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cell is bounded by a cellulose cell wall</w:t>
      </w:r>
    </w:p>
    <w:p w:rsidR="00605616" w:rsidRDefault="00605616" w:rsidP="002F5F82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has a stigma </w:t>
      </w:r>
      <w:r w:rsidR="0001397D">
        <w:rPr>
          <w:sz w:val="28"/>
          <w:szCs w:val="28"/>
          <w:lang w:val="en-US"/>
        </w:rPr>
        <w:t xml:space="preserve">which acts as a photoreceptor </w:t>
      </w:r>
    </w:p>
    <w:p w:rsidR="0001397D" w:rsidRDefault="0001397D" w:rsidP="002F5F82">
      <w:pPr>
        <w:ind w:left="720"/>
        <w:rPr>
          <w:sz w:val="28"/>
          <w:szCs w:val="28"/>
          <w:lang w:val="en-US"/>
        </w:rPr>
      </w:pPr>
    </w:p>
    <w:p w:rsidR="0001397D" w:rsidRDefault="0001397D" w:rsidP="002F5F82">
      <w:pPr>
        <w:ind w:left="720"/>
        <w:rPr>
          <w:sz w:val="28"/>
          <w:szCs w:val="28"/>
          <w:lang w:val="en-US"/>
        </w:rPr>
      </w:pPr>
    </w:p>
    <w:p w:rsidR="0001397D" w:rsidRDefault="0001397D" w:rsidP="002F5F82">
      <w:pPr>
        <w:ind w:left="720"/>
        <w:rPr>
          <w:sz w:val="28"/>
          <w:szCs w:val="28"/>
          <w:lang w:val="en-US"/>
        </w:rPr>
      </w:pPr>
    </w:p>
    <w:p w:rsidR="0001397D" w:rsidRDefault="005455AB" w:rsidP="0001397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REPRODUCTION OF CHLAMYDOMONAS</w:t>
      </w:r>
    </w:p>
    <w:p w:rsidR="005455AB" w:rsidRDefault="002B1E74" w:rsidP="005455A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Reproduction in chlamydomonas can either be asexual or sexual</w:t>
      </w:r>
    </w:p>
    <w:p w:rsidR="002B1E74" w:rsidRDefault="002B1E74" w:rsidP="005455AB">
      <w:pPr>
        <w:pStyle w:val="ListParagraph"/>
        <w:rPr>
          <w:sz w:val="28"/>
          <w:szCs w:val="28"/>
          <w:lang w:val="en-US"/>
        </w:rPr>
      </w:pPr>
    </w:p>
    <w:p w:rsidR="002B1E74" w:rsidRDefault="00E74648" w:rsidP="005455A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Asexual reproduction: vegetative reproduction </w:t>
      </w:r>
      <w:r w:rsidR="003E4BBC">
        <w:rPr>
          <w:sz w:val="28"/>
          <w:szCs w:val="28"/>
          <w:lang w:val="en-US"/>
        </w:rPr>
        <w:t>gives a result of daughter cells in which they amount and quality of gene</w:t>
      </w:r>
      <w:r w:rsidR="007E1AB1">
        <w:rPr>
          <w:sz w:val="28"/>
          <w:szCs w:val="28"/>
          <w:lang w:val="en-US"/>
        </w:rPr>
        <w:t>tic material in the nucleus of the mother cell is maintained in the daughter cells. The amoun</w:t>
      </w:r>
      <w:r w:rsidR="007D03EB">
        <w:rPr>
          <w:sz w:val="28"/>
          <w:szCs w:val="28"/>
          <w:lang w:val="en-US"/>
        </w:rPr>
        <w:t xml:space="preserve">t of genetic material in the parent cell is the equal amount of the genetic material I’m the daughter cell. </w:t>
      </w:r>
      <w:r w:rsidR="0002091B">
        <w:rPr>
          <w:sz w:val="28"/>
          <w:szCs w:val="28"/>
          <w:lang w:val="en-US"/>
        </w:rPr>
        <w:t xml:space="preserve">The mitotic division maintains the quality and quantity of genetic material </w:t>
      </w:r>
    </w:p>
    <w:p w:rsidR="0002091B" w:rsidRDefault="0002091B" w:rsidP="005455AB">
      <w:pPr>
        <w:pStyle w:val="ListParagraph"/>
        <w:rPr>
          <w:sz w:val="28"/>
          <w:szCs w:val="28"/>
          <w:lang w:val="en-US"/>
        </w:rPr>
      </w:pPr>
    </w:p>
    <w:p w:rsidR="0002091B" w:rsidRDefault="0002091B" w:rsidP="0002091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Sexual reproduction:  it involves the union of sex cells, aggregation of cells in a colony occurs under favorable conditions. These cells pair by their posterior end. </w:t>
      </w:r>
      <w:r w:rsidR="007E26EE">
        <w:rPr>
          <w:sz w:val="28"/>
          <w:szCs w:val="28"/>
          <w:lang w:val="en-US"/>
        </w:rPr>
        <w:t>This pairing is said to be isogamous because the pairing cells are morphologically identical.</w:t>
      </w:r>
    </w:p>
    <w:p w:rsidR="007E26EE" w:rsidRDefault="007E26EE" w:rsidP="0002091B">
      <w:pPr>
        <w:pStyle w:val="ListParagraph"/>
        <w:rPr>
          <w:sz w:val="28"/>
          <w:szCs w:val="28"/>
          <w:lang w:val="en-US"/>
        </w:rPr>
      </w:pPr>
    </w:p>
    <w:p w:rsidR="007E26EE" w:rsidRDefault="007E26EE" w:rsidP="0002091B">
      <w:pPr>
        <w:pStyle w:val="ListParagraph"/>
        <w:rPr>
          <w:sz w:val="28"/>
          <w:szCs w:val="28"/>
          <w:lang w:val="en-US"/>
        </w:rPr>
      </w:pPr>
    </w:p>
    <w:p w:rsidR="007E26EE" w:rsidRDefault="007E26EE" w:rsidP="0002091B">
      <w:pPr>
        <w:pStyle w:val="ListParagraph"/>
        <w:rPr>
          <w:sz w:val="28"/>
          <w:szCs w:val="28"/>
          <w:lang w:val="en-US"/>
        </w:rPr>
      </w:pPr>
    </w:p>
    <w:p w:rsidR="007E26EE" w:rsidRDefault="00296B91" w:rsidP="00296B9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THE COLONIAL FORMS OF ALGAE</w:t>
      </w:r>
    </w:p>
    <w:p w:rsidR="00296B91" w:rsidRDefault="0092683C" w:rsidP="00296B9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PANDORINA AND VOLVOX</w:t>
      </w:r>
    </w:p>
    <w:p w:rsidR="0092683C" w:rsidRDefault="0092683C" w:rsidP="00296B91">
      <w:pPr>
        <w:pStyle w:val="ListParagraph"/>
        <w:rPr>
          <w:sz w:val="28"/>
          <w:szCs w:val="28"/>
          <w:lang w:val="en-US"/>
        </w:rPr>
      </w:pPr>
    </w:p>
    <w:tbl>
      <w:tblPr>
        <w:tblStyle w:val="TableGrid"/>
        <w:tblW w:w="7490" w:type="dxa"/>
        <w:tblLook w:val="04A0" w:firstRow="1" w:lastRow="0" w:firstColumn="1" w:lastColumn="0" w:noHBand="0" w:noVBand="1"/>
      </w:tblPr>
      <w:tblGrid>
        <w:gridCol w:w="3745"/>
        <w:gridCol w:w="3745"/>
      </w:tblGrid>
      <w:tr w:rsidR="00602685" w:rsidTr="00F643C6">
        <w:trPr>
          <w:trHeight w:val="411"/>
        </w:trPr>
        <w:tc>
          <w:tcPr>
            <w:tcW w:w="3745" w:type="dxa"/>
          </w:tcPr>
          <w:p w:rsidR="00602685" w:rsidRDefault="00602685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PANDORINA</w:t>
            </w:r>
          </w:p>
        </w:tc>
        <w:tc>
          <w:tcPr>
            <w:tcW w:w="3745" w:type="dxa"/>
          </w:tcPr>
          <w:p w:rsidR="00602685" w:rsidRDefault="00602685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VOLVOX</w:t>
            </w:r>
          </w:p>
        </w:tc>
      </w:tr>
      <w:tr w:rsidR="00602685" w:rsidTr="00F643C6">
        <w:trPr>
          <w:trHeight w:val="411"/>
        </w:trPr>
        <w:tc>
          <w:tcPr>
            <w:tcW w:w="3745" w:type="dxa"/>
          </w:tcPr>
          <w:p w:rsidR="00602685" w:rsidRDefault="00602685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Sexual reproduction is anisogamous</w:t>
            </w:r>
          </w:p>
        </w:tc>
        <w:tc>
          <w:tcPr>
            <w:tcW w:w="3745" w:type="dxa"/>
          </w:tcPr>
          <w:p w:rsidR="00602685" w:rsidRDefault="00602685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Sexual reproduction is isogamous</w:t>
            </w:r>
          </w:p>
        </w:tc>
      </w:tr>
      <w:tr w:rsidR="00ED3FEA" w:rsidTr="00F643C6">
        <w:trPr>
          <w:trHeight w:val="411"/>
        </w:trPr>
        <w:tc>
          <w:tcPr>
            <w:tcW w:w="3745" w:type="dxa"/>
          </w:tcPr>
          <w:p w:rsidR="00ED3FEA" w:rsidRDefault="00ED3FEA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Unicellular motile thallus</w:t>
            </w:r>
          </w:p>
        </w:tc>
        <w:tc>
          <w:tcPr>
            <w:tcW w:w="3745" w:type="dxa"/>
          </w:tcPr>
          <w:p w:rsidR="00ED3FEA" w:rsidRDefault="00ED3FEA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Multicellular motile thallus</w:t>
            </w:r>
          </w:p>
        </w:tc>
      </w:tr>
      <w:tr w:rsidR="00ED3FEA" w:rsidTr="00F643C6">
        <w:trPr>
          <w:trHeight w:val="411"/>
        </w:trPr>
        <w:tc>
          <w:tcPr>
            <w:tcW w:w="3745" w:type="dxa"/>
          </w:tcPr>
          <w:p w:rsidR="00ED3FEA" w:rsidRDefault="00ED3FEA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a genus of green algae</w:t>
            </w:r>
          </w:p>
        </w:tc>
        <w:tc>
          <w:tcPr>
            <w:tcW w:w="3745" w:type="dxa"/>
          </w:tcPr>
          <w:p w:rsidR="00ED3FEA" w:rsidRDefault="00ED3FEA" w:rsidP="00296B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It’s </w:t>
            </w:r>
            <w:r w:rsidR="00F643C6">
              <w:rPr>
                <w:sz w:val="28"/>
                <w:szCs w:val="28"/>
                <w:lang w:val="en-US"/>
              </w:rPr>
              <w:t>complex form of pandorina</w:t>
            </w:r>
          </w:p>
        </w:tc>
      </w:tr>
    </w:tbl>
    <w:p w:rsidR="0092683C" w:rsidRPr="0002091B" w:rsidRDefault="0092683C" w:rsidP="00296B91">
      <w:pPr>
        <w:pStyle w:val="ListParagraph"/>
        <w:rPr>
          <w:sz w:val="28"/>
          <w:szCs w:val="28"/>
          <w:lang w:val="en-US"/>
        </w:rPr>
      </w:pPr>
    </w:p>
    <w:p w:rsidR="002F5F82" w:rsidRDefault="002F5F82" w:rsidP="002F5F82">
      <w:pPr>
        <w:rPr>
          <w:sz w:val="28"/>
          <w:szCs w:val="28"/>
          <w:lang w:val="en-US"/>
        </w:rPr>
      </w:pPr>
    </w:p>
    <w:p w:rsidR="00F643C6" w:rsidRDefault="003E6BDF" w:rsidP="00F643C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COMPLEX FORM OF ALGAE</w:t>
      </w:r>
    </w:p>
    <w:p w:rsidR="003E6BDF" w:rsidRDefault="00B2626E" w:rsidP="003E6BD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FUCUS:</w:t>
      </w:r>
    </w:p>
    <w:p w:rsidR="00B2626E" w:rsidRDefault="0032051B" w:rsidP="003E6BD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a genus of brown algae found in the intertidal zones of rocky seashores almost throughout the </w:t>
      </w:r>
      <w:r w:rsidR="008C6139">
        <w:rPr>
          <w:sz w:val="28"/>
          <w:szCs w:val="28"/>
          <w:lang w:val="en-US"/>
        </w:rPr>
        <w:t xml:space="preserve">world. The body of the plant is </w:t>
      </w:r>
      <w:r w:rsidR="00DF1D35">
        <w:rPr>
          <w:sz w:val="28"/>
          <w:szCs w:val="28"/>
          <w:lang w:val="en-US"/>
        </w:rPr>
        <w:t>flattened, dichotomously-branched thallus with a mid rib, a vegetative apex and a multicellular disk with which plant is attached to rock s</w:t>
      </w:r>
      <w:r w:rsidR="00DD6274">
        <w:rPr>
          <w:sz w:val="28"/>
          <w:szCs w:val="28"/>
          <w:lang w:val="en-US"/>
        </w:rPr>
        <w:t xml:space="preserve">urface. The body has air bladders which is believed to aid the plant to float on water. It </w:t>
      </w:r>
      <w:r w:rsidR="003814E4">
        <w:rPr>
          <w:sz w:val="28"/>
          <w:szCs w:val="28"/>
          <w:lang w:val="en-US"/>
        </w:rPr>
        <w:t>varies</w:t>
      </w:r>
      <w:r w:rsidR="00DD6274">
        <w:rPr>
          <w:sz w:val="28"/>
          <w:szCs w:val="28"/>
          <w:lang w:val="en-US"/>
        </w:rPr>
        <w:t xml:space="preserve"> in size from a </w:t>
      </w:r>
      <w:r w:rsidR="003814E4">
        <w:rPr>
          <w:sz w:val="28"/>
          <w:szCs w:val="28"/>
          <w:lang w:val="en-US"/>
        </w:rPr>
        <w:t>few centimeters to about</w:t>
      </w:r>
      <w:r w:rsidR="00DA358D">
        <w:rPr>
          <w:sz w:val="28"/>
          <w:szCs w:val="28"/>
          <w:lang w:val="en-US"/>
        </w:rPr>
        <w:t xml:space="preserve"> 2 metres in length. </w:t>
      </w:r>
    </w:p>
    <w:p w:rsidR="00DA358D" w:rsidRDefault="00DA358D" w:rsidP="003E6BDF">
      <w:pPr>
        <w:pStyle w:val="ListParagraph"/>
        <w:rPr>
          <w:sz w:val="28"/>
          <w:szCs w:val="28"/>
          <w:lang w:val="en-US"/>
        </w:rPr>
      </w:pPr>
    </w:p>
    <w:p w:rsidR="00DA358D" w:rsidRPr="00F643C6" w:rsidRDefault="00DA358D" w:rsidP="003E6BD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Sexual reproduction is oogamous, sex cells are produced in cec</w:t>
      </w:r>
      <w:r w:rsidR="00B55997">
        <w:rPr>
          <w:sz w:val="28"/>
          <w:szCs w:val="28"/>
          <w:lang w:val="en-US"/>
        </w:rPr>
        <w:t>eptacles which have openings( ostioles) on</w:t>
      </w:r>
      <w:r w:rsidR="00BC1FF7">
        <w:rPr>
          <w:sz w:val="28"/>
          <w:szCs w:val="28"/>
          <w:lang w:val="en-US"/>
        </w:rPr>
        <w:t xml:space="preserve"> the surface of the thallus</w:t>
      </w:r>
    </w:p>
    <w:p w:rsidR="00D734AA" w:rsidRDefault="00D734AA" w:rsidP="006365AD">
      <w:pPr>
        <w:ind w:left="720"/>
        <w:rPr>
          <w:sz w:val="28"/>
          <w:szCs w:val="28"/>
          <w:lang w:val="en-US"/>
        </w:rPr>
      </w:pPr>
    </w:p>
    <w:p w:rsidR="0064227B" w:rsidRPr="00F511AD" w:rsidRDefault="0064227B" w:rsidP="00F511AD">
      <w:pPr>
        <w:ind w:left="720"/>
        <w:rPr>
          <w:sz w:val="28"/>
          <w:szCs w:val="28"/>
          <w:lang w:val="en-US"/>
        </w:rPr>
      </w:pPr>
    </w:p>
    <w:p w:rsidR="00125732" w:rsidRPr="00125732" w:rsidRDefault="00125732" w:rsidP="00125732">
      <w:pPr>
        <w:pStyle w:val="ListParagraph"/>
        <w:rPr>
          <w:sz w:val="28"/>
          <w:szCs w:val="28"/>
          <w:lang w:val="en-US"/>
        </w:rPr>
      </w:pPr>
    </w:p>
    <w:p w:rsidR="00125732" w:rsidRPr="00C504B9" w:rsidRDefault="00125732" w:rsidP="00C504B9">
      <w:pPr>
        <w:rPr>
          <w:sz w:val="28"/>
          <w:szCs w:val="28"/>
          <w:u w:val="single"/>
          <w:lang w:val="en-US"/>
        </w:rPr>
      </w:pPr>
    </w:p>
    <w:p w:rsidR="00125732" w:rsidRPr="00B00CA1" w:rsidRDefault="00125732" w:rsidP="00125732">
      <w:pPr>
        <w:pStyle w:val="ListParagraph"/>
        <w:rPr>
          <w:sz w:val="28"/>
          <w:szCs w:val="28"/>
          <w:lang w:val="en-US"/>
        </w:rPr>
      </w:pPr>
    </w:p>
    <w:sectPr w:rsidR="00125732" w:rsidRPr="00B00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5E35"/>
    <w:multiLevelType w:val="hybridMultilevel"/>
    <w:tmpl w:val="D9ECB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561"/>
    <w:multiLevelType w:val="hybridMultilevel"/>
    <w:tmpl w:val="0678817E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8612B"/>
    <w:multiLevelType w:val="hybridMultilevel"/>
    <w:tmpl w:val="12049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C0B"/>
    <w:multiLevelType w:val="hybridMultilevel"/>
    <w:tmpl w:val="081A179A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C"/>
    <w:rsid w:val="0001397D"/>
    <w:rsid w:val="0002091B"/>
    <w:rsid w:val="000A062B"/>
    <w:rsid w:val="000A3413"/>
    <w:rsid w:val="00125732"/>
    <w:rsid w:val="001955F4"/>
    <w:rsid w:val="001E55EB"/>
    <w:rsid w:val="00214DC8"/>
    <w:rsid w:val="00296B91"/>
    <w:rsid w:val="002B1E74"/>
    <w:rsid w:val="002E0EC0"/>
    <w:rsid w:val="002F5F82"/>
    <w:rsid w:val="0032051B"/>
    <w:rsid w:val="003814E4"/>
    <w:rsid w:val="003E4BBC"/>
    <w:rsid w:val="003E6BDF"/>
    <w:rsid w:val="004907FD"/>
    <w:rsid w:val="004F7110"/>
    <w:rsid w:val="005455AB"/>
    <w:rsid w:val="00564C97"/>
    <w:rsid w:val="005C72E2"/>
    <w:rsid w:val="00602685"/>
    <w:rsid w:val="00605616"/>
    <w:rsid w:val="00611B43"/>
    <w:rsid w:val="006365AD"/>
    <w:rsid w:val="0064227B"/>
    <w:rsid w:val="00655A85"/>
    <w:rsid w:val="00690554"/>
    <w:rsid w:val="00697714"/>
    <w:rsid w:val="006F16F3"/>
    <w:rsid w:val="007514F6"/>
    <w:rsid w:val="007D03EB"/>
    <w:rsid w:val="007D737A"/>
    <w:rsid w:val="007E1AB1"/>
    <w:rsid w:val="007E1EB6"/>
    <w:rsid w:val="007E26EE"/>
    <w:rsid w:val="008458AF"/>
    <w:rsid w:val="00877AFA"/>
    <w:rsid w:val="008C6139"/>
    <w:rsid w:val="009024BD"/>
    <w:rsid w:val="0092683C"/>
    <w:rsid w:val="009509FF"/>
    <w:rsid w:val="009D138C"/>
    <w:rsid w:val="00B00CA1"/>
    <w:rsid w:val="00B2626E"/>
    <w:rsid w:val="00B55997"/>
    <w:rsid w:val="00B80CE7"/>
    <w:rsid w:val="00BC1FF7"/>
    <w:rsid w:val="00C504B9"/>
    <w:rsid w:val="00C76302"/>
    <w:rsid w:val="00C961C1"/>
    <w:rsid w:val="00CB2C09"/>
    <w:rsid w:val="00D00AFB"/>
    <w:rsid w:val="00D63DEE"/>
    <w:rsid w:val="00D734AA"/>
    <w:rsid w:val="00D87CAC"/>
    <w:rsid w:val="00DA358D"/>
    <w:rsid w:val="00DD6274"/>
    <w:rsid w:val="00DF1D35"/>
    <w:rsid w:val="00E25CD0"/>
    <w:rsid w:val="00E74648"/>
    <w:rsid w:val="00E86601"/>
    <w:rsid w:val="00ED3FEA"/>
    <w:rsid w:val="00F511AD"/>
    <w:rsid w:val="00F643C6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7BC8F"/>
  <w15:chartTrackingRefBased/>
  <w15:docId w15:val="{5B42FFF0-32AC-5449-8BB2-FE65BAE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A1"/>
    <w:pPr>
      <w:ind w:left="720"/>
      <w:contextualSpacing/>
    </w:pPr>
  </w:style>
  <w:style w:type="table" w:styleId="TableGrid">
    <w:name w:val="Table Grid"/>
    <w:basedOn w:val="TableNormal"/>
    <w:uiPriority w:val="39"/>
    <w:rsid w:val="00FD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hart</dc:creator>
  <cp:keywords/>
  <dc:description/>
  <cp:lastModifiedBy>kenny hart</cp:lastModifiedBy>
  <cp:revision>2</cp:revision>
  <dcterms:created xsi:type="dcterms:W3CDTF">2020-04-24T18:46:00Z</dcterms:created>
  <dcterms:modified xsi:type="dcterms:W3CDTF">2020-04-24T18:46:00Z</dcterms:modified>
</cp:coreProperties>
</file>