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AE" w:rsidRPr="00D10F30" w:rsidRDefault="00D10F30" w:rsidP="00D10F30">
      <w:pPr>
        <w:jc w:val="both"/>
        <w:rPr>
          <w:sz w:val="40"/>
          <w:szCs w:val="40"/>
        </w:rPr>
      </w:pPr>
      <w:r w:rsidRPr="00D10F30">
        <w:rPr>
          <w:sz w:val="40"/>
          <w:szCs w:val="40"/>
        </w:rPr>
        <w:t>NAME: EMMANUEL GIFT KIVICHA</w:t>
      </w:r>
    </w:p>
    <w:p w:rsidR="00D10F30" w:rsidRPr="00D10F30" w:rsidRDefault="00D10F30" w:rsidP="00D10F30">
      <w:pPr>
        <w:jc w:val="both"/>
        <w:rPr>
          <w:sz w:val="40"/>
          <w:szCs w:val="40"/>
        </w:rPr>
      </w:pPr>
      <w:r w:rsidRPr="00D10F30">
        <w:rPr>
          <w:sz w:val="40"/>
          <w:szCs w:val="40"/>
        </w:rPr>
        <w:t>DATE: 13</w:t>
      </w:r>
      <w:r w:rsidRPr="00D10F30">
        <w:rPr>
          <w:sz w:val="40"/>
          <w:szCs w:val="40"/>
          <w:vertAlign w:val="superscript"/>
        </w:rPr>
        <w:t>TH</w:t>
      </w:r>
      <w:r w:rsidRPr="00D10F30">
        <w:rPr>
          <w:sz w:val="40"/>
          <w:szCs w:val="40"/>
        </w:rPr>
        <w:t xml:space="preserve"> OF APRIL</w:t>
      </w:r>
    </w:p>
    <w:p w:rsidR="00BD6C4B" w:rsidRDefault="00D10F30" w:rsidP="00D10F30">
      <w:pPr>
        <w:tabs>
          <w:tab w:val="left" w:pos="7095"/>
        </w:tabs>
        <w:jc w:val="both"/>
        <w:rPr>
          <w:sz w:val="40"/>
          <w:szCs w:val="40"/>
        </w:rPr>
      </w:pPr>
      <w:r w:rsidRPr="00D10F30">
        <w:rPr>
          <w:sz w:val="40"/>
          <w:szCs w:val="40"/>
        </w:rPr>
        <w:t>MATRIC NO: 17/SMS09/038</w:t>
      </w:r>
    </w:p>
    <w:p w:rsidR="00D10F30" w:rsidRPr="00D10F30" w:rsidRDefault="00BD6C4B" w:rsidP="00D10F30">
      <w:pPr>
        <w:tabs>
          <w:tab w:val="left" w:pos="7095"/>
        </w:tabs>
        <w:jc w:val="both"/>
        <w:rPr>
          <w:sz w:val="40"/>
          <w:szCs w:val="40"/>
        </w:rPr>
      </w:pPr>
      <w:r>
        <w:rPr>
          <w:sz w:val="40"/>
          <w:szCs w:val="40"/>
        </w:rPr>
        <w:t xml:space="preserve">COURSE </w:t>
      </w:r>
      <w:r w:rsidR="00D10F30" w:rsidRPr="00D10F30">
        <w:rPr>
          <w:sz w:val="40"/>
          <w:szCs w:val="40"/>
        </w:rPr>
        <w:t>CODE: IRD 318</w:t>
      </w:r>
    </w:p>
    <w:p w:rsidR="00D10F30" w:rsidRDefault="00D10F30" w:rsidP="00D10F30">
      <w:pPr>
        <w:jc w:val="both"/>
        <w:rPr>
          <w:sz w:val="28"/>
          <w:szCs w:val="28"/>
        </w:rPr>
      </w:pPr>
    </w:p>
    <w:p w:rsidR="00D10F30" w:rsidRDefault="00D10F30" w:rsidP="00D10F30">
      <w:pPr>
        <w:jc w:val="both"/>
        <w:rPr>
          <w:sz w:val="28"/>
          <w:szCs w:val="28"/>
        </w:rPr>
      </w:pPr>
    </w:p>
    <w:p w:rsidR="00D10F30" w:rsidRDefault="00D10F30" w:rsidP="00D10F30">
      <w:pPr>
        <w:jc w:val="both"/>
        <w:rPr>
          <w:sz w:val="32"/>
          <w:szCs w:val="32"/>
        </w:rPr>
      </w:pPr>
      <w:r w:rsidRPr="00D10F30">
        <w:rPr>
          <w:sz w:val="32"/>
          <w:szCs w:val="32"/>
        </w:rPr>
        <w:t>Question: What is Glass ceiling? Is breaking the glass ceiling possible in Africa and what are the challenges?</w:t>
      </w: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C14AA2" w:rsidRDefault="00C14AA2" w:rsidP="00D10F30">
      <w:pPr>
        <w:jc w:val="both"/>
        <w:rPr>
          <w:sz w:val="32"/>
          <w:szCs w:val="32"/>
        </w:rPr>
      </w:pPr>
    </w:p>
    <w:p w:rsidR="00424FAA" w:rsidRPr="007C398F" w:rsidRDefault="00C14AA2" w:rsidP="00424FAA">
      <w:pPr>
        <w:jc w:val="both"/>
        <w:rPr>
          <w:sz w:val="24"/>
          <w:szCs w:val="24"/>
        </w:rPr>
      </w:pPr>
      <w:r w:rsidRPr="007C398F">
        <w:rPr>
          <w:sz w:val="24"/>
          <w:szCs w:val="24"/>
        </w:rPr>
        <w:lastRenderedPageBreak/>
        <w:t>The phrase glass ceiling is an invisible barrier to the professional advancement of women and minorities—barriers to high-paying careers, promotions, leadership positions, equal pay, and freedom from workplace discrimination</w:t>
      </w:r>
      <w:r w:rsidR="00424FAA" w:rsidRPr="007C398F">
        <w:rPr>
          <w:sz w:val="24"/>
          <w:szCs w:val="24"/>
        </w:rPr>
        <w:t>. The phrase has been around since the 1970s and is now part of the cultural lexicon. Women and minorities face a long list of de facto practices that prevent their success in the workplace: occupational sorting, inequality of work share in the home, the motherhood penalty, covering, as well as gender, race, and disability discrimination, just to name a few.</w:t>
      </w:r>
    </w:p>
    <w:p w:rsidR="00424FAA" w:rsidRPr="007C398F" w:rsidRDefault="00424FAA" w:rsidP="00424FAA">
      <w:pPr>
        <w:jc w:val="both"/>
        <w:rPr>
          <w:sz w:val="24"/>
          <w:szCs w:val="24"/>
        </w:rPr>
      </w:pPr>
      <w:r w:rsidRPr="007C398F">
        <w:rPr>
          <w:sz w:val="24"/>
          <w:szCs w:val="24"/>
        </w:rPr>
        <w:t xml:space="preserve">Marilyn </w:t>
      </w:r>
      <w:proofErr w:type="spellStart"/>
      <w:r w:rsidRPr="007C398F">
        <w:rPr>
          <w:sz w:val="24"/>
          <w:szCs w:val="24"/>
        </w:rPr>
        <w:t>Loden</w:t>
      </w:r>
      <w:proofErr w:type="spellEnd"/>
      <w:r w:rsidRPr="007C398F">
        <w:rPr>
          <w:sz w:val="24"/>
          <w:szCs w:val="24"/>
        </w:rPr>
        <w:t xml:space="preserve"> first used the term in 1978 at the Women’s Exposition in New York. At the time, </w:t>
      </w:r>
      <w:proofErr w:type="spellStart"/>
      <w:r w:rsidRPr="007C398F">
        <w:rPr>
          <w:sz w:val="24"/>
          <w:szCs w:val="24"/>
        </w:rPr>
        <w:t>Loden</w:t>
      </w:r>
      <w:proofErr w:type="spellEnd"/>
      <w:r w:rsidRPr="007C398F">
        <w:rPr>
          <w:sz w:val="24"/>
          <w:szCs w:val="24"/>
        </w:rPr>
        <w:t xml:space="preserve"> was an employee at New York Telephone Co. and was asked to sit on a panel titled “Mirror, Mirror on the Wall,” the goal of which, it would seem, was to blame women for their lack of advancement in the workforce. </w:t>
      </w:r>
      <w:proofErr w:type="spellStart"/>
      <w:r w:rsidRPr="007C398F">
        <w:rPr>
          <w:sz w:val="24"/>
          <w:szCs w:val="24"/>
        </w:rPr>
        <w:t>Loden</w:t>
      </w:r>
      <w:proofErr w:type="spellEnd"/>
      <w:r w:rsidRPr="007C398F">
        <w:rPr>
          <w:sz w:val="24"/>
          <w:szCs w:val="24"/>
        </w:rPr>
        <w:t xml:space="preserve"> wasn’t convinced.</w:t>
      </w:r>
    </w:p>
    <w:p w:rsidR="00424FAA" w:rsidRPr="007C398F" w:rsidRDefault="00424FAA" w:rsidP="00424FAA">
      <w:pPr>
        <w:jc w:val="both"/>
        <w:rPr>
          <w:sz w:val="24"/>
          <w:szCs w:val="24"/>
        </w:rPr>
      </w:pPr>
    </w:p>
    <w:p w:rsidR="00C14AA2" w:rsidRDefault="00424FAA" w:rsidP="00424FAA">
      <w:pPr>
        <w:jc w:val="both"/>
        <w:rPr>
          <w:sz w:val="24"/>
          <w:szCs w:val="24"/>
        </w:rPr>
      </w:pPr>
      <w:r w:rsidRPr="007C398F">
        <w:rPr>
          <w:sz w:val="24"/>
          <w:szCs w:val="24"/>
        </w:rPr>
        <w:t xml:space="preserve">Prior to the conference, NY Telephone had charged </w:t>
      </w:r>
      <w:proofErr w:type="spellStart"/>
      <w:r w:rsidRPr="007C398F">
        <w:rPr>
          <w:sz w:val="24"/>
          <w:szCs w:val="24"/>
        </w:rPr>
        <w:t>Loden</w:t>
      </w:r>
      <w:proofErr w:type="spellEnd"/>
      <w:r w:rsidRPr="007C398F">
        <w:rPr>
          <w:sz w:val="24"/>
          <w:szCs w:val="24"/>
        </w:rPr>
        <w:t xml:space="preserve"> with an analysis of this very problem, and was sure, based on her research, that lack of confidence or improper dress was not the impediment to women’s careers. This “invisible barrier to advancement that people didn’t want to recognize”? While fielding questions on that panel, she called it the glass ceiling.</w:t>
      </w:r>
    </w:p>
    <w:p w:rsidR="00A15A43" w:rsidRPr="007C398F" w:rsidRDefault="00A15A43" w:rsidP="00424FAA">
      <w:pPr>
        <w:jc w:val="both"/>
        <w:rPr>
          <w:sz w:val="24"/>
          <w:szCs w:val="24"/>
        </w:rPr>
      </w:pPr>
    </w:p>
    <w:p w:rsidR="00A15A43" w:rsidRPr="00A15A43" w:rsidRDefault="00A15A43" w:rsidP="00A15A43">
      <w:pPr>
        <w:jc w:val="both"/>
        <w:rPr>
          <w:sz w:val="24"/>
          <w:szCs w:val="24"/>
        </w:rPr>
      </w:pPr>
      <w:r>
        <w:rPr>
          <w:sz w:val="24"/>
          <w:szCs w:val="24"/>
        </w:rPr>
        <w:t>B</w:t>
      </w:r>
      <w:r w:rsidRPr="00A15A43">
        <w:rPr>
          <w:sz w:val="24"/>
          <w:szCs w:val="24"/>
        </w:rPr>
        <w:t>ack in the day, if you heard the phrase 'breaking the glass ceiling,' you may have envisioned that epic scene from "Charlie and the Chocolate Factory" where the elevator dramatically smashes through the glass ceiling of the factory. Nowadays, the phrase refers to a much more nefarious metaphor and we certainly wish the glass ceiling we are talking about was as innocent and easy to break through. Instead, the glass ceiling pertains to upper-level workforce opportunities proven to be impenetrable to the vast majority of minorities and women.</w:t>
      </w:r>
    </w:p>
    <w:p w:rsidR="002D4ACD" w:rsidRPr="002D4ACD" w:rsidRDefault="00A15A43" w:rsidP="002D4ACD">
      <w:pPr>
        <w:jc w:val="both"/>
        <w:rPr>
          <w:sz w:val="24"/>
          <w:szCs w:val="24"/>
        </w:rPr>
      </w:pPr>
      <w:r w:rsidRPr="00A15A43">
        <w:rPr>
          <w:sz w:val="24"/>
          <w:szCs w:val="24"/>
        </w:rPr>
        <w:t>We've created this guide to help you and your teams better understand what the glass ceiling is, who it affects, why it exists and how you can help break down such barriers and build a more </w:t>
      </w:r>
      <w:r>
        <w:rPr>
          <w:sz w:val="24"/>
          <w:szCs w:val="24"/>
        </w:rPr>
        <w:t>diverse and inclusive</w:t>
      </w:r>
      <w:r w:rsidRPr="00A15A43">
        <w:rPr>
          <w:sz w:val="24"/>
          <w:szCs w:val="24"/>
        </w:rPr>
        <w:t> workplace.</w:t>
      </w:r>
      <w:r w:rsidR="002D4ACD" w:rsidRPr="002D4ACD">
        <w:rPr>
          <w:rFonts w:ascii="Arial" w:eastAsia="Times New Roman" w:hAnsi="Arial" w:cs="Arial"/>
          <w:color w:val="000000"/>
          <w:sz w:val="27"/>
          <w:szCs w:val="27"/>
        </w:rPr>
        <w:t xml:space="preserve"> </w:t>
      </w:r>
      <w:r w:rsidR="002D4ACD" w:rsidRPr="002D4ACD">
        <w:rPr>
          <w:sz w:val="24"/>
          <w:szCs w:val="24"/>
        </w:rPr>
        <w:t xml:space="preserve">The African woman has always been so close yet so far away from her moment of glory. Between the kitchen and the boardroom is the glass ceiling that prevents her smooth ascension to positions of leadership. African women continue to be </w:t>
      </w:r>
      <w:proofErr w:type="spellStart"/>
      <w:r w:rsidR="002D4ACD" w:rsidRPr="002D4ACD">
        <w:rPr>
          <w:sz w:val="24"/>
          <w:szCs w:val="24"/>
        </w:rPr>
        <w:t>marginalised</w:t>
      </w:r>
      <w:proofErr w:type="spellEnd"/>
      <w:r w:rsidR="002D4ACD" w:rsidRPr="002D4ACD">
        <w:rPr>
          <w:sz w:val="24"/>
          <w:szCs w:val="24"/>
        </w:rPr>
        <w:t xml:space="preserve"> from attaining leadership positions in </w:t>
      </w:r>
      <w:proofErr w:type="spellStart"/>
      <w:r w:rsidR="002D4ACD" w:rsidRPr="002D4ACD">
        <w:rPr>
          <w:sz w:val="24"/>
          <w:szCs w:val="24"/>
        </w:rPr>
        <w:t>organisations</w:t>
      </w:r>
      <w:proofErr w:type="spellEnd"/>
      <w:r w:rsidR="002D4ACD" w:rsidRPr="002D4ACD">
        <w:rPr>
          <w:sz w:val="24"/>
          <w:szCs w:val="24"/>
        </w:rPr>
        <w:t xml:space="preserve">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p>
    <w:p w:rsidR="002D4ACD" w:rsidRPr="002D4ACD" w:rsidRDefault="002D4ACD" w:rsidP="002D4ACD">
      <w:pPr>
        <w:jc w:val="both"/>
        <w:rPr>
          <w:sz w:val="24"/>
          <w:szCs w:val="24"/>
        </w:rPr>
      </w:pPr>
      <w:r w:rsidRPr="002D4ACD">
        <w:rPr>
          <w:sz w:val="24"/>
          <w:szCs w:val="24"/>
        </w:rPr>
        <w:t>African countries like Liberia have managed to sustainably elevate their women with an estimated 30% of companies being led by a female Chief Executive. More so, Ellen Johnson-</w:t>
      </w:r>
      <w:proofErr w:type="spellStart"/>
      <w:r w:rsidRPr="002D4ACD">
        <w:rPr>
          <w:sz w:val="24"/>
          <w:szCs w:val="24"/>
        </w:rPr>
        <w:t>Sirleaf</w:t>
      </w:r>
      <w:proofErr w:type="spellEnd"/>
      <w:r w:rsidRPr="002D4ACD">
        <w:rPr>
          <w:sz w:val="24"/>
          <w:szCs w:val="24"/>
        </w:rPr>
        <w:t xml:space="preserve">, the country’s President rewrote world history by becoming the first female President in </w:t>
      </w:r>
      <w:r w:rsidRPr="002D4ACD">
        <w:rPr>
          <w:sz w:val="24"/>
          <w:szCs w:val="24"/>
        </w:rPr>
        <w:lastRenderedPageBreak/>
        <w:t xml:space="preserve">Africa. Malawi’s Joyce Banda and Central African Republic’s Catherine Samba </w:t>
      </w:r>
      <w:proofErr w:type="spellStart"/>
      <w:r w:rsidRPr="002D4ACD">
        <w:rPr>
          <w:sz w:val="24"/>
          <w:szCs w:val="24"/>
        </w:rPr>
        <w:t>Panza</w:t>
      </w:r>
      <w:proofErr w:type="spellEnd"/>
      <w:r w:rsidRPr="002D4ACD">
        <w:rPr>
          <w:sz w:val="24"/>
          <w:szCs w:val="24"/>
        </w:rPr>
        <w:t xml:space="preserve"> followed soon after to further cement the rise of the modern woman in Africa. It is easy to then assume that these are milestones that prove equality is now a reality yet there are 52 countries in Africa and only three have had female heads of state. It is better than nothing but it is also proof that the society is not yet as fair and as equal as it should be. In actual facts, if the society was where it should be, female presidents would not make the news. People still make noise because it is a monumental feat considering the highly patriarchal African landscape.</w:t>
      </w:r>
    </w:p>
    <w:p w:rsidR="002D4ACD" w:rsidRPr="002D4ACD" w:rsidRDefault="002D4ACD" w:rsidP="002D4ACD">
      <w:pPr>
        <w:jc w:val="both"/>
        <w:rPr>
          <w:sz w:val="24"/>
          <w:szCs w:val="24"/>
        </w:rPr>
      </w:pPr>
      <w:r w:rsidRPr="002D4ACD">
        <w:rPr>
          <w:sz w:val="24"/>
          <w:szCs w:val="24"/>
        </w:rPr>
        <w:t xml:space="preserve">The greatest battles the African woman has had to fight are those against widely held convictions that have always relegated her to a second class citizen whose forte is the kitchen. Gender equality is still some sort of </w:t>
      </w:r>
      <w:proofErr w:type="spellStart"/>
      <w:r w:rsidRPr="002D4ACD">
        <w:rPr>
          <w:sz w:val="24"/>
          <w:szCs w:val="24"/>
        </w:rPr>
        <w:t>favour</w:t>
      </w:r>
      <w:proofErr w:type="spellEnd"/>
      <w:r w:rsidRPr="002D4ACD">
        <w:rPr>
          <w:sz w:val="24"/>
          <w:szCs w:val="24"/>
        </w:rPr>
        <w:t xml:space="preserve"> men think they are doing women. A case in point is Zimbabwe’s new constitution which provides for a mandatory quota of 30% women representation in the Parliament and Senate. It seems like a step in the right direction as women currently make up 35% Zimbabwe’s two law-making houses.</w:t>
      </w:r>
    </w:p>
    <w:p w:rsidR="002D4ACD" w:rsidRPr="002D4ACD" w:rsidRDefault="002D4ACD" w:rsidP="002D4ACD">
      <w:pPr>
        <w:jc w:val="both"/>
        <w:rPr>
          <w:sz w:val="24"/>
          <w:szCs w:val="24"/>
        </w:rPr>
      </w:pPr>
      <w:r w:rsidRPr="002D4ACD">
        <w:rPr>
          <w:sz w:val="24"/>
          <w:szCs w:val="24"/>
        </w:rPr>
        <w:t xml:space="preserve">However, </w:t>
      </w:r>
      <w:proofErr w:type="spellStart"/>
      <w:r w:rsidRPr="002D4ACD">
        <w:rPr>
          <w:sz w:val="24"/>
          <w:szCs w:val="24"/>
        </w:rPr>
        <w:t>Netsai</w:t>
      </w:r>
      <w:proofErr w:type="spellEnd"/>
      <w:r w:rsidRPr="002D4ACD">
        <w:rPr>
          <w:sz w:val="24"/>
          <w:szCs w:val="24"/>
        </w:rPr>
        <w:t xml:space="preserve"> </w:t>
      </w:r>
      <w:proofErr w:type="spellStart"/>
      <w:r w:rsidRPr="002D4ACD">
        <w:rPr>
          <w:sz w:val="24"/>
          <w:szCs w:val="24"/>
        </w:rPr>
        <w:t>Mushonga</w:t>
      </w:r>
      <w:proofErr w:type="spellEnd"/>
      <w:r w:rsidRPr="002D4ACD">
        <w:rPr>
          <w:sz w:val="24"/>
          <w:szCs w:val="24"/>
        </w:rPr>
        <w:t xml:space="preserve">, the national coordinator of the Women’s Coalition of Zimbabwe noted that in the last elections, “It was not unusual for women to be told ‘we gave you 60 seats, what more do you want?’” This steals the thunder from what are supposed to be positive steps as it confirms the assertion that men still think they are doing women </w:t>
      </w:r>
      <w:proofErr w:type="spellStart"/>
      <w:r w:rsidRPr="002D4ACD">
        <w:rPr>
          <w:sz w:val="24"/>
          <w:szCs w:val="24"/>
        </w:rPr>
        <w:t>favours</w:t>
      </w:r>
      <w:proofErr w:type="spellEnd"/>
      <w:r w:rsidRPr="002D4ACD">
        <w:rPr>
          <w:sz w:val="24"/>
          <w:szCs w:val="24"/>
        </w:rPr>
        <w:t xml:space="preserve"> by implementing policies that promote equality. The stark reality is that men are doing the least possible towards equality since these are after all just </w:t>
      </w:r>
      <w:proofErr w:type="spellStart"/>
      <w:r w:rsidRPr="002D4ACD">
        <w:rPr>
          <w:sz w:val="24"/>
          <w:szCs w:val="24"/>
        </w:rPr>
        <w:t>favours</w:t>
      </w:r>
      <w:proofErr w:type="spellEnd"/>
      <w:r w:rsidRPr="002D4ACD">
        <w:rPr>
          <w:sz w:val="24"/>
          <w:szCs w:val="24"/>
        </w:rPr>
        <w:t>.</w:t>
      </w:r>
    </w:p>
    <w:p w:rsidR="006C345F" w:rsidRPr="006C345F" w:rsidRDefault="002D4ACD" w:rsidP="006C345F">
      <w:pPr>
        <w:jc w:val="both"/>
        <w:rPr>
          <w:sz w:val="24"/>
          <w:szCs w:val="24"/>
        </w:rPr>
      </w:pPr>
      <w:r w:rsidRPr="002D4ACD">
        <w:rPr>
          <w:sz w:val="24"/>
          <w:szCs w:val="24"/>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r w:rsidR="006C345F" w:rsidRPr="006C345F">
        <w:rPr>
          <w:rFonts w:ascii="Arial" w:eastAsia="Times New Roman" w:hAnsi="Arial" w:cs="Arial"/>
          <w:color w:val="000000"/>
          <w:sz w:val="27"/>
          <w:szCs w:val="27"/>
        </w:rPr>
        <w:t xml:space="preserve"> </w:t>
      </w:r>
      <w:r w:rsidR="006C345F" w:rsidRPr="006C345F">
        <w:rPr>
          <w:sz w:val="24"/>
          <w:szCs w:val="24"/>
        </w:rPr>
        <w:t xml:space="preserve">“To be honest, I think marital success is more important than financial success because money is nothing when you are alone,” one </w:t>
      </w:r>
      <w:proofErr w:type="spellStart"/>
      <w:r w:rsidR="006C345F" w:rsidRPr="006C345F">
        <w:rPr>
          <w:sz w:val="24"/>
          <w:szCs w:val="24"/>
        </w:rPr>
        <w:t>Tafadzwa</w:t>
      </w:r>
      <w:proofErr w:type="spellEnd"/>
      <w:r w:rsidR="006C345F" w:rsidRPr="006C345F">
        <w:rPr>
          <w:sz w:val="24"/>
          <w:szCs w:val="24"/>
        </w:rPr>
        <w:t xml:space="preserve"> </w:t>
      </w:r>
      <w:proofErr w:type="spellStart"/>
      <w:r w:rsidR="006C345F" w:rsidRPr="006C345F">
        <w:rPr>
          <w:sz w:val="24"/>
          <w:szCs w:val="24"/>
        </w:rPr>
        <w:t>Chipenzi</w:t>
      </w:r>
      <w:proofErr w:type="spellEnd"/>
      <w:r w:rsidR="006C345F" w:rsidRPr="006C345F">
        <w:rPr>
          <w:sz w:val="24"/>
          <w:szCs w:val="24"/>
        </w:rPr>
        <w:t xml:space="preserve"> said to confirm the typical African girl’s state of mind. If more young girls like </w:t>
      </w:r>
      <w:proofErr w:type="spellStart"/>
      <w:r w:rsidR="006C345F" w:rsidRPr="006C345F">
        <w:rPr>
          <w:sz w:val="24"/>
          <w:szCs w:val="24"/>
        </w:rPr>
        <w:t>Tafadzwa</w:t>
      </w:r>
      <w:proofErr w:type="spellEnd"/>
      <w:r w:rsidR="006C345F" w:rsidRPr="006C345F">
        <w:rPr>
          <w:sz w:val="24"/>
          <w:szCs w:val="24"/>
        </w:rPr>
        <w:t xml:space="preserve"> are made to believe this, it means the hopes of having more ambitious African women in the future are thwarted. There shall be no additions to the hall of fame.</w:t>
      </w:r>
    </w:p>
    <w:p w:rsidR="006C345F" w:rsidRPr="006C345F" w:rsidRDefault="006C345F" w:rsidP="006C345F">
      <w:pPr>
        <w:jc w:val="both"/>
        <w:rPr>
          <w:sz w:val="24"/>
          <w:szCs w:val="24"/>
        </w:rPr>
      </w:pPr>
      <w:r w:rsidRPr="006C345F">
        <w:rPr>
          <w:sz w:val="24"/>
          <w:szCs w:val="24"/>
        </w:rPr>
        <w:t>African governments should do more to achieve a more equitable state of affairs. It is a shame that in Zimbabwe where there is a Gender Responsive B</w:t>
      </w:r>
      <w:r>
        <w:rPr>
          <w:sz w:val="24"/>
          <w:szCs w:val="24"/>
        </w:rPr>
        <w:t>udget on paper, the Ministry of</w:t>
      </w:r>
      <w:r w:rsidRPr="006C345F">
        <w:rPr>
          <w:sz w:val="24"/>
          <w:szCs w:val="24"/>
        </w:rPr>
        <w:t xml:space="preserve"> Women Affairs has never been in the top 10 of the government’s top </w:t>
      </w:r>
      <w:proofErr w:type="spellStart"/>
      <w:r w:rsidRPr="006C345F">
        <w:rPr>
          <w:sz w:val="24"/>
          <w:szCs w:val="24"/>
        </w:rPr>
        <w:t>prioritised</w:t>
      </w:r>
      <w:proofErr w:type="spellEnd"/>
      <w:r w:rsidRPr="006C345F">
        <w:rPr>
          <w:sz w:val="24"/>
          <w:szCs w:val="24"/>
        </w:rPr>
        <w:t xml:space="preserve"> ministries. This in itself is a reflection of the low levels of commitment that governments have towards achieving a gender blind society. Taking a leaf from Europe, the Norwegian government put in place laws that go as far as enforcing the dissolution of companies that do not comply with the quotas set in place to maintain gender balance in publicly traded companies. This level of commitment is still lacking from many African countries where the concept of equality is still a political pawn </w:t>
      </w:r>
      <w:r w:rsidRPr="006C345F">
        <w:rPr>
          <w:sz w:val="24"/>
          <w:szCs w:val="24"/>
        </w:rPr>
        <w:lastRenderedPageBreak/>
        <w:t>that is used to gain votes and popularity during election time. The promises that are made to empower the girl child on grass root levels are not followed through and consequently, no one ever gets to see what that child could have potentially become had she received the tools she needed.</w:t>
      </w:r>
    </w:p>
    <w:p w:rsidR="00952B4C" w:rsidRDefault="006C345F" w:rsidP="006C345F">
      <w:pPr>
        <w:jc w:val="both"/>
        <w:rPr>
          <w:sz w:val="24"/>
          <w:szCs w:val="24"/>
        </w:rPr>
      </w:pPr>
      <w:r w:rsidRPr="006C345F">
        <w:rPr>
          <w:sz w:val="24"/>
          <w:szCs w:val="24"/>
        </w:rPr>
        <w:t xml:space="preserve">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Gender equality as a movement should therefore be financed to educate people that women can and should also be successful. The gender responsive budgeting models should be effectively implemented and not remain a novelty, scribbled in fancy diction and filed away. Laws and conventions that have been put in place should be enforced with a Norwegian </w:t>
      </w:r>
      <w:proofErr w:type="spellStart"/>
      <w:r w:rsidRPr="006C345F">
        <w:rPr>
          <w:sz w:val="24"/>
          <w:szCs w:val="24"/>
        </w:rPr>
        <w:t>rigour</w:t>
      </w:r>
      <w:proofErr w:type="spellEnd"/>
      <w:r w:rsidRPr="006C345F">
        <w:rPr>
          <w:sz w:val="24"/>
          <w:szCs w:val="24"/>
        </w:rPr>
        <w:t xml:space="preserve"> if all else does not work. The glass ceiling should be forcibly smashed if need be.</w:t>
      </w:r>
    </w:p>
    <w:p w:rsidR="006C345F" w:rsidRPr="006C345F" w:rsidRDefault="006C345F" w:rsidP="006C345F">
      <w:pPr>
        <w:jc w:val="both"/>
        <w:rPr>
          <w:sz w:val="24"/>
          <w:szCs w:val="24"/>
        </w:rPr>
      </w:pPr>
      <w:r w:rsidRPr="006C345F">
        <w:rPr>
          <w:sz w:val="24"/>
          <w:szCs w:val="24"/>
        </w:rPr>
        <w:t>Many Nigerian women have shattered the glass ce</w:t>
      </w:r>
      <w:r w:rsidR="00952B4C">
        <w:rPr>
          <w:sz w:val="24"/>
          <w:szCs w:val="24"/>
        </w:rPr>
        <w:t xml:space="preserve">iling syndrome in every </w:t>
      </w:r>
      <w:proofErr w:type="spellStart"/>
      <w:r w:rsidR="00952B4C">
        <w:rPr>
          <w:sz w:val="24"/>
          <w:szCs w:val="24"/>
        </w:rPr>
        <w:t>endeavou</w:t>
      </w:r>
      <w:r w:rsidRPr="006C345F">
        <w:rPr>
          <w:sz w:val="24"/>
          <w:szCs w:val="24"/>
        </w:rPr>
        <w:t>r</w:t>
      </w:r>
      <w:proofErr w:type="spellEnd"/>
      <w:r w:rsidRPr="006C345F">
        <w:rPr>
          <w:sz w:val="24"/>
          <w:szCs w:val="24"/>
        </w:rPr>
        <w:t xml:space="preserve">. They are found in the academia, politics, economy, banking, legal profession and in government. </w:t>
      </w:r>
      <w:proofErr w:type="spellStart"/>
      <w:r w:rsidRPr="006C345F">
        <w:rPr>
          <w:sz w:val="24"/>
          <w:szCs w:val="24"/>
        </w:rPr>
        <w:t>Chinyere</w:t>
      </w:r>
      <w:proofErr w:type="spellEnd"/>
      <w:r w:rsidRPr="006C345F">
        <w:rPr>
          <w:sz w:val="24"/>
          <w:szCs w:val="24"/>
        </w:rPr>
        <w:t xml:space="preserve"> </w:t>
      </w:r>
      <w:proofErr w:type="spellStart"/>
      <w:r w:rsidRPr="006C345F">
        <w:rPr>
          <w:sz w:val="24"/>
          <w:szCs w:val="24"/>
        </w:rPr>
        <w:t>Okoye</w:t>
      </w:r>
      <w:proofErr w:type="spellEnd"/>
      <w:r w:rsidRPr="006C345F">
        <w:rPr>
          <w:sz w:val="24"/>
          <w:szCs w:val="24"/>
        </w:rPr>
        <w:t xml:space="preserve"> profiles some of these women who, apart from getting to the tops are also role models to the younger ones</w:t>
      </w:r>
    </w:p>
    <w:p w:rsidR="006C345F" w:rsidRPr="006C345F" w:rsidRDefault="006C345F" w:rsidP="006C345F">
      <w:pPr>
        <w:jc w:val="both"/>
        <w:rPr>
          <w:sz w:val="24"/>
          <w:szCs w:val="24"/>
        </w:rPr>
      </w:pPr>
    </w:p>
    <w:p w:rsidR="00C14AA2" w:rsidRPr="007C398F" w:rsidRDefault="006C345F" w:rsidP="006C345F">
      <w:pPr>
        <w:jc w:val="both"/>
        <w:rPr>
          <w:sz w:val="24"/>
          <w:szCs w:val="24"/>
        </w:rPr>
      </w:pPr>
      <w:r w:rsidRPr="006C345F">
        <w:rPr>
          <w:sz w:val="24"/>
          <w:szCs w:val="24"/>
        </w:rPr>
        <w:t>The challenge of 21st century womanhood no doubt has faced a lot of criticism. It is no subject of debate that women all over the world are duly respected and given their pride of place in the society. However, in Nigerian case, it has been revealed that over 70 per cent of women end up uneducated which in turn rob them the opportunity of participating in partisan politics.</w:t>
      </w:r>
      <w:r w:rsidR="004F3EBF">
        <w:rPr>
          <w:sz w:val="24"/>
          <w:szCs w:val="24"/>
        </w:rPr>
        <w:t xml:space="preserve"> The </w:t>
      </w:r>
      <w:r w:rsidR="003F2F5C">
        <w:rPr>
          <w:sz w:val="24"/>
          <w:szCs w:val="24"/>
        </w:rPr>
        <w:t>glass ceiling is a major challenge</w:t>
      </w:r>
      <w:r w:rsidR="004F3EBF">
        <w:rPr>
          <w:sz w:val="24"/>
          <w:szCs w:val="24"/>
        </w:rPr>
        <w:t xml:space="preserve"> in Af</w:t>
      </w:r>
      <w:r w:rsidR="003F2F5C">
        <w:rPr>
          <w:sz w:val="24"/>
          <w:szCs w:val="24"/>
        </w:rPr>
        <w:t>rica that should be looked upon and it has its own challenges.</w:t>
      </w:r>
      <w:r w:rsidR="00D5512F">
        <w:rPr>
          <w:sz w:val="24"/>
          <w:szCs w:val="24"/>
        </w:rPr>
        <w:t xml:space="preserve"> </w:t>
      </w:r>
    </w:p>
    <w:p w:rsidR="00C14AA2" w:rsidRPr="007C398F" w:rsidRDefault="00C14AA2" w:rsidP="00D10F30">
      <w:pPr>
        <w:jc w:val="both"/>
        <w:rPr>
          <w:sz w:val="24"/>
          <w:szCs w:val="24"/>
        </w:rPr>
      </w:pPr>
    </w:p>
    <w:p w:rsidR="00C14AA2" w:rsidRPr="007C398F" w:rsidRDefault="00C14AA2" w:rsidP="00D10F30">
      <w:pPr>
        <w:jc w:val="both"/>
        <w:rPr>
          <w:sz w:val="24"/>
          <w:szCs w:val="24"/>
        </w:rPr>
      </w:pPr>
      <w:bookmarkStart w:id="0" w:name="_GoBack"/>
      <w:bookmarkEnd w:id="0"/>
    </w:p>
    <w:p w:rsidR="00C14AA2" w:rsidRPr="007C398F" w:rsidRDefault="00C14AA2" w:rsidP="00D10F30">
      <w:pPr>
        <w:jc w:val="both"/>
        <w:rPr>
          <w:sz w:val="24"/>
          <w:szCs w:val="24"/>
        </w:rPr>
      </w:pPr>
    </w:p>
    <w:p w:rsidR="00C14AA2" w:rsidRPr="007C398F" w:rsidRDefault="00C14AA2" w:rsidP="00D10F30">
      <w:pPr>
        <w:jc w:val="both"/>
        <w:rPr>
          <w:rFonts w:ascii="Times New Roman" w:hAnsi="Times New Roman" w:cs="Times New Roman"/>
          <w:sz w:val="24"/>
          <w:szCs w:val="24"/>
        </w:rPr>
      </w:pPr>
    </w:p>
    <w:sectPr w:rsidR="00C14AA2" w:rsidRPr="007C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30"/>
    <w:rsid w:val="002905A9"/>
    <w:rsid w:val="002D4ACD"/>
    <w:rsid w:val="00315190"/>
    <w:rsid w:val="003F2F5C"/>
    <w:rsid w:val="00424FAA"/>
    <w:rsid w:val="004F3EBF"/>
    <w:rsid w:val="006C345F"/>
    <w:rsid w:val="0070664C"/>
    <w:rsid w:val="007C398F"/>
    <w:rsid w:val="008D3DBB"/>
    <w:rsid w:val="009075B0"/>
    <w:rsid w:val="00952B4C"/>
    <w:rsid w:val="00A15A43"/>
    <w:rsid w:val="00BD6C4B"/>
    <w:rsid w:val="00C14AA2"/>
    <w:rsid w:val="00CB1AAE"/>
    <w:rsid w:val="00D10F30"/>
    <w:rsid w:val="00D5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870A"/>
  <w15:chartTrackingRefBased/>
  <w15:docId w15:val="{F625BCC9-817F-4EBE-87B2-3AE8B81E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FAA"/>
    <w:rPr>
      <w:rFonts w:ascii="Times New Roman" w:hAnsi="Times New Roman" w:cs="Times New Roman"/>
      <w:sz w:val="24"/>
      <w:szCs w:val="24"/>
    </w:rPr>
  </w:style>
  <w:style w:type="character" w:styleId="Hyperlink">
    <w:name w:val="Hyperlink"/>
    <w:basedOn w:val="DefaultParagraphFont"/>
    <w:uiPriority w:val="99"/>
    <w:unhideWhenUsed/>
    <w:rsid w:val="00424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2281">
      <w:bodyDiv w:val="1"/>
      <w:marLeft w:val="0"/>
      <w:marRight w:val="0"/>
      <w:marTop w:val="0"/>
      <w:marBottom w:val="0"/>
      <w:divBdr>
        <w:top w:val="none" w:sz="0" w:space="0" w:color="auto"/>
        <w:left w:val="none" w:sz="0" w:space="0" w:color="auto"/>
        <w:bottom w:val="none" w:sz="0" w:space="0" w:color="auto"/>
        <w:right w:val="none" w:sz="0" w:space="0" w:color="auto"/>
      </w:divBdr>
    </w:div>
    <w:div w:id="1020425101">
      <w:bodyDiv w:val="1"/>
      <w:marLeft w:val="0"/>
      <w:marRight w:val="0"/>
      <w:marTop w:val="0"/>
      <w:marBottom w:val="0"/>
      <w:divBdr>
        <w:top w:val="none" w:sz="0" w:space="0" w:color="auto"/>
        <w:left w:val="none" w:sz="0" w:space="0" w:color="auto"/>
        <w:bottom w:val="none" w:sz="0" w:space="0" w:color="auto"/>
        <w:right w:val="none" w:sz="0" w:space="0" w:color="auto"/>
      </w:divBdr>
    </w:div>
    <w:div w:id="1047296470">
      <w:bodyDiv w:val="1"/>
      <w:marLeft w:val="0"/>
      <w:marRight w:val="0"/>
      <w:marTop w:val="0"/>
      <w:marBottom w:val="0"/>
      <w:divBdr>
        <w:top w:val="none" w:sz="0" w:space="0" w:color="auto"/>
        <w:left w:val="none" w:sz="0" w:space="0" w:color="auto"/>
        <w:bottom w:val="none" w:sz="0" w:space="0" w:color="auto"/>
        <w:right w:val="none" w:sz="0" w:space="0" w:color="auto"/>
      </w:divBdr>
    </w:div>
    <w:div w:id="11539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paul</dc:creator>
  <cp:keywords/>
  <dc:description/>
  <cp:lastModifiedBy>HP USER</cp:lastModifiedBy>
  <cp:revision>12</cp:revision>
  <dcterms:created xsi:type="dcterms:W3CDTF">2020-04-24T20:23:00Z</dcterms:created>
  <dcterms:modified xsi:type="dcterms:W3CDTF">2020-04-24T20:35:00Z</dcterms:modified>
</cp:coreProperties>
</file>