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A3A6" w14:textId="46681385" w:rsidR="00DF000C" w:rsidRDefault="00DF000C" w:rsidP="002F22A6">
      <w:pPr>
        <w:autoSpaceDE w:val="0"/>
        <w:autoSpaceDN w:val="0"/>
        <w:adjustRightInd w:val="0"/>
        <w:spacing w:after="200" w:line="276" w:lineRule="auto"/>
        <w:rPr>
          <w:rFonts w:ascii="Calibri" w:hAnsi="Calibri" w:cs="Calibri"/>
          <w:lang w:val="en"/>
        </w:rPr>
      </w:pPr>
      <w:r>
        <w:rPr>
          <w:rFonts w:ascii="Calibri" w:hAnsi="Calibri" w:cs="Calibri"/>
          <w:lang w:val="en"/>
        </w:rPr>
        <w:t xml:space="preserve">NAME: AMUSAN OPEMIPO </w:t>
      </w:r>
    </w:p>
    <w:p w14:paraId="21C1A9B0" w14:textId="4E1DFB78" w:rsidR="00DF000C" w:rsidRDefault="00DF000C" w:rsidP="002F22A6">
      <w:pPr>
        <w:autoSpaceDE w:val="0"/>
        <w:autoSpaceDN w:val="0"/>
        <w:adjustRightInd w:val="0"/>
        <w:spacing w:after="200" w:line="276" w:lineRule="auto"/>
        <w:rPr>
          <w:rFonts w:ascii="Calibri" w:hAnsi="Calibri" w:cs="Calibri"/>
          <w:lang w:val="en"/>
        </w:rPr>
      </w:pPr>
      <w:r>
        <w:rPr>
          <w:rFonts w:ascii="Calibri" w:hAnsi="Calibri" w:cs="Calibri"/>
          <w:lang w:val="en"/>
        </w:rPr>
        <w:t>DEPT : ANATOMY</w:t>
      </w:r>
    </w:p>
    <w:p w14:paraId="6F4505EE" w14:textId="1DAC36C3" w:rsidR="00DF000C" w:rsidRDefault="00DF000C" w:rsidP="002F22A6">
      <w:pPr>
        <w:autoSpaceDE w:val="0"/>
        <w:autoSpaceDN w:val="0"/>
        <w:adjustRightInd w:val="0"/>
        <w:spacing w:after="200" w:line="276" w:lineRule="auto"/>
        <w:rPr>
          <w:rFonts w:ascii="Calibri" w:hAnsi="Calibri" w:cs="Calibri"/>
          <w:lang w:val="en"/>
        </w:rPr>
      </w:pPr>
      <w:r>
        <w:rPr>
          <w:rFonts w:ascii="Calibri" w:hAnsi="Calibri" w:cs="Calibri"/>
          <w:lang w:val="en"/>
        </w:rPr>
        <w:t>MATRIC NO.:17/MHS01/061</w:t>
      </w:r>
      <w:bookmarkStart w:id="0" w:name="_GoBack"/>
      <w:bookmarkEnd w:id="0"/>
    </w:p>
    <w:p w14:paraId="59E87603" w14:textId="77777777" w:rsidR="00DF000C" w:rsidRDefault="00DF000C" w:rsidP="002F22A6">
      <w:pPr>
        <w:autoSpaceDE w:val="0"/>
        <w:autoSpaceDN w:val="0"/>
        <w:adjustRightInd w:val="0"/>
        <w:spacing w:after="200" w:line="276" w:lineRule="auto"/>
        <w:rPr>
          <w:rFonts w:ascii="Calibri" w:hAnsi="Calibri" w:cs="Calibri"/>
          <w:lang w:val="en"/>
        </w:rPr>
      </w:pPr>
    </w:p>
    <w:p w14:paraId="283206AC" w14:textId="77777777" w:rsidR="00DF000C" w:rsidRDefault="00DF000C" w:rsidP="002F22A6">
      <w:pPr>
        <w:autoSpaceDE w:val="0"/>
        <w:autoSpaceDN w:val="0"/>
        <w:adjustRightInd w:val="0"/>
        <w:spacing w:after="200" w:line="276" w:lineRule="auto"/>
        <w:rPr>
          <w:rFonts w:ascii="Calibri" w:hAnsi="Calibri" w:cs="Calibri"/>
          <w:lang w:val="en"/>
        </w:rPr>
      </w:pPr>
    </w:p>
    <w:p w14:paraId="264954DE" w14:textId="77777777" w:rsidR="00DF000C" w:rsidRDefault="00DF000C" w:rsidP="002F22A6">
      <w:pPr>
        <w:autoSpaceDE w:val="0"/>
        <w:autoSpaceDN w:val="0"/>
        <w:adjustRightInd w:val="0"/>
        <w:spacing w:after="200" w:line="276" w:lineRule="auto"/>
        <w:rPr>
          <w:rFonts w:ascii="Calibri" w:hAnsi="Calibri" w:cs="Calibri"/>
          <w:lang w:val="en"/>
        </w:rPr>
      </w:pPr>
    </w:p>
    <w:p w14:paraId="764DAEB1" w14:textId="7FE6A391" w:rsidR="002F22A6" w:rsidRDefault="00DF000C" w:rsidP="002F22A6">
      <w:pPr>
        <w:autoSpaceDE w:val="0"/>
        <w:autoSpaceDN w:val="0"/>
        <w:adjustRightInd w:val="0"/>
        <w:spacing w:after="200" w:line="276" w:lineRule="auto"/>
        <w:rPr>
          <w:rFonts w:ascii="Calibri" w:hAnsi="Calibri" w:cs="Calibri"/>
          <w:lang w:val="en"/>
        </w:rPr>
      </w:pPr>
      <w:r>
        <w:rPr>
          <w:rFonts w:ascii="Calibri" w:hAnsi="Calibri" w:cs="Calibri"/>
          <w:lang w:val="en"/>
        </w:rPr>
        <w:t>1.)</w:t>
      </w:r>
      <w:r w:rsidR="002F22A6">
        <w:rPr>
          <w:rFonts w:ascii="Calibri" w:hAnsi="Calibri" w:cs="Calibri"/>
          <w:lang w:val="en"/>
        </w:rPr>
        <w:tab/>
      </w:r>
    </w:p>
    <w:p w14:paraId="1D33AC8C" w14:textId="77777777" w:rsidR="002F22A6" w:rsidRDefault="002F22A6" w:rsidP="007143FF">
      <w:pPr>
        <w:autoSpaceDE w:val="0"/>
        <w:autoSpaceDN w:val="0"/>
        <w:adjustRightInd w:val="0"/>
        <w:spacing w:after="200" w:line="276" w:lineRule="auto"/>
        <w:ind w:firstLine="720"/>
        <w:rPr>
          <w:rFonts w:ascii="Calibri" w:hAnsi="Calibri" w:cs="Calibri"/>
          <w:lang w:val="en"/>
        </w:rPr>
      </w:pPr>
      <w:r>
        <w:rPr>
          <w:rFonts w:ascii="Calibri" w:hAnsi="Calibri" w:cs="Calibri"/>
          <w:lang w:val="en"/>
        </w:rPr>
        <w:t>Doctors can examine the baby after birth to ascertain whether it has been infected – either by taking samples from its nose or throat or by looking for antibodies to COVID-19 in the baby’s blood. Out of approximately 110 known cases only two babies have been reported to be positive of COVID-19 from a swab in the nose or throat – one child in China and another in Peru.</w:t>
      </w:r>
    </w:p>
    <w:p w14:paraId="5E4D7030" w14:textId="62023460" w:rsidR="002F22A6" w:rsidRPr="002F22A6" w:rsidRDefault="002F22A6" w:rsidP="002F22A6">
      <w:pPr>
        <w:autoSpaceDE w:val="0"/>
        <w:autoSpaceDN w:val="0"/>
        <w:adjustRightInd w:val="0"/>
        <w:spacing w:after="200" w:line="276" w:lineRule="auto"/>
        <w:rPr>
          <w:rFonts w:ascii="Calibri" w:hAnsi="Calibri" w:cs="Calibri"/>
          <w:lang w:val="en-GB"/>
        </w:rPr>
      </w:pPr>
      <w:r>
        <w:rPr>
          <w:rFonts w:ascii="Calibri" w:hAnsi="Calibri" w:cs="Calibri"/>
          <w:b/>
          <w:bCs/>
          <w:lang w:val="en-GB"/>
        </w:rPr>
        <w:t xml:space="preserve">So the Corona Virus can be said to not be a </w:t>
      </w:r>
      <w:r>
        <w:rPr>
          <w:rFonts w:ascii="Calibri" w:hAnsi="Calibri" w:cs="Calibri"/>
          <w:b/>
          <w:bCs/>
          <w:lang w:val="en-GB"/>
        </w:rPr>
        <w:t>teratogen</w:t>
      </w:r>
      <w:r>
        <w:rPr>
          <w:rFonts w:ascii="Calibri" w:hAnsi="Calibri" w:cs="Calibri"/>
          <w:lang w:val="en-GB"/>
        </w:rPr>
        <w:t xml:space="preserve">, because the two </w:t>
      </w:r>
      <w:r>
        <w:rPr>
          <w:rFonts w:ascii="Calibri" w:hAnsi="Calibri" w:cs="Calibri"/>
          <w:lang w:val="en-GB"/>
        </w:rPr>
        <w:t>infected</w:t>
      </w:r>
      <w:r>
        <w:rPr>
          <w:rFonts w:ascii="Calibri" w:hAnsi="Calibri" w:cs="Calibri"/>
          <w:lang w:val="en-GB"/>
        </w:rPr>
        <w:t xml:space="preserve"> babies were said to have been tested 36 to 16 hours respectively after birth so there is a case that the children got the virus after birth.</w:t>
      </w:r>
    </w:p>
    <w:p w14:paraId="5BD5CAB6" w14:textId="78764450" w:rsidR="002F22A6" w:rsidRDefault="002F22A6" w:rsidP="002F22A6">
      <w:pPr>
        <w:autoSpaceDE w:val="0"/>
        <w:autoSpaceDN w:val="0"/>
        <w:adjustRightInd w:val="0"/>
        <w:spacing w:after="200" w:line="276" w:lineRule="auto"/>
        <w:rPr>
          <w:rFonts w:ascii="Calibri" w:hAnsi="Calibri" w:cs="Calibri"/>
          <w:lang w:val="en"/>
        </w:rPr>
      </w:pPr>
      <w:r>
        <w:rPr>
          <w:rFonts w:ascii="Calibri" w:hAnsi="Calibri" w:cs="Calibri"/>
          <w:lang w:val="en-GB"/>
        </w:rPr>
        <w:t>REFERENCE: https://theconversation.com/coronavirus-pregnant-women-and-infants-new-research-136639</w:t>
      </w:r>
    </w:p>
    <w:p w14:paraId="33CE89D3" w14:textId="77777777" w:rsidR="002F22A6" w:rsidRDefault="002F22A6" w:rsidP="002F22A6">
      <w:pPr>
        <w:autoSpaceDE w:val="0"/>
        <w:autoSpaceDN w:val="0"/>
        <w:adjustRightInd w:val="0"/>
        <w:spacing w:after="200" w:line="276" w:lineRule="auto"/>
        <w:rPr>
          <w:rFonts w:ascii="Calibri" w:hAnsi="Calibri" w:cs="Calibri"/>
          <w:lang w:val="en"/>
        </w:rPr>
      </w:pPr>
      <w:r>
        <w:rPr>
          <w:rFonts w:ascii="Calibri" w:hAnsi="Calibri" w:cs="Calibri"/>
          <w:lang w:val="en"/>
        </w:rPr>
        <w:t>2.)</w:t>
      </w:r>
    </w:p>
    <w:p w14:paraId="158A3819" w14:textId="77777777" w:rsidR="002F22A6" w:rsidRDefault="002F22A6" w:rsidP="002F22A6">
      <w:pPr>
        <w:autoSpaceDE w:val="0"/>
        <w:autoSpaceDN w:val="0"/>
        <w:adjustRightInd w:val="0"/>
        <w:spacing w:after="200" w:line="276" w:lineRule="auto"/>
        <w:rPr>
          <w:rFonts w:ascii="Calibri" w:hAnsi="Calibri" w:cs="Calibri"/>
          <w:b/>
          <w:bCs/>
          <w:u w:val="single"/>
          <w:lang w:val="en"/>
        </w:rPr>
      </w:pPr>
      <w:r>
        <w:rPr>
          <w:rFonts w:ascii="Calibri" w:hAnsi="Calibri" w:cs="Calibri"/>
          <w:lang w:val="en"/>
        </w:rPr>
        <w:tab/>
      </w:r>
      <w:r>
        <w:rPr>
          <w:rFonts w:ascii="Calibri" w:hAnsi="Calibri" w:cs="Calibri"/>
          <w:b/>
          <w:bCs/>
          <w:u w:val="single"/>
          <w:lang w:val="en"/>
        </w:rPr>
        <w:t>IMPACT OF AGEING ON COVID-19</w:t>
      </w:r>
    </w:p>
    <w:p w14:paraId="7296E5C1" w14:textId="32614D65" w:rsidR="002F22A6" w:rsidRDefault="002F22A6" w:rsidP="002F22A6">
      <w:pPr>
        <w:autoSpaceDE w:val="0"/>
        <w:autoSpaceDN w:val="0"/>
        <w:adjustRightInd w:val="0"/>
        <w:spacing w:after="200" w:line="276" w:lineRule="auto"/>
        <w:rPr>
          <w:rFonts w:ascii="Calibri" w:hAnsi="Calibri" w:cs="Calibri"/>
          <w:lang w:val="en"/>
        </w:rPr>
      </w:pPr>
      <w:r>
        <w:rPr>
          <w:rFonts w:ascii="Calibri" w:hAnsi="Calibri" w:cs="Calibri"/>
          <w:lang w:val="en"/>
        </w:rPr>
        <w:tab/>
        <w:t xml:space="preserve">Scientist have identified that age in relation to </w:t>
      </w:r>
      <w:r>
        <w:rPr>
          <w:rFonts w:ascii="Calibri" w:hAnsi="Calibri" w:cs="Calibri"/>
          <w:b/>
          <w:bCs/>
          <w:lang w:val="en"/>
        </w:rPr>
        <w:t>low CD</w:t>
      </w:r>
      <w:r>
        <w:rPr>
          <w:rFonts w:ascii="Calibri" w:hAnsi="Calibri" w:cs="Calibri"/>
          <w:b/>
          <w:bCs/>
          <w:vertAlign w:val="subscript"/>
          <w:lang w:val="en"/>
        </w:rPr>
        <w:t>3</w:t>
      </w:r>
      <w:r>
        <w:rPr>
          <w:rFonts w:ascii="Calibri" w:hAnsi="Calibri" w:cs="Calibri"/>
          <w:b/>
          <w:bCs/>
          <w:vertAlign w:val="superscript"/>
          <w:lang w:val="en"/>
        </w:rPr>
        <w:t>+</w:t>
      </w:r>
      <w:r>
        <w:rPr>
          <w:rFonts w:ascii="Calibri" w:hAnsi="Calibri" w:cs="Calibri"/>
          <w:b/>
          <w:bCs/>
          <w:lang w:val="en"/>
        </w:rPr>
        <w:t>CD</w:t>
      </w:r>
      <w:r>
        <w:rPr>
          <w:rFonts w:ascii="Calibri" w:hAnsi="Calibri" w:cs="Calibri"/>
          <w:b/>
          <w:bCs/>
          <w:vertAlign w:val="subscript"/>
          <w:lang w:val="en"/>
        </w:rPr>
        <w:t>8</w:t>
      </w:r>
      <w:r>
        <w:rPr>
          <w:rFonts w:ascii="Calibri" w:hAnsi="Calibri" w:cs="Calibri"/>
          <w:b/>
          <w:bCs/>
          <w:vertAlign w:val="superscript"/>
          <w:lang w:val="en"/>
        </w:rPr>
        <w:t xml:space="preserve">+ </w:t>
      </w:r>
      <w:r>
        <w:rPr>
          <w:rFonts w:ascii="Calibri" w:hAnsi="Calibri" w:cs="Calibri"/>
          <w:b/>
          <w:bCs/>
          <w:lang w:val="en"/>
        </w:rPr>
        <w:t>T cells(indicating damaged immune response)</w:t>
      </w:r>
      <w:r>
        <w:rPr>
          <w:rFonts w:ascii="Calibri" w:hAnsi="Calibri" w:cs="Calibri"/>
          <w:lang w:val="en"/>
        </w:rPr>
        <w:t xml:space="preserve"> as a </w:t>
      </w:r>
      <w:r>
        <w:rPr>
          <w:rFonts w:ascii="Calibri" w:hAnsi="Calibri" w:cs="Calibri"/>
          <w:lang w:val="en"/>
        </w:rPr>
        <w:t>pre-indication</w:t>
      </w:r>
      <w:r>
        <w:rPr>
          <w:rFonts w:ascii="Calibri" w:hAnsi="Calibri" w:cs="Calibri"/>
          <w:lang w:val="en"/>
        </w:rPr>
        <w:t xml:space="preserve"> of death in patients with COVID-19.</w:t>
      </w:r>
    </w:p>
    <w:p w14:paraId="59E2F8FA" w14:textId="32A78B93" w:rsidR="002F22A6" w:rsidRDefault="002F22A6" w:rsidP="002F22A6">
      <w:pPr>
        <w:autoSpaceDE w:val="0"/>
        <w:autoSpaceDN w:val="0"/>
        <w:adjustRightInd w:val="0"/>
        <w:spacing w:after="200" w:line="276" w:lineRule="auto"/>
        <w:rPr>
          <w:rFonts w:ascii="Calibri" w:hAnsi="Calibri" w:cs="Calibri"/>
          <w:lang w:val="en"/>
        </w:rPr>
      </w:pPr>
      <w:r>
        <w:rPr>
          <w:rFonts w:ascii="Calibri" w:hAnsi="Calibri" w:cs="Calibri"/>
          <w:lang w:val="en"/>
        </w:rPr>
        <w:t xml:space="preserve">Below is a chart showing the fact that age has a great effect on the COVID-19 patients. </w:t>
      </w:r>
    </w:p>
    <w:p w14:paraId="21F912AE" w14:textId="77777777" w:rsidR="002F22A6" w:rsidRDefault="002F22A6" w:rsidP="002F22A6">
      <w:pPr>
        <w:autoSpaceDE w:val="0"/>
        <w:autoSpaceDN w:val="0"/>
        <w:adjustRightInd w:val="0"/>
        <w:spacing w:after="200" w:line="276" w:lineRule="auto"/>
        <w:rPr>
          <w:rFonts w:ascii="Calibri" w:hAnsi="Calibri" w:cs="Calibri"/>
          <w:lang w:val="en"/>
        </w:rPr>
      </w:pPr>
    </w:p>
    <w:tbl>
      <w:tblPr>
        <w:tblW w:w="1054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01"/>
        <w:gridCol w:w="1060"/>
        <w:gridCol w:w="1202"/>
        <w:gridCol w:w="1346"/>
        <w:gridCol w:w="1411"/>
        <w:gridCol w:w="1531"/>
        <w:gridCol w:w="1997"/>
      </w:tblGrid>
      <w:tr w:rsidR="002F22A6" w:rsidRPr="002F22A6" w14:paraId="74B9987E" w14:textId="77777777" w:rsidTr="002F22A6">
        <w:trPr>
          <w:trHeight w:val="396"/>
        </w:trPr>
        <w:tc>
          <w:tcPr>
            <w:tcW w:w="2685" w:type="dxa"/>
            <w:tcBorders>
              <w:top w:val="single" w:sz="6" w:space="0" w:color="DDDDDD"/>
              <w:left w:val="single" w:sz="6" w:space="0" w:color="DDDDDD"/>
              <w:bottom w:val="single" w:sz="6" w:space="0" w:color="DDDDDD"/>
              <w:right w:val="single" w:sz="6" w:space="0" w:color="DDDDDD"/>
            </w:tcBorders>
            <w:shd w:val="clear" w:color="auto" w:fill="FCF8F8"/>
            <w:tcMar>
              <w:top w:w="75" w:type="dxa"/>
              <w:left w:w="75" w:type="dxa"/>
              <w:bottom w:w="75" w:type="dxa"/>
              <w:right w:w="75" w:type="dxa"/>
            </w:tcMar>
            <w:hideMark/>
          </w:tcPr>
          <w:p w14:paraId="53C63435" w14:textId="5927C2B8" w:rsidR="002F22A6" w:rsidRPr="002F22A6" w:rsidRDefault="002F22A6" w:rsidP="002F22A6">
            <w:pPr>
              <w:spacing w:after="300" w:line="240" w:lineRule="auto"/>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AGE</w:t>
            </w:r>
          </w:p>
        </w:tc>
        <w:tc>
          <w:tcPr>
            <w:tcW w:w="0" w:type="auto"/>
            <w:tcBorders>
              <w:top w:val="single" w:sz="6" w:space="0" w:color="DDDDDD"/>
              <w:left w:val="single" w:sz="6" w:space="0" w:color="DDDDDD"/>
              <w:bottom w:val="single" w:sz="6" w:space="0" w:color="DDDDDD"/>
              <w:right w:val="single" w:sz="6" w:space="0" w:color="DDDDDD"/>
            </w:tcBorders>
            <w:shd w:val="clear" w:color="auto" w:fill="FCF8F8"/>
            <w:tcMar>
              <w:top w:w="75" w:type="dxa"/>
              <w:left w:w="75" w:type="dxa"/>
              <w:bottom w:w="75" w:type="dxa"/>
              <w:right w:w="75" w:type="dxa"/>
            </w:tcMar>
            <w:hideMark/>
          </w:tcPr>
          <w:p w14:paraId="75CDCA5D" w14:textId="151E0D68"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NUMBER OF DEATHS</w:t>
            </w:r>
          </w:p>
        </w:tc>
        <w:tc>
          <w:tcPr>
            <w:tcW w:w="0" w:type="auto"/>
            <w:tcBorders>
              <w:top w:val="single" w:sz="6" w:space="0" w:color="DDDDDD"/>
              <w:left w:val="single" w:sz="6" w:space="0" w:color="DDDDDD"/>
              <w:bottom w:val="single" w:sz="6" w:space="0" w:color="DDDDDD"/>
              <w:right w:val="single" w:sz="6" w:space="0" w:color="DDDDDD"/>
            </w:tcBorders>
            <w:shd w:val="clear" w:color="auto" w:fill="FCF8F8"/>
            <w:tcMar>
              <w:top w:w="75" w:type="dxa"/>
              <w:left w:w="75" w:type="dxa"/>
              <w:bottom w:w="75" w:type="dxa"/>
              <w:right w:w="75" w:type="dxa"/>
            </w:tcMar>
            <w:hideMark/>
          </w:tcPr>
          <w:p w14:paraId="72D94E50" w14:textId="21AEA9C2"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SHARE OF DEATHS</w:t>
            </w:r>
          </w:p>
        </w:tc>
        <w:tc>
          <w:tcPr>
            <w:tcW w:w="0" w:type="auto"/>
            <w:tcBorders>
              <w:top w:val="single" w:sz="6" w:space="0" w:color="DDDDDD"/>
              <w:left w:val="single" w:sz="6" w:space="0" w:color="DDDDDD"/>
              <w:bottom w:val="single" w:sz="6" w:space="0" w:color="DDDDDD"/>
              <w:right w:val="single" w:sz="6" w:space="0" w:color="DDDDDD"/>
            </w:tcBorders>
            <w:shd w:val="clear" w:color="auto" w:fill="FCF8F8"/>
            <w:tcMar>
              <w:top w:w="75" w:type="dxa"/>
              <w:left w:w="75" w:type="dxa"/>
              <w:bottom w:w="75" w:type="dxa"/>
              <w:right w:w="75" w:type="dxa"/>
            </w:tcMar>
            <w:hideMark/>
          </w:tcPr>
          <w:p w14:paraId="159E4F12" w14:textId="2B77A24D"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WITH UNDERLYING CONDITIONS</w:t>
            </w:r>
          </w:p>
        </w:tc>
        <w:tc>
          <w:tcPr>
            <w:tcW w:w="0" w:type="auto"/>
            <w:tcBorders>
              <w:top w:val="single" w:sz="6" w:space="0" w:color="DDDDDD"/>
              <w:left w:val="single" w:sz="6" w:space="0" w:color="DDDDDD"/>
              <w:bottom w:val="single" w:sz="6" w:space="0" w:color="DDDDDD"/>
              <w:right w:val="single" w:sz="6" w:space="0" w:color="DDDDDD"/>
            </w:tcBorders>
            <w:shd w:val="clear" w:color="auto" w:fill="FCF8F8"/>
            <w:tcMar>
              <w:top w:w="75" w:type="dxa"/>
              <w:left w:w="75" w:type="dxa"/>
              <w:bottom w:w="75" w:type="dxa"/>
              <w:right w:w="75" w:type="dxa"/>
            </w:tcMar>
            <w:hideMark/>
          </w:tcPr>
          <w:p w14:paraId="754C30B0" w14:textId="11ACA54B"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WITHOUT UNDERLYING CONDITIONS</w:t>
            </w:r>
          </w:p>
        </w:tc>
        <w:tc>
          <w:tcPr>
            <w:tcW w:w="0" w:type="auto"/>
            <w:tcBorders>
              <w:top w:val="single" w:sz="6" w:space="0" w:color="DDDDDD"/>
              <w:left w:val="single" w:sz="6" w:space="0" w:color="DDDDDD"/>
              <w:bottom w:val="single" w:sz="6" w:space="0" w:color="DDDDDD"/>
              <w:right w:val="single" w:sz="6" w:space="0" w:color="DDDDDD"/>
            </w:tcBorders>
            <w:shd w:val="clear" w:color="auto" w:fill="FCF8F8"/>
            <w:tcMar>
              <w:top w:w="75" w:type="dxa"/>
              <w:left w:w="75" w:type="dxa"/>
              <w:bottom w:w="75" w:type="dxa"/>
              <w:right w:w="75" w:type="dxa"/>
            </w:tcMar>
            <w:hideMark/>
          </w:tcPr>
          <w:p w14:paraId="06F4D743" w14:textId="71FEA632"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UNKNOWN IF WITH UNDERLYING COND.</w:t>
            </w:r>
          </w:p>
        </w:tc>
        <w:tc>
          <w:tcPr>
            <w:tcW w:w="0" w:type="auto"/>
            <w:tcBorders>
              <w:top w:val="single" w:sz="6" w:space="0" w:color="DDDDDD"/>
              <w:left w:val="single" w:sz="6" w:space="0" w:color="DDDDDD"/>
              <w:bottom w:val="single" w:sz="6" w:space="0" w:color="DDDDDD"/>
              <w:right w:val="single" w:sz="6" w:space="0" w:color="DDDDDD"/>
            </w:tcBorders>
            <w:shd w:val="clear" w:color="auto" w:fill="FCF8F8"/>
            <w:tcMar>
              <w:top w:w="75" w:type="dxa"/>
              <w:left w:w="75" w:type="dxa"/>
              <w:bottom w:w="75" w:type="dxa"/>
              <w:right w:w="75" w:type="dxa"/>
            </w:tcMar>
            <w:hideMark/>
          </w:tcPr>
          <w:p w14:paraId="79F2DA9C" w14:textId="55663F00"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SHARE OF DEATHS</w:t>
            </w:r>
            <w:r w:rsidRPr="002F22A6">
              <w:rPr>
                <w:rFonts w:ascii="Arial" w:eastAsia="Times New Roman" w:hAnsi="Arial" w:cs="Arial"/>
                <w:b/>
                <w:bCs/>
                <w:color w:val="222222"/>
                <w:sz w:val="14"/>
                <w:szCs w:val="14"/>
                <w:lang w:val="en-NG" w:eastAsia="en-NG"/>
              </w:rPr>
              <w:br/>
              <w:t>OF UNKNOWN + W/O COND.</w:t>
            </w:r>
          </w:p>
        </w:tc>
      </w:tr>
      <w:tr w:rsidR="002F22A6" w:rsidRPr="002F22A6" w14:paraId="5244E057" w14:textId="77777777" w:rsidTr="002F22A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1C0380" w14:textId="143146A6" w:rsidR="002F22A6" w:rsidRPr="002F22A6" w:rsidRDefault="002F22A6" w:rsidP="002F22A6">
            <w:pPr>
              <w:spacing w:after="300" w:line="240" w:lineRule="auto"/>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0 - 17 YEARS OLD</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BF045D" w14:textId="048A9E98"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3</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174CD5" w14:textId="05803462"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0.04%</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EB7A8B" w14:textId="4720CEB1"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3</w:t>
            </w:r>
          </w:p>
        </w:tc>
        <w:tc>
          <w:tcPr>
            <w:tcW w:w="162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C90761" w14:textId="10F6D198"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0</w:t>
            </w:r>
          </w:p>
        </w:tc>
        <w:tc>
          <w:tcPr>
            <w:tcW w:w="18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2CE8C2" w14:textId="33EA8D16"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0</w:t>
            </w:r>
          </w:p>
        </w:tc>
        <w:tc>
          <w:tcPr>
            <w:tcW w:w="2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EA301F" w14:textId="76623C32"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0%</w:t>
            </w:r>
          </w:p>
        </w:tc>
      </w:tr>
      <w:tr w:rsidR="002F22A6" w:rsidRPr="002F22A6" w14:paraId="5BB03DAD" w14:textId="77777777" w:rsidTr="002F22A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5F4398" w14:textId="3F6B2B8B" w:rsidR="002F22A6" w:rsidRPr="002F22A6" w:rsidRDefault="002F22A6" w:rsidP="002F22A6">
            <w:pPr>
              <w:spacing w:after="300" w:line="240" w:lineRule="auto"/>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18 - 44 YEARS 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B0FDD3" w14:textId="7216D00E"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309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067F2B" w14:textId="450338D3"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493D3B" w14:textId="6C410015"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244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BEEB82" w14:textId="4CF0E368"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5DA35B" w14:textId="4D21B71C"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50BEB0" w14:textId="7743911C"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1.0%</w:t>
            </w:r>
          </w:p>
        </w:tc>
      </w:tr>
      <w:tr w:rsidR="002F22A6" w:rsidRPr="002F22A6" w14:paraId="68B8A63C" w14:textId="77777777" w:rsidTr="002F22A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3B0A97" w14:textId="7338435E" w:rsidR="002F22A6" w:rsidRPr="002F22A6" w:rsidRDefault="002F22A6" w:rsidP="002F22A6">
            <w:pPr>
              <w:spacing w:after="300" w:line="240" w:lineRule="auto"/>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45 - 64 YEARS 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11F62E" w14:textId="7289191A"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1,581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1E2CCF" w14:textId="3B0ACA89"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23.1%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A9E2D5" w14:textId="74BD9866"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1,343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6FD2DB" w14:textId="30CBF836"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59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F8EE5B" w14:textId="797BD92B"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179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FDCE7E2" w14:textId="0A0ADA22"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3.5%</w:t>
            </w:r>
          </w:p>
        </w:tc>
      </w:tr>
      <w:tr w:rsidR="002F22A6" w:rsidRPr="002F22A6" w14:paraId="74F1E8E0" w14:textId="77777777" w:rsidTr="002F22A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CE4389" w14:textId="13F9DF40" w:rsidR="002F22A6" w:rsidRPr="002F22A6" w:rsidRDefault="002F22A6" w:rsidP="002F22A6">
            <w:pPr>
              <w:spacing w:after="300" w:line="240" w:lineRule="auto"/>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lastRenderedPageBreak/>
              <w:t>65 - 74 YEARS 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019C4A" w14:textId="4CB1777D"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1,683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D57B3B" w14:textId="2D405D82"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24.6%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E550AF" w14:textId="2D1AB7D7"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1,272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554A00" w14:textId="5268286B"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04C8BA" w14:textId="329AF619"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385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956288" w14:textId="104504A0"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6.0%</w:t>
            </w:r>
          </w:p>
        </w:tc>
      </w:tr>
      <w:tr w:rsidR="002F22A6" w:rsidRPr="002F22A6" w14:paraId="016F7AFD" w14:textId="77777777" w:rsidTr="002F22A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7FC1AC" w14:textId="62F44BEB" w:rsidR="002F22A6" w:rsidRPr="002F22A6" w:rsidRDefault="002F22A6" w:rsidP="002F22A6">
            <w:pPr>
              <w:spacing w:after="300" w:line="240" w:lineRule="auto"/>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75+ YEARS 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35DDB1" w14:textId="2141ADA7"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3,263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86B308" w14:textId="3F842EE7"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47.7%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8F0AAD" w14:textId="4FF82451"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2,289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9987B5" w14:textId="0337D753"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F80412" w14:textId="5816F7A5"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947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C0EDCC" w14:textId="73EEF5DA"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14.2%</w:t>
            </w:r>
          </w:p>
        </w:tc>
      </w:tr>
      <w:tr w:rsidR="002F22A6" w:rsidRPr="002F22A6" w14:paraId="5DD46754" w14:textId="77777777" w:rsidTr="002F22A6">
        <w:trPr>
          <w:trHeight w:val="26"/>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2CCDE127" w14:textId="7A7B6614" w:rsidR="002F22A6" w:rsidRPr="002F22A6" w:rsidRDefault="002F22A6" w:rsidP="002F22A6">
            <w:pPr>
              <w:spacing w:after="300" w:line="240" w:lineRule="auto"/>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TOTAL</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71435335" w14:textId="2C72C384"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6,839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3EDC0CE1" w14:textId="684074F9"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1AE6F646" w14:textId="6BF1BE16"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5,151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29828970" w14:textId="578A17D7"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137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0FDF5566" w14:textId="051553B7"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1,551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05DBD704" w14:textId="1763CB2B" w:rsidR="002F22A6" w:rsidRPr="002F22A6" w:rsidRDefault="002F22A6" w:rsidP="002F22A6">
            <w:pPr>
              <w:spacing w:after="300" w:line="240" w:lineRule="auto"/>
              <w:jc w:val="right"/>
              <w:rPr>
                <w:rFonts w:ascii="Arial" w:eastAsia="Times New Roman" w:hAnsi="Arial" w:cs="Arial"/>
                <w:b/>
                <w:bCs/>
                <w:color w:val="222222"/>
                <w:sz w:val="14"/>
                <w:szCs w:val="14"/>
                <w:lang w:val="en-NG" w:eastAsia="en-NG"/>
              </w:rPr>
            </w:pPr>
            <w:r w:rsidRPr="002F22A6">
              <w:rPr>
                <w:rFonts w:ascii="Arial" w:eastAsia="Times New Roman" w:hAnsi="Arial" w:cs="Arial"/>
                <w:b/>
                <w:bCs/>
                <w:color w:val="222222"/>
                <w:sz w:val="14"/>
                <w:szCs w:val="14"/>
                <w:lang w:val="en-NG" w:eastAsia="en-NG"/>
              </w:rPr>
              <w:t>24.68%</w:t>
            </w:r>
          </w:p>
        </w:tc>
      </w:tr>
    </w:tbl>
    <w:p w14:paraId="746AD844" w14:textId="029440D2" w:rsidR="00A713BF" w:rsidRDefault="002F22A6" w:rsidP="002F22A6">
      <w:r>
        <w:t xml:space="preserve">REFERENCE: </w:t>
      </w:r>
      <w:hyperlink r:id="rId7" w:history="1">
        <w:r>
          <w:rPr>
            <w:rStyle w:val="Hyperlink"/>
          </w:rPr>
          <w:t>https://www.worldometers.info/coronavirus/coronavirus-age-sex-demographics/</w:t>
        </w:r>
      </w:hyperlink>
    </w:p>
    <w:p w14:paraId="0C875CC8" w14:textId="3FFF29BE" w:rsidR="002F22A6" w:rsidRDefault="002F22A6" w:rsidP="002F22A6"/>
    <w:p w14:paraId="3AF13AA0" w14:textId="499EBB06" w:rsidR="002F22A6" w:rsidRDefault="007143FF" w:rsidP="002F22A6">
      <w:r>
        <w:t>3.)</w:t>
      </w:r>
    </w:p>
    <w:p w14:paraId="14BDFF2A" w14:textId="38941D54" w:rsidR="002F22A6" w:rsidRDefault="002F22A6" w:rsidP="002F22A6">
      <w:pPr>
        <w:rPr>
          <w:b/>
          <w:bCs/>
          <w:u w:val="single"/>
        </w:rPr>
      </w:pPr>
      <w:r w:rsidRPr="002F22A6">
        <w:rPr>
          <w:b/>
          <w:bCs/>
          <w:u w:val="single"/>
        </w:rPr>
        <w:t>IMPACT OF ENVIRONMENT ON COVID-19</w:t>
      </w:r>
    </w:p>
    <w:p w14:paraId="2535EA99" w14:textId="157B349E" w:rsidR="002F22A6" w:rsidRDefault="002F22A6" w:rsidP="007143FF">
      <w:pPr>
        <w:ind w:firstLine="720"/>
      </w:pPr>
      <w:r>
        <w:t>COVID-19</w:t>
      </w:r>
      <w:r w:rsidR="005E0593">
        <w:t xml:space="preserve">, like many other diseases have risk factors when it comes t the area of environment, Scientist claim that the novel corona virus can now be carried by the air, wind. Crona Virus like any other viruses has a certain temperature in which they can live or die </w:t>
      </w:r>
      <w:r w:rsidR="00A577C0">
        <w:t>in.</w:t>
      </w:r>
    </w:p>
    <w:p w14:paraId="040F4CBF" w14:textId="08B421E8" w:rsidR="00A577C0" w:rsidRPr="00A577C0" w:rsidRDefault="00A577C0" w:rsidP="00A577C0">
      <w:pPr>
        <w:shd w:val="clear" w:color="auto" w:fill="FFFFFF"/>
        <w:spacing w:after="0" w:line="240" w:lineRule="auto"/>
        <w:ind w:right="300"/>
        <w:textAlignment w:val="baseline"/>
        <w:rPr>
          <w:rFonts w:ascii="inherit" w:eastAsia="Times New Roman" w:hAnsi="inherit" w:cs="Helvetica"/>
          <w:color w:val="333333"/>
          <w:sz w:val="20"/>
          <w:szCs w:val="20"/>
          <w:lang w:val="en-NG" w:eastAsia="en-NG"/>
        </w:rPr>
      </w:pPr>
      <w:r>
        <w:t>I quote the WHO(World Health Organization ) on the issue of temperature</w:t>
      </w:r>
    </w:p>
    <w:p w14:paraId="472C9C45" w14:textId="46108D73" w:rsidR="00A577C0" w:rsidRPr="00A577C0" w:rsidRDefault="00A577C0" w:rsidP="00A577C0">
      <w:pPr>
        <w:shd w:val="clear" w:color="auto" w:fill="FFFFFF"/>
        <w:spacing w:after="0" w:line="240" w:lineRule="auto"/>
        <w:ind w:right="300"/>
        <w:textAlignment w:val="baseline"/>
        <w:rPr>
          <w:rFonts w:ascii="inherit" w:eastAsia="Times New Roman" w:hAnsi="inherit" w:cs="Helvetica"/>
          <w:color w:val="333333"/>
          <w:sz w:val="20"/>
          <w:szCs w:val="20"/>
          <w:lang w:val="en-NG" w:eastAsia="en-NG"/>
        </w:rPr>
      </w:pPr>
      <w:r>
        <w:t>“</w:t>
      </w:r>
      <w:r w:rsidRPr="00A577C0">
        <w:rPr>
          <w:rFonts w:ascii="inherit" w:eastAsia="Times New Roman" w:hAnsi="inherit" w:cs="Helvetica"/>
          <w:color w:val="333333"/>
          <w:sz w:val="20"/>
          <w:szCs w:val="20"/>
          <w:lang w:val="en-NG" w:eastAsia="en-NG"/>
        </w:rPr>
        <w:t>Only minimal reduction in virus concentration after 21 days at 4°C and -80°C.</w:t>
      </w:r>
    </w:p>
    <w:p w14:paraId="1573CC20" w14:textId="018569F9" w:rsidR="00A577C0" w:rsidRPr="00A577C0" w:rsidRDefault="00A577C0" w:rsidP="00A577C0">
      <w:pPr>
        <w:shd w:val="clear" w:color="auto" w:fill="FFFFFF"/>
        <w:spacing w:after="0" w:line="240" w:lineRule="auto"/>
        <w:ind w:right="300"/>
        <w:textAlignment w:val="baseline"/>
        <w:rPr>
          <w:rFonts w:ascii="inherit" w:eastAsia="Times New Roman" w:hAnsi="inherit" w:cs="Helvetica"/>
          <w:color w:val="333333"/>
          <w:sz w:val="20"/>
          <w:szCs w:val="20"/>
          <w:lang w:val="en-NG" w:eastAsia="en-NG"/>
        </w:rPr>
      </w:pPr>
      <w:r w:rsidRPr="00A577C0">
        <w:rPr>
          <w:rFonts w:ascii="inherit" w:eastAsia="Times New Roman" w:hAnsi="inherit" w:cs="Helvetica"/>
          <w:color w:val="333333"/>
          <w:sz w:val="20"/>
          <w:szCs w:val="20"/>
          <w:lang w:val="en-NG" w:eastAsia="en-NG"/>
        </w:rPr>
        <w:t>Reduction in virus concentration by one log only at stable room temperature for 2 days. This would indicate that the virus is more stable than the known human coronaviruses under these conditions.</w:t>
      </w:r>
    </w:p>
    <w:p w14:paraId="166A9EED" w14:textId="19F901CF" w:rsidR="00A577C0" w:rsidRPr="00A577C0" w:rsidRDefault="00A577C0" w:rsidP="00A577C0">
      <w:pPr>
        <w:shd w:val="clear" w:color="auto" w:fill="FFFFFF"/>
        <w:spacing w:after="0" w:line="240" w:lineRule="auto"/>
        <w:ind w:right="300"/>
        <w:textAlignment w:val="baseline"/>
        <w:rPr>
          <w:rFonts w:ascii="inherit" w:eastAsia="Times New Roman" w:hAnsi="inherit" w:cs="Helvetica"/>
          <w:color w:val="333333"/>
          <w:sz w:val="20"/>
          <w:szCs w:val="20"/>
          <w:lang w:val="en-GB" w:eastAsia="en-NG"/>
        </w:rPr>
      </w:pPr>
      <w:r w:rsidRPr="00A577C0">
        <w:rPr>
          <w:rFonts w:ascii="inherit" w:eastAsia="Times New Roman" w:hAnsi="inherit" w:cs="Helvetica"/>
          <w:color w:val="333333"/>
          <w:sz w:val="20"/>
          <w:szCs w:val="20"/>
          <w:lang w:val="en-NG" w:eastAsia="en-NG"/>
        </w:rPr>
        <w:t>Heat at 56°C kills the SARS coronavirus at around 10000 units per 15 min (quick reduction).</w:t>
      </w:r>
      <w:r>
        <w:rPr>
          <w:rFonts w:ascii="inherit" w:eastAsia="Times New Roman" w:hAnsi="inherit" w:cs="Helvetica"/>
          <w:color w:val="333333"/>
          <w:sz w:val="20"/>
          <w:szCs w:val="20"/>
          <w:lang w:val="en-GB" w:eastAsia="en-NG"/>
        </w:rPr>
        <w:t>”</w:t>
      </w:r>
    </w:p>
    <w:p w14:paraId="329E5715" w14:textId="00C715FB" w:rsidR="00A577C0" w:rsidRDefault="00A577C0" w:rsidP="002F22A6"/>
    <w:p w14:paraId="1516717D" w14:textId="190C77EB" w:rsidR="00A577C0" w:rsidRDefault="00A577C0" w:rsidP="002F22A6"/>
    <w:p w14:paraId="0E612BFF" w14:textId="3465B411" w:rsidR="00A577C0" w:rsidRPr="00254D58" w:rsidRDefault="00A577C0" w:rsidP="002F22A6">
      <w:pPr>
        <w:rPr>
          <w:b/>
          <w:bCs/>
          <w:u w:val="single"/>
        </w:rPr>
      </w:pPr>
      <w:r w:rsidRPr="00254D58">
        <w:rPr>
          <w:b/>
          <w:bCs/>
          <w:u w:val="single"/>
        </w:rPr>
        <w:t>IMPORTANCE OF OOGENESIS</w:t>
      </w:r>
    </w:p>
    <w:p w14:paraId="3CB9B170" w14:textId="06AEC4D1" w:rsidR="00A577C0" w:rsidRDefault="00A577C0" w:rsidP="002F22A6">
      <w:r>
        <w:t>Oogenesis can be defined as the process of producing the female gamete from the primordial germ cell</w:t>
      </w:r>
    </w:p>
    <w:p w14:paraId="79C13581" w14:textId="7FDACEB8" w:rsidR="00225DFD" w:rsidRDefault="00225DFD" w:rsidP="00225DFD">
      <w:pPr>
        <w:pStyle w:val="ListParagraph"/>
        <w:numPr>
          <w:ilvl w:val="0"/>
          <w:numId w:val="2"/>
        </w:numPr>
      </w:pPr>
      <w:r>
        <w:t xml:space="preserve">Oogenesis enables the production of the female gamete into Ampulla for </w:t>
      </w:r>
      <w:r w:rsidR="00433FB0">
        <w:t>fertilization</w:t>
      </w:r>
    </w:p>
    <w:p w14:paraId="7FEBCF46" w14:textId="1C187359" w:rsidR="00225DFD" w:rsidRDefault="00225DFD" w:rsidP="00225DFD">
      <w:pPr>
        <w:pStyle w:val="ListParagraph"/>
        <w:numPr>
          <w:ilvl w:val="0"/>
          <w:numId w:val="2"/>
        </w:numPr>
      </w:pPr>
      <w:r>
        <w:t xml:space="preserve">Oogenesis does the selection of mature </w:t>
      </w:r>
      <w:r w:rsidR="00433FB0">
        <w:t>primordial</w:t>
      </w:r>
      <w:r>
        <w:t xml:space="preserve"> germ cells</w:t>
      </w:r>
    </w:p>
    <w:p w14:paraId="51FB09E8" w14:textId="1C884293" w:rsidR="00225DFD" w:rsidRDefault="00225DFD" w:rsidP="00225DFD">
      <w:pPr>
        <w:pStyle w:val="ListParagraph"/>
        <w:numPr>
          <w:ilvl w:val="0"/>
          <w:numId w:val="2"/>
        </w:numPr>
      </w:pPr>
      <w:r>
        <w:t>Oogenesis allows fertilization to occur in Mammals</w:t>
      </w:r>
    </w:p>
    <w:p w14:paraId="326EC8CF" w14:textId="37E652C4" w:rsidR="00225DFD" w:rsidRPr="00433FB0" w:rsidRDefault="00225DFD" w:rsidP="00433FB0">
      <w:pPr>
        <w:ind w:left="360"/>
        <w:rPr>
          <w:b/>
          <w:bCs/>
          <w:u w:val="single"/>
        </w:rPr>
      </w:pPr>
    </w:p>
    <w:p w14:paraId="1A01EA52" w14:textId="54AAA547" w:rsidR="00433FB0" w:rsidRDefault="00433FB0" w:rsidP="00433FB0">
      <w:pPr>
        <w:rPr>
          <w:b/>
          <w:bCs/>
          <w:u w:val="single"/>
        </w:rPr>
      </w:pPr>
      <w:r w:rsidRPr="00433FB0">
        <w:rPr>
          <w:b/>
          <w:bCs/>
          <w:u w:val="single"/>
        </w:rPr>
        <w:t>IMPORTANCE OF SPERMATOGENESIS</w:t>
      </w:r>
    </w:p>
    <w:p w14:paraId="3193875C" w14:textId="14A38013" w:rsidR="00433FB0" w:rsidRDefault="00433FB0" w:rsidP="007143FF">
      <w:r w:rsidRPr="00433FB0">
        <w:t>Spermatogenesis can be defined as the process of producing the male sexual gamete knoen as Sperm</w:t>
      </w:r>
    </w:p>
    <w:p w14:paraId="5F751BBD" w14:textId="710DEEB4" w:rsidR="00433FB0" w:rsidRDefault="00433FB0" w:rsidP="00433FB0">
      <w:pPr>
        <w:pStyle w:val="ListParagraph"/>
        <w:numPr>
          <w:ilvl w:val="0"/>
          <w:numId w:val="3"/>
        </w:numPr>
      </w:pPr>
      <w:r>
        <w:t>Spermatogenesis enables the production of the male gamete and release in the female reproductive tract for Fertilization</w:t>
      </w:r>
    </w:p>
    <w:p w14:paraId="3E8B5345" w14:textId="66182E29" w:rsidR="00433FB0" w:rsidRDefault="00433FB0" w:rsidP="00433FB0">
      <w:pPr>
        <w:pStyle w:val="ListParagraph"/>
        <w:numPr>
          <w:ilvl w:val="0"/>
          <w:numId w:val="3"/>
        </w:numPr>
      </w:pPr>
      <w:r>
        <w:t>Spermatogenesis enables for the release of mature sperms cells</w:t>
      </w:r>
    </w:p>
    <w:p w14:paraId="48AFC225" w14:textId="12564BC8" w:rsidR="00433FB0" w:rsidRDefault="00433FB0" w:rsidP="00433FB0">
      <w:pPr>
        <w:pStyle w:val="ListParagraph"/>
        <w:numPr>
          <w:ilvl w:val="0"/>
          <w:numId w:val="3"/>
        </w:numPr>
      </w:pPr>
      <w:r>
        <w:t>Spermatogenesis allows fertilization to occur in Mammals</w:t>
      </w:r>
    </w:p>
    <w:p w14:paraId="13A5F6D3" w14:textId="2761B6AA" w:rsidR="00433FB0" w:rsidRDefault="00433FB0" w:rsidP="00433FB0">
      <w:pPr>
        <w:ind w:left="720"/>
      </w:pPr>
    </w:p>
    <w:p w14:paraId="6AA95546" w14:textId="7FD88C50" w:rsidR="00433FB0" w:rsidRDefault="007143FF" w:rsidP="00433FB0">
      <w:pPr>
        <w:ind w:left="720"/>
      </w:pPr>
      <w:r>
        <w:t>4.)</w:t>
      </w:r>
      <w:r>
        <w:tab/>
      </w:r>
      <w:r>
        <w:tab/>
      </w:r>
      <w:r w:rsidRPr="007143FF">
        <w:rPr>
          <w:b/>
          <w:bCs/>
        </w:rPr>
        <w:t>PERSONAL HYGIENCE</w:t>
      </w:r>
    </w:p>
    <w:p w14:paraId="0F75C90A" w14:textId="77777777" w:rsidR="00433FB0" w:rsidRPr="007143FF" w:rsidRDefault="00433FB0" w:rsidP="007143FF">
      <w:pPr>
        <w:pStyle w:val="NormalWeb"/>
        <w:spacing w:before="375" w:beforeAutospacing="0" w:after="375" w:afterAutospacing="0" w:line="390" w:lineRule="atLeast"/>
        <w:ind w:firstLine="720"/>
        <w:rPr>
          <w:rFonts w:asciiTheme="minorHAnsi" w:hAnsiTheme="minorHAnsi" w:cstheme="minorHAnsi"/>
          <w:sz w:val="22"/>
          <w:szCs w:val="22"/>
        </w:rPr>
      </w:pPr>
      <w:r w:rsidRPr="007143FF">
        <w:rPr>
          <w:rFonts w:asciiTheme="minorHAnsi" w:hAnsiTheme="minorHAnsi" w:cstheme="minorHAnsi"/>
          <w:sz w:val="22"/>
          <w:szCs w:val="22"/>
        </w:rPr>
        <w:lastRenderedPageBreak/>
        <w:t>Personal hygiene is how you care for your body. This practice includes bathing, washing your hands, brushing your teeth, and more.</w:t>
      </w:r>
    </w:p>
    <w:p w14:paraId="34AE3590" w14:textId="2DD7A39A" w:rsidR="00433FB0" w:rsidRPr="007143FF" w:rsidRDefault="00433FB0" w:rsidP="00433FB0">
      <w:pPr>
        <w:pStyle w:val="NormalWeb"/>
        <w:spacing w:before="375" w:beforeAutospacing="0" w:after="375" w:afterAutospacing="0" w:line="390" w:lineRule="atLeast"/>
        <w:rPr>
          <w:rFonts w:asciiTheme="minorHAnsi" w:hAnsiTheme="minorHAnsi" w:cstheme="minorHAnsi"/>
          <w:sz w:val="22"/>
          <w:szCs w:val="22"/>
          <w:shd w:val="clear" w:color="auto" w:fill="FFFFFF"/>
        </w:rPr>
      </w:pPr>
      <w:r w:rsidRPr="007143FF">
        <w:rPr>
          <w:rFonts w:asciiTheme="minorHAnsi" w:hAnsiTheme="minorHAnsi" w:cstheme="minorHAnsi"/>
          <w:sz w:val="22"/>
          <w:szCs w:val="22"/>
        </w:rPr>
        <w:t xml:space="preserve">Every day, you come into contact with millions of outside germs and viruses. They can linger on your body, and in some cases, they may make you sick. Personal hygiene practices can help you and the people around you prevent illnesses. </w:t>
      </w:r>
      <w:r w:rsidR="007143FF" w:rsidRPr="007143FF">
        <w:rPr>
          <w:rFonts w:asciiTheme="minorHAnsi" w:hAnsiTheme="minorHAnsi" w:cstheme="minorHAnsi"/>
          <w:sz w:val="22"/>
          <w:szCs w:val="22"/>
          <w:shd w:val="clear" w:color="auto" w:fill="FFFFFF"/>
        </w:rPr>
        <w:t>A disaster is a sudden, calamitous event that seriously disrupts the functioning of a community or society and causes human, material, and economic or environmental losses that exceed the community’s or society’s ability to cope using its own resources. Though often caused by nature, disasters can have human origins.</w:t>
      </w:r>
    </w:p>
    <w:p w14:paraId="44AC149A" w14:textId="496D43DB" w:rsidR="007143FF" w:rsidRPr="007143FF" w:rsidRDefault="007143FF" w:rsidP="00433FB0">
      <w:pPr>
        <w:pStyle w:val="NormalWeb"/>
        <w:spacing w:before="375" w:beforeAutospacing="0" w:after="375" w:afterAutospacing="0" w:line="390" w:lineRule="atLeast"/>
        <w:rPr>
          <w:rFonts w:asciiTheme="minorHAnsi" w:hAnsiTheme="minorHAnsi" w:cstheme="minorHAnsi"/>
          <w:b/>
          <w:bCs/>
          <w:sz w:val="22"/>
          <w:szCs w:val="22"/>
          <w:shd w:val="clear" w:color="auto" w:fill="FFFFFF"/>
          <w:lang w:val="en-GB"/>
        </w:rPr>
      </w:pPr>
      <w:r>
        <w:rPr>
          <w:rFonts w:asciiTheme="minorHAnsi" w:hAnsiTheme="minorHAnsi" w:cstheme="minorHAnsi"/>
          <w:sz w:val="22"/>
          <w:szCs w:val="22"/>
          <w:shd w:val="clear" w:color="auto" w:fill="FFFFFF"/>
        </w:rPr>
        <w:tab/>
      </w:r>
      <w:r>
        <w:rPr>
          <w:rFonts w:asciiTheme="minorHAnsi" w:hAnsiTheme="minorHAnsi" w:cstheme="minorHAnsi"/>
          <w:sz w:val="22"/>
          <w:szCs w:val="22"/>
          <w:shd w:val="clear" w:color="auto" w:fill="FFFFFF"/>
        </w:rPr>
        <w:tab/>
      </w:r>
      <w:r>
        <w:rPr>
          <w:rFonts w:asciiTheme="minorHAnsi" w:hAnsiTheme="minorHAnsi" w:cstheme="minorHAnsi"/>
          <w:sz w:val="22"/>
          <w:szCs w:val="22"/>
          <w:shd w:val="clear" w:color="auto" w:fill="FFFFFF"/>
          <w:lang w:val="en-GB"/>
        </w:rPr>
        <w:tab/>
      </w:r>
      <w:r>
        <w:rPr>
          <w:rFonts w:asciiTheme="minorHAnsi" w:hAnsiTheme="minorHAnsi" w:cstheme="minorHAnsi"/>
          <w:sz w:val="22"/>
          <w:szCs w:val="22"/>
          <w:shd w:val="clear" w:color="auto" w:fill="FFFFFF"/>
          <w:lang w:val="en-GB"/>
        </w:rPr>
        <w:tab/>
      </w:r>
      <w:r w:rsidRPr="007143FF">
        <w:rPr>
          <w:rFonts w:asciiTheme="minorHAnsi" w:hAnsiTheme="minorHAnsi" w:cstheme="minorHAnsi"/>
          <w:b/>
          <w:bCs/>
          <w:sz w:val="22"/>
          <w:szCs w:val="22"/>
          <w:shd w:val="clear" w:color="auto" w:fill="FFFFFF"/>
          <w:lang w:val="en-GB"/>
        </w:rPr>
        <w:t>DISASTER</w:t>
      </w:r>
    </w:p>
    <w:p w14:paraId="2BB37B4F" w14:textId="16F21C22" w:rsidR="007143FF" w:rsidRPr="007143FF" w:rsidRDefault="007143FF" w:rsidP="007143FF">
      <w:pPr>
        <w:pStyle w:val="NormalWeb"/>
        <w:spacing w:before="375" w:beforeAutospacing="0" w:after="375" w:afterAutospacing="0" w:line="390" w:lineRule="atLeast"/>
        <w:ind w:firstLine="720"/>
        <w:rPr>
          <w:rFonts w:asciiTheme="minorHAnsi" w:hAnsiTheme="minorHAnsi" w:cstheme="minorHAnsi"/>
          <w:sz w:val="20"/>
          <w:szCs w:val="20"/>
        </w:rPr>
      </w:pPr>
      <w:r w:rsidRPr="007143FF">
        <w:rPr>
          <w:rFonts w:asciiTheme="minorHAnsi" w:hAnsiTheme="minorHAnsi" w:cstheme="minorHAnsi"/>
          <w:sz w:val="22"/>
          <w:szCs w:val="22"/>
          <w:shd w:val="clear" w:color="auto" w:fill="FFFFFF"/>
        </w:rPr>
        <w:t>A disaster is a sudden, calamitous event that seriously disrupts the functioning of a community or society and causes human, material, and economic or environmental losses that exceed the community’s or society’s ability to cope using its own resources. Though often caused by nature, disasters can have human origins.</w:t>
      </w:r>
    </w:p>
    <w:p w14:paraId="17EB5856" w14:textId="77777777" w:rsidR="00433FB0" w:rsidRPr="007143FF" w:rsidRDefault="00433FB0" w:rsidP="00433FB0">
      <w:pPr>
        <w:ind w:left="720"/>
        <w:rPr>
          <w:rFonts w:cstheme="minorHAnsi"/>
        </w:rPr>
      </w:pPr>
    </w:p>
    <w:p w14:paraId="46FF8C00" w14:textId="77777777" w:rsidR="00433FB0" w:rsidRPr="002F22A6" w:rsidRDefault="00433FB0" w:rsidP="00433FB0">
      <w:pPr>
        <w:ind w:left="360"/>
      </w:pPr>
    </w:p>
    <w:sectPr w:rsidR="00433FB0" w:rsidRPr="002F22A6" w:rsidSect="00BB1EF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A57C" w14:textId="77777777" w:rsidR="00506625" w:rsidRDefault="00506625" w:rsidP="002F22A6">
      <w:pPr>
        <w:spacing w:after="0" w:line="240" w:lineRule="auto"/>
      </w:pPr>
      <w:r>
        <w:separator/>
      </w:r>
    </w:p>
  </w:endnote>
  <w:endnote w:type="continuationSeparator" w:id="0">
    <w:p w14:paraId="25CB73FB" w14:textId="77777777" w:rsidR="00506625" w:rsidRDefault="00506625" w:rsidP="002F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554C5" w14:textId="77777777" w:rsidR="00506625" w:rsidRDefault="00506625" w:rsidP="002F22A6">
      <w:pPr>
        <w:spacing w:after="0" w:line="240" w:lineRule="auto"/>
      </w:pPr>
      <w:r>
        <w:separator/>
      </w:r>
    </w:p>
  </w:footnote>
  <w:footnote w:type="continuationSeparator" w:id="0">
    <w:p w14:paraId="7D82BA3D" w14:textId="77777777" w:rsidR="00506625" w:rsidRDefault="00506625" w:rsidP="002F2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677"/>
    <w:multiLevelType w:val="hybridMultilevel"/>
    <w:tmpl w:val="486AA2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86E3336"/>
    <w:multiLevelType w:val="multilevel"/>
    <w:tmpl w:val="A00C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22A0"/>
    <w:multiLevelType w:val="hybridMultilevel"/>
    <w:tmpl w:val="1262949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A6"/>
    <w:rsid w:val="00225DFD"/>
    <w:rsid w:val="00254D58"/>
    <w:rsid w:val="002F22A6"/>
    <w:rsid w:val="00433FB0"/>
    <w:rsid w:val="00506625"/>
    <w:rsid w:val="005E0593"/>
    <w:rsid w:val="007143FF"/>
    <w:rsid w:val="00A577C0"/>
    <w:rsid w:val="00DE70EB"/>
    <w:rsid w:val="00DF000C"/>
    <w:rsid w:val="00F8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A64E"/>
  <w15:chartTrackingRefBased/>
  <w15:docId w15:val="{E5AEA57B-6102-4F8D-AA4F-B64E0EE1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22A6"/>
    <w:rPr>
      <w:b/>
      <w:bCs/>
    </w:rPr>
  </w:style>
  <w:style w:type="paragraph" w:styleId="Header">
    <w:name w:val="header"/>
    <w:basedOn w:val="Normal"/>
    <w:link w:val="HeaderChar"/>
    <w:uiPriority w:val="99"/>
    <w:unhideWhenUsed/>
    <w:rsid w:val="002F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A6"/>
  </w:style>
  <w:style w:type="paragraph" w:styleId="Footer">
    <w:name w:val="footer"/>
    <w:basedOn w:val="Normal"/>
    <w:link w:val="FooterChar"/>
    <w:uiPriority w:val="99"/>
    <w:unhideWhenUsed/>
    <w:rsid w:val="002F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A6"/>
  </w:style>
  <w:style w:type="character" w:styleId="Hyperlink">
    <w:name w:val="Hyperlink"/>
    <w:basedOn w:val="DefaultParagraphFont"/>
    <w:uiPriority w:val="99"/>
    <w:semiHidden/>
    <w:unhideWhenUsed/>
    <w:rsid w:val="002F22A6"/>
    <w:rPr>
      <w:color w:val="0000FF"/>
      <w:u w:val="single"/>
    </w:rPr>
  </w:style>
  <w:style w:type="paragraph" w:styleId="ListParagraph">
    <w:name w:val="List Paragraph"/>
    <w:basedOn w:val="Normal"/>
    <w:uiPriority w:val="34"/>
    <w:qFormat/>
    <w:rsid w:val="00225DFD"/>
    <w:pPr>
      <w:ind w:left="720"/>
      <w:contextualSpacing/>
    </w:pPr>
  </w:style>
  <w:style w:type="paragraph" w:styleId="NormalWeb">
    <w:name w:val="Normal (Web)"/>
    <w:basedOn w:val="Normal"/>
    <w:uiPriority w:val="99"/>
    <w:semiHidden/>
    <w:unhideWhenUsed/>
    <w:rsid w:val="00433FB0"/>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80273">
      <w:bodyDiv w:val="1"/>
      <w:marLeft w:val="0"/>
      <w:marRight w:val="0"/>
      <w:marTop w:val="0"/>
      <w:marBottom w:val="0"/>
      <w:divBdr>
        <w:top w:val="none" w:sz="0" w:space="0" w:color="auto"/>
        <w:left w:val="none" w:sz="0" w:space="0" w:color="auto"/>
        <w:bottom w:val="none" w:sz="0" w:space="0" w:color="auto"/>
        <w:right w:val="none" w:sz="0" w:space="0" w:color="auto"/>
      </w:divBdr>
    </w:div>
    <w:div w:id="845284761">
      <w:bodyDiv w:val="1"/>
      <w:marLeft w:val="0"/>
      <w:marRight w:val="0"/>
      <w:marTop w:val="0"/>
      <w:marBottom w:val="0"/>
      <w:divBdr>
        <w:top w:val="none" w:sz="0" w:space="0" w:color="auto"/>
        <w:left w:val="none" w:sz="0" w:space="0" w:color="auto"/>
        <w:bottom w:val="none" w:sz="0" w:space="0" w:color="auto"/>
        <w:right w:val="none" w:sz="0" w:space="0" w:color="auto"/>
      </w:divBdr>
    </w:div>
    <w:div w:id="1173103843">
      <w:bodyDiv w:val="1"/>
      <w:marLeft w:val="0"/>
      <w:marRight w:val="0"/>
      <w:marTop w:val="0"/>
      <w:marBottom w:val="0"/>
      <w:divBdr>
        <w:top w:val="none" w:sz="0" w:space="0" w:color="auto"/>
        <w:left w:val="none" w:sz="0" w:space="0" w:color="auto"/>
        <w:bottom w:val="none" w:sz="0" w:space="0" w:color="auto"/>
        <w:right w:val="none" w:sz="0" w:space="0" w:color="auto"/>
      </w:divBdr>
    </w:div>
    <w:div w:id="19458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ometers.info/coronavirus/coronavirus-age-sex-demograp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Opemipo Amusan</dc:creator>
  <cp:keywords/>
  <dc:description/>
  <cp:lastModifiedBy>Opemipo Amusan</cp:lastModifiedBy>
  <cp:revision>4</cp:revision>
  <dcterms:created xsi:type="dcterms:W3CDTF">2020-04-24T13:02:00Z</dcterms:created>
  <dcterms:modified xsi:type="dcterms:W3CDTF">2020-04-24T20:41:00Z</dcterms:modified>
</cp:coreProperties>
</file>