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7E" w:rsidRDefault="00BA38BA">
      <w:pPr>
        <w:rPr>
          <w:sz w:val="32"/>
          <w:szCs w:val="32"/>
        </w:rPr>
      </w:pPr>
      <w:r w:rsidRPr="00BA38BA">
        <w:rPr>
          <w:sz w:val="32"/>
          <w:szCs w:val="32"/>
        </w:rPr>
        <w:t>17/mhs02/100</w:t>
      </w:r>
    </w:p>
    <w:p w:rsidR="00BA38BA" w:rsidRDefault="00BA38BA">
      <w:pPr>
        <w:rPr>
          <w:sz w:val="32"/>
          <w:szCs w:val="32"/>
        </w:rPr>
      </w:pPr>
      <w:r>
        <w:rPr>
          <w:sz w:val="32"/>
          <w:szCs w:val="32"/>
        </w:rPr>
        <w:t>24/04/20</w:t>
      </w:r>
    </w:p>
    <w:p w:rsidR="00BA38BA" w:rsidRDefault="00BA38BA">
      <w:pPr>
        <w:rPr>
          <w:sz w:val="32"/>
          <w:szCs w:val="32"/>
        </w:rPr>
      </w:pPr>
      <w:r>
        <w:rPr>
          <w:sz w:val="32"/>
          <w:szCs w:val="32"/>
        </w:rPr>
        <w:t>Histological importance of the eye in relation to their cellular functions</w:t>
      </w:r>
    </w:p>
    <w:p w:rsidR="00BA38BA" w:rsidRDefault="00BA38BA">
      <w:pPr>
        <w:rPr>
          <w:sz w:val="32"/>
          <w:szCs w:val="32"/>
        </w:rPr>
      </w:pPr>
      <w:r>
        <w:rPr>
          <w:sz w:val="32"/>
          <w:szCs w:val="32"/>
        </w:rPr>
        <w:t xml:space="preserve">Eyes are highly developed photosensitive organs for analyzing the form, intensity and color of light reflected from objects and providing the sense of sight. The eyeballs are protected in the orbit of the skull by adipose cushions. They consist of </w:t>
      </w:r>
      <w:r w:rsidR="003C50C7">
        <w:rPr>
          <w:sz w:val="32"/>
          <w:szCs w:val="32"/>
        </w:rPr>
        <w:t>an externally tough fibrous, globe that maintains</w:t>
      </w:r>
      <w:r>
        <w:rPr>
          <w:sz w:val="32"/>
          <w:szCs w:val="32"/>
        </w:rPr>
        <w:t xml:space="preserve"> its overall shape. Internally the eye is made up of transparent tissue that refract light to focus the image</w:t>
      </w:r>
      <w:r w:rsidR="003C50C7">
        <w:rPr>
          <w:sz w:val="32"/>
          <w:szCs w:val="32"/>
        </w:rPr>
        <w:t xml:space="preserve"> </w:t>
      </w:r>
      <w:r>
        <w:rPr>
          <w:sz w:val="32"/>
          <w:szCs w:val="32"/>
        </w:rPr>
        <w:t>,a layer of photosensitive cells,</w:t>
      </w:r>
      <w:r w:rsidR="003C50C7">
        <w:rPr>
          <w:sz w:val="32"/>
          <w:szCs w:val="32"/>
        </w:rPr>
        <w:t xml:space="preserve"> </w:t>
      </w:r>
      <w:r>
        <w:rPr>
          <w:sz w:val="32"/>
          <w:szCs w:val="32"/>
        </w:rPr>
        <w:t>and a system of neurons that collect, process,</w:t>
      </w:r>
      <w:r w:rsidR="003C50C7">
        <w:rPr>
          <w:sz w:val="32"/>
          <w:szCs w:val="32"/>
        </w:rPr>
        <w:t xml:space="preserve"> </w:t>
      </w:r>
      <w:r>
        <w:rPr>
          <w:sz w:val="32"/>
          <w:szCs w:val="32"/>
        </w:rPr>
        <w:t>and transmit visual information to brain.</w:t>
      </w:r>
    </w:p>
    <w:p w:rsidR="00462137" w:rsidRDefault="00462137">
      <w:pPr>
        <w:rPr>
          <w:sz w:val="32"/>
          <w:szCs w:val="32"/>
        </w:rPr>
      </w:pPr>
      <w:r>
        <w:rPr>
          <w:sz w:val="32"/>
          <w:szCs w:val="32"/>
        </w:rPr>
        <w:t>Each eye is composed of three concentric layers</w:t>
      </w:r>
    </w:p>
    <w:p w:rsidR="00462137" w:rsidRPr="00462137" w:rsidRDefault="00462137" w:rsidP="00462137">
      <w:pPr>
        <w:pStyle w:val="ListParagraph"/>
        <w:numPr>
          <w:ilvl w:val="0"/>
          <w:numId w:val="3"/>
        </w:numPr>
        <w:rPr>
          <w:sz w:val="32"/>
          <w:szCs w:val="32"/>
        </w:rPr>
      </w:pPr>
      <w:r w:rsidRPr="00462137">
        <w:rPr>
          <w:sz w:val="32"/>
          <w:szCs w:val="32"/>
        </w:rPr>
        <w:t>FIBROUS TUNIC LAYER</w:t>
      </w:r>
    </w:p>
    <w:p w:rsidR="00462137" w:rsidRDefault="00462137">
      <w:pPr>
        <w:rPr>
          <w:sz w:val="32"/>
          <w:szCs w:val="32"/>
        </w:rPr>
      </w:pPr>
      <w:r>
        <w:rPr>
          <w:sz w:val="32"/>
          <w:szCs w:val="32"/>
        </w:rPr>
        <w:t>STRUCTURE                  COMPONENT              FUNCTION</w:t>
      </w:r>
    </w:p>
    <w:tbl>
      <w:tblPr>
        <w:tblStyle w:val="TableGrid"/>
        <w:tblW w:w="0" w:type="auto"/>
        <w:tblInd w:w="720" w:type="dxa"/>
        <w:tblLook w:val="04A0" w:firstRow="1" w:lastRow="0" w:firstColumn="1" w:lastColumn="0" w:noHBand="0" w:noVBand="1"/>
      </w:tblPr>
      <w:tblGrid>
        <w:gridCol w:w="2214"/>
        <w:gridCol w:w="2214"/>
        <w:gridCol w:w="2214"/>
      </w:tblGrid>
      <w:tr w:rsidR="00462137" w:rsidTr="00462137">
        <w:tc>
          <w:tcPr>
            <w:tcW w:w="2214" w:type="dxa"/>
          </w:tcPr>
          <w:p w:rsidR="00462137" w:rsidRDefault="00462137" w:rsidP="00462137">
            <w:pPr>
              <w:pStyle w:val="ListParagraph"/>
              <w:ind w:left="0"/>
              <w:rPr>
                <w:sz w:val="32"/>
                <w:szCs w:val="32"/>
              </w:rPr>
            </w:pPr>
            <w:r>
              <w:rPr>
                <w:sz w:val="32"/>
                <w:szCs w:val="32"/>
              </w:rPr>
              <w:t>SCLERA</w:t>
            </w:r>
          </w:p>
        </w:tc>
        <w:tc>
          <w:tcPr>
            <w:tcW w:w="2214" w:type="dxa"/>
          </w:tcPr>
          <w:p w:rsidR="00462137" w:rsidRDefault="00462137" w:rsidP="00462137">
            <w:pPr>
              <w:pStyle w:val="ListParagraph"/>
              <w:ind w:left="0"/>
              <w:rPr>
                <w:sz w:val="32"/>
                <w:szCs w:val="32"/>
              </w:rPr>
            </w:pPr>
            <w:r>
              <w:rPr>
                <w:sz w:val="32"/>
                <w:szCs w:val="32"/>
              </w:rPr>
              <w:t>Dense irregular connective tissue</w:t>
            </w:r>
          </w:p>
        </w:tc>
        <w:tc>
          <w:tcPr>
            <w:tcW w:w="2214" w:type="dxa"/>
          </w:tcPr>
          <w:p w:rsidR="00462137" w:rsidRDefault="00462137" w:rsidP="00462137">
            <w:pPr>
              <w:pStyle w:val="ListParagraph"/>
              <w:ind w:left="0"/>
              <w:rPr>
                <w:sz w:val="32"/>
                <w:szCs w:val="32"/>
              </w:rPr>
            </w:pPr>
            <w:r>
              <w:rPr>
                <w:sz w:val="32"/>
                <w:szCs w:val="32"/>
              </w:rPr>
              <w:t>.Supports eye shape</w:t>
            </w:r>
          </w:p>
          <w:p w:rsidR="00462137" w:rsidRDefault="00462137" w:rsidP="00462137">
            <w:pPr>
              <w:pStyle w:val="ListParagraph"/>
              <w:ind w:left="0"/>
              <w:rPr>
                <w:sz w:val="32"/>
                <w:szCs w:val="32"/>
              </w:rPr>
            </w:pPr>
            <w:r>
              <w:rPr>
                <w:sz w:val="32"/>
                <w:szCs w:val="32"/>
              </w:rPr>
              <w:t>.Protects delicate internal structure</w:t>
            </w:r>
          </w:p>
          <w:p w:rsidR="00462137" w:rsidRDefault="00462137" w:rsidP="00462137">
            <w:pPr>
              <w:pStyle w:val="ListParagraph"/>
              <w:ind w:left="0"/>
              <w:rPr>
                <w:sz w:val="32"/>
                <w:szCs w:val="32"/>
              </w:rPr>
            </w:pPr>
            <w:r>
              <w:rPr>
                <w:sz w:val="32"/>
                <w:szCs w:val="32"/>
              </w:rPr>
              <w:t>.Extrinsic eye muscle attachment site</w:t>
            </w:r>
          </w:p>
        </w:tc>
      </w:tr>
      <w:tr w:rsidR="00462137" w:rsidTr="00462137">
        <w:tc>
          <w:tcPr>
            <w:tcW w:w="2214" w:type="dxa"/>
          </w:tcPr>
          <w:p w:rsidR="00462137" w:rsidRDefault="00462137" w:rsidP="00462137">
            <w:pPr>
              <w:pStyle w:val="ListParagraph"/>
              <w:ind w:left="0"/>
              <w:rPr>
                <w:sz w:val="32"/>
                <w:szCs w:val="32"/>
              </w:rPr>
            </w:pPr>
            <w:r>
              <w:rPr>
                <w:sz w:val="32"/>
                <w:szCs w:val="32"/>
              </w:rPr>
              <w:t>CORNEA</w:t>
            </w:r>
          </w:p>
        </w:tc>
        <w:tc>
          <w:tcPr>
            <w:tcW w:w="2214" w:type="dxa"/>
          </w:tcPr>
          <w:p w:rsidR="00462137" w:rsidRDefault="00462137" w:rsidP="00462137">
            <w:pPr>
              <w:pStyle w:val="ListParagraph"/>
              <w:ind w:left="0"/>
              <w:rPr>
                <w:sz w:val="32"/>
                <w:szCs w:val="32"/>
              </w:rPr>
            </w:pPr>
            <w:r>
              <w:rPr>
                <w:sz w:val="32"/>
                <w:szCs w:val="32"/>
              </w:rPr>
              <w:t xml:space="preserve">Two layers of epithelium with organized </w:t>
            </w:r>
            <w:r>
              <w:rPr>
                <w:sz w:val="32"/>
                <w:szCs w:val="32"/>
              </w:rPr>
              <w:lastRenderedPageBreak/>
              <w:t>connective tissue in between</w:t>
            </w:r>
          </w:p>
        </w:tc>
        <w:tc>
          <w:tcPr>
            <w:tcW w:w="2214" w:type="dxa"/>
          </w:tcPr>
          <w:p w:rsidR="00462137" w:rsidRDefault="00462137" w:rsidP="00462137">
            <w:pPr>
              <w:pStyle w:val="ListParagraph"/>
              <w:ind w:left="0"/>
              <w:rPr>
                <w:sz w:val="32"/>
                <w:szCs w:val="32"/>
              </w:rPr>
            </w:pPr>
            <w:r>
              <w:rPr>
                <w:sz w:val="32"/>
                <w:szCs w:val="32"/>
              </w:rPr>
              <w:lastRenderedPageBreak/>
              <w:t xml:space="preserve">.Protects anterior surface of the </w:t>
            </w:r>
            <w:r>
              <w:rPr>
                <w:sz w:val="32"/>
                <w:szCs w:val="32"/>
              </w:rPr>
              <w:lastRenderedPageBreak/>
              <w:t>eye</w:t>
            </w:r>
          </w:p>
          <w:p w:rsidR="00462137" w:rsidRDefault="00462137" w:rsidP="00462137">
            <w:pPr>
              <w:pStyle w:val="ListParagraph"/>
              <w:ind w:left="0"/>
              <w:rPr>
                <w:sz w:val="32"/>
                <w:szCs w:val="32"/>
              </w:rPr>
            </w:pPr>
            <w:r>
              <w:rPr>
                <w:sz w:val="32"/>
                <w:szCs w:val="32"/>
              </w:rPr>
              <w:t>.Refracts incoming light</w:t>
            </w:r>
          </w:p>
        </w:tc>
      </w:tr>
    </w:tbl>
    <w:p w:rsidR="00462137" w:rsidRDefault="00462137" w:rsidP="00462137">
      <w:pPr>
        <w:pStyle w:val="ListParagraph"/>
        <w:rPr>
          <w:sz w:val="32"/>
          <w:szCs w:val="32"/>
        </w:rPr>
      </w:pPr>
    </w:p>
    <w:p w:rsidR="00462137" w:rsidRDefault="00462137" w:rsidP="00462137">
      <w:pPr>
        <w:pStyle w:val="ListParagraph"/>
        <w:rPr>
          <w:sz w:val="32"/>
          <w:szCs w:val="32"/>
        </w:rPr>
      </w:pPr>
      <w:proofErr w:type="gramStart"/>
      <w:r>
        <w:rPr>
          <w:sz w:val="32"/>
          <w:szCs w:val="32"/>
        </w:rPr>
        <w:t>2.VASCULAR</w:t>
      </w:r>
      <w:proofErr w:type="gramEnd"/>
      <w:r>
        <w:rPr>
          <w:sz w:val="32"/>
          <w:szCs w:val="32"/>
        </w:rPr>
        <w:t xml:space="preserve"> TUNIC OR UVEA LAYER</w:t>
      </w:r>
    </w:p>
    <w:tbl>
      <w:tblPr>
        <w:tblStyle w:val="TableGrid"/>
        <w:tblW w:w="0" w:type="auto"/>
        <w:tblInd w:w="720" w:type="dxa"/>
        <w:tblLook w:val="04A0" w:firstRow="1" w:lastRow="0" w:firstColumn="1" w:lastColumn="0" w:noHBand="0" w:noVBand="1"/>
      </w:tblPr>
      <w:tblGrid>
        <w:gridCol w:w="2845"/>
        <w:gridCol w:w="3079"/>
        <w:gridCol w:w="2932"/>
      </w:tblGrid>
      <w:tr w:rsidR="000615CC" w:rsidTr="000615CC">
        <w:tc>
          <w:tcPr>
            <w:tcW w:w="3192" w:type="dxa"/>
          </w:tcPr>
          <w:p w:rsidR="000615CC" w:rsidRDefault="000615CC" w:rsidP="00462137">
            <w:pPr>
              <w:pStyle w:val="ListParagraph"/>
              <w:ind w:left="0"/>
              <w:rPr>
                <w:sz w:val="32"/>
                <w:szCs w:val="32"/>
              </w:rPr>
            </w:pPr>
            <w:r>
              <w:rPr>
                <w:sz w:val="32"/>
                <w:szCs w:val="32"/>
              </w:rPr>
              <w:t>CHOROID</w:t>
            </w:r>
          </w:p>
        </w:tc>
        <w:tc>
          <w:tcPr>
            <w:tcW w:w="3192" w:type="dxa"/>
          </w:tcPr>
          <w:p w:rsidR="000615CC" w:rsidRDefault="000615CC" w:rsidP="00462137">
            <w:pPr>
              <w:pStyle w:val="ListParagraph"/>
              <w:ind w:left="0"/>
              <w:rPr>
                <w:sz w:val="32"/>
                <w:szCs w:val="32"/>
              </w:rPr>
            </w:pPr>
            <w:r>
              <w:rPr>
                <w:sz w:val="32"/>
                <w:szCs w:val="32"/>
              </w:rPr>
              <w:t>Areolar connective tissue highly vascularized</w:t>
            </w:r>
          </w:p>
        </w:tc>
        <w:tc>
          <w:tcPr>
            <w:tcW w:w="3192" w:type="dxa"/>
          </w:tcPr>
          <w:p w:rsidR="000615CC" w:rsidRDefault="000615CC" w:rsidP="00462137">
            <w:pPr>
              <w:pStyle w:val="ListParagraph"/>
              <w:ind w:left="0"/>
              <w:rPr>
                <w:sz w:val="32"/>
                <w:szCs w:val="32"/>
              </w:rPr>
            </w:pPr>
            <w:r>
              <w:rPr>
                <w:sz w:val="32"/>
                <w:szCs w:val="32"/>
              </w:rPr>
              <w:t>.</w:t>
            </w:r>
            <w:proofErr w:type="spellStart"/>
            <w:r>
              <w:rPr>
                <w:sz w:val="32"/>
                <w:szCs w:val="32"/>
              </w:rPr>
              <w:t>Supllies</w:t>
            </w:r>
            <w:proofErr w:type="spellEnd"/>
            <w:r>
              <w:rPr>
                <w:sz w:val="32"/>
                <w:szCs w:val="32"/>
              </w:rPr>
              <w:t xml:space="preserve"> nourishment to the retina</w:t>
            </w:r>
          </w:p>
          <w:p w:rsidR="000615CC" w:rsidRDefault="000615CC" w:rsidP="00462137">
            <w:pPr>
              <w:pStyle w:val="ListParagraph"/>
              <w:ind w:left="0"/>
              <w:rPr>
                <w:sz w:val="32"/>
                <w:szCs w:val="32"/>
              </w:rPr>
            </w:pPr>
            <w:r>
              <w:rPr>
                <w:sz w:val="32"/>
                <w:szCs w:val="32"/>
              </w:rPr>
              <w:t>.Pigment absorbs extraneous light</w:t>
            </w:r>
          </w:p>
        </w:tc>
      </w:tr>
      <w:tr w:rsidR="000615CC" w:rsidTr="000615CC">
        <w:tc>
          <w:tcPr>
            <w:tcW w:w="3192" w:type="dxa"/>
          </w:tcPr>
          <w:p w:rsidR="000615CC" w:rsidRDefault="000615CC" w:rsidP="00462137">
            <w:pPr>
              <w:pStyle w:val="ListParagraph"/>
              <w:ind w:left="0"/>
              <w:rPr>
                <w:sz w:val="32"/>
                <w:szCs w:val="32"/>
              </w:rPr>
            </w:pPr>
            <w:r>
              <w:rPr>
                <w:sz w:val="32"/>
                <w:szCs w:val="32"/>
              </w:rPr>
              <w:t>CILLARY BODY</w:t>
            </w:r>
          </w:p>
        </w:tc>
        <w:tc>
          <w:tcPr>
            <w:tcW w:w="3192" w:type="dxa"/>
          </w:tcPr>
          <w:p w:rsidR="000615CC" w:rsidRDefault="000615CC" w:rsidP="00462137">
            <w:pPr>
              <w:pStyle w:val="ListParagraph"/>
              <w:ind w:left="0"/>
              <w:rPr>
                <w:sz w:val="32"/>
                <w:szCs w:val="32"/>
              </w:rPr>
            </w:pPr>
            <w:proofErr w:type="spellStart"/>
            <w:r>
              <w:rPr>
                <w:sz w:val="32"/>
                <w:szCs w:val="32"/>
              </w:rPr>
              <w:t>Cillary</w:t>
            </w:r>
            <w:proofErr w:type="spellEnd"/>
            <w:r>
              <w:rPr>
                <w:sz w:val="32"/>
                <w:szCs w:val="32"/>
              </w:rPr>
              <w:t xml:space="preserve"> smooth muscle and </w:t>
            </w:r>
            <w:proofErr w:type="spellStart"/>
            <w:r>
              <w:rPr>
                <w:sz w:val="32"/>
                <w:szCs w:val="32"/>
              </w:rPr>
              <w:t>cillary</w:t>
            </w:r>
            <w:proofErr w:type="spellEnd"/>
            <w:r>
              <w:rPr>
                <w:sz w:val="32"/>
                <w:szCs w:val="32"/>
              </w:rPr>
              <w:t xml:space="preserve"> </w:t>
            </w:r>
            <w:proofErr w:type="spellStart"/>
            <w:r>
              <w:rPr>
                <w:sz w:val="32"/>
                <w:szCs w:val="32"/>
              </w:rPr>
              <w:t>processes;covered</w:t>
            </w:r>
            <w:proofErr w:type="spellEnd"/>
            <w:r>
              <w:rPr>
                <w:sz w:val="32"/>
                <w:szCs w:val="32"/>
              </w:rPr>
              <w:t xml:space="preserve"> with a secretory epithelium</w:t>
            </w:r>
          </w:p>
        </w:tc>
        <w:tc>
          <w:tcPr>
            <w:tcW w:w="3192" w:type="dxa"/>
          </w:tcPr>
          <w:p w:rsidR="000615CC" w:rsidRDefault="000615CC" w:rsidP="00462137">
            <w:pPr>
              <w:pStyle w:val="ListParagraph"/>
              <w:ind w:left="0"/>
              <w:rPr>
                <w:sz w:val="32"/>
                <w:szCs w:val="32"/>
              </w:rPr>
            </w:pPr>
            <w:r>
              <w:rPr>
                <w:sz w:val="32"/>
                <w:szCs w:val="32"/>
              </w:rPr>
              <w:t>.Holds suspensory ligaments that attach to the lens and change lens shape for far and near vision</w:t>
            </w:r>
          </w:p>
          <w:p w:rsidR="000615CC" w:rsidRDefault="000615CC" w:rsidP="00462137">
            <w:pPr>
              <w:pStyle w:val="ListParagraph"/>
              <w:ind w:left="0"/>
              <w:rPr>
                <w:sz w:val="32"/>
                <w:szCs w:val="32"/>
              </w:rPr>
            </w:pPr>
            <w:r>
              <w:rPr>
                <w:sz w:val="32"/>
                <w:szCs w:val="32"/>
              </w:rPr>
              <w:t xml:space="preserve">.Epithelium secretes aqueous humor </w:t>
            </w:r>
          </w:p>
        </w:tc>
      </w:tr>
      <w:tr w:rsidR="000615CC" w:rsidTr="000615CC">
        <w:tc>
          <w:tcPr>
            <w:tcW w:w="3192" w:type="dxa"/>
          </w:tcPr>
          <w:p w:rsidR="000615CC" w:rsidRDefault="000615CC" w:rsidP="00462137">
            <w:pPr>
              <w:pStyle w:val="ListParagraph"/>
              <w:ind w:left="0"/>
              <w:rPr>
                <w:sz w:val="32"/>
                <w:szCs w:val="32"/>
              </w:rPr>
            </w:pPr>
            <w:r>
              <w:rPr>
                <w:sz w:val="32"/>
                <w:szCs w:val="32"/>
              </w:rPr>
              <w:t>IRIS</w:t>
            </w:r>
          </w:p>
        </w:tc>
        <w:tc>
          <w:tcPr>
            <w:tcW w:w="3192" w:type="dxa"/>
          </w:tcPr>
          <w:p w:rsidR="000615CC" w:rsidRDefault="000615CC" w:rsidP="00462137">
            <w:pPr>
              <w:pStyle w:val="ListParagraph"/>
              <w:ind w:left="0"/>
              <w:rPr>
                <w:sz w:val="32"/>
                <w:szCs w:val="32"/>
              </w:rPr>
            </w:pPr>
            <w:r>
              <w:rPr>
                <w:sz w:val="32"/>
                <w:szCs w:val="32"/>
              </w:rPr>
              <w:t xml:space="preserve">Two layers of smooth muscle(sphincter </w:t>
            </w:r>
            <w:proofErr w:type="spellStart"/>
            <w:r>
              <w:rPr>
                <w:sz w:val="32"/>
                <w:szCs w:val="32"/>
              </w:rPr>
              <w:t>pupillae</w:t>
            </w:r>
            <w:proofErr w:type="spellEnd"/>
            <w:r>
              <w:rPr>
                <w:sz w:val="32"/>
                <w:szCs w:val="32"/>
              </w:rPr>
              <w:t xml:space="preserve"> and dilator </w:t>
            </w:r>
            <w:proofErr w:type="spellStart"/>
            <w:r>
              <w:rPr>
                <w:sz w:val="32"/>
                <w:szCs w:val="32"/>
              </w:rPr>
              <w:t>pupillae</w:t>
            </w:r>
            <w:proofErr w:type="spellEnd"/>
            <w:r>
              <w:rPr>
                <w:sz w:val="32"/>
                <w:szCs w:val="32"/>
              </w:rPr>
              <w:t xml:space="preserve">)and connective </w:t>
            </w:r>
            <w:proofErr w:type="spellStart"/>
            <w:r>
              <w:rPr>
                <w:sz w:val="32"/>
                <w:szCs w:val="32"/>
              </w:rPr>
              <w:t>tissue,with</w:t>
            </w:r>
            <w:proofErr w:type="spellEnd"/>
            <w:r>
              <w:rPr>
                <w:sz w:val="32"/>
                <w:szCs w:val="32"/>
              </w:rPr>
              <w:t xml:space="preserve"> a central pupil</w:t>
            </w:r>
          </w:p>
        </w:tc>
        <w:tc>
          <w:tcPr>
            <w:tcW w:w="3192" w:type="dxa"/>
          </w:tcPr>
          <w:p w:rsidR="000615CC" w:rsidRDefault="000615CC" w:rsidP="00462137">
            <w:pPr>
              <w:pStyle w:val="ListParagraph"/>
              <w:ind w:left="0"/>
              <w:rPr>
                <w:sz w:val="32"/>
                <w:szCs w:val="32"/>
              </w:rPr>
            </w:pPr>
            <w:r>
              <w:rPr>
                <w:sz w:val="32"/>
                <w:szCs w:val="32"/>
              </w:rPr>
              <w:t>Controls pupil diameter and thus the amount of light entering the eye</w:t>
            </w:r>
          </w:p>
        </w:tc>
      </w:tr>
    </w:tbl>
    <w:p w:rsidR="00462137" w:rsidRDefault="00462137" w:rsidP="00462137">
      <w:pPr>
        <w:pStyle w:val="ListParagraph"/>
        <w:rPr>
          <w:sz w:val="32"/>
          <w:szCs w:val="32"/>
        </w:rPr>
      </w:pPr>
    </w:p>
    <w:p w:rsidR="00DD0334" w:rsidRDefault="00DD0334" w:rsidP="00DD0334">
      <w:pPr>
        <w:pStyle w:val="ListParagraph"/>
        <w:numPr>
          <w:ilvl w:val="0"/>
          <w:numId w:val="3"/>
        </w:numPr>
        <w:rPr>
          <w:sz w:val="32"/>
          <w:szCs w:val="32"/>
        </w:rPr>
      </w:pPr>
      <w:r>
        <w:rPr>
          <w:sz w:val="32"/>
          <w:szCs w:val="32"/>
        </w:rPr>
        <w:t>RETINA LAYER</w:t>
      </w:r>
    </w:p>
    <w:tbl>
      <w:tblPr>
        <w:tblStyle w:val="TableGrid"/>
        <w:tblW w:w="0" w:type="auto"/>
        <w:tblInd w:w="720" w:type="dxa"/>
        <w:tblLook w:val="04A0" w:firstRow="1" w:lastRow="0" w:firstColumn="1" w:lastColumn="0" w:noHBand="0" w:noVBand="1"/>
      </w:tblPr>
      <w:tblGrid>
        <w:gridCol w:w="2762"/>
        <w:gridCol w:w="3237"/>
        <w:gridCol w:w="2857"/>
      </w:tblGrid>
      <w:tr w:rsidR="00DD0334" w:rsidTr="00DD0334">
        <w:tc>
          <w:tcPr>
            <w:tcW w:w="3192" w:type="dxa"/>
          </w:tcPr>
          <w:p w:rsidR="00DD0334" w:rsidRDefault="00DD0334" w:rsidP="00DD0334">
            <w:pPr>
              <w:pStyle w:val="ListParagraph"/>
              <w:ind w:left="0"/>
              <w:rPr>
                <w:sz w:val="32"/>
                <w:szCs w:val="32"/>
              </w:rPr>
            </w:pPr>
            <w:r>
              <w:rPr>
                <w:sz w:val="32"/>
                <w:szCs w:val="32"/>
              </w:rPr>
              <w:t>PIGMENTED LAYER</w:t>
            </w:r>
          </w:p>
        </w:tc>
        <w:tc>
          <w:tcPr>
            <w:tcW w:w="3192" w:type="dxa"/>
          </w:tcPr>
          <w:p w:rsidR="00DD0334" w:rsidRDefault="00DD0334" w:rsidP="00DD0334">
            <w:pPr>
              <w:pStyle w:val="ListParagraph"/>
              <w:ind w:left="0"/>
              <w:rPr>
                <w:sz w:val="32"/>
                <w:szCs w:val="32"/>
              </w:rPr>
            </w:pPr>
            <w:r>
              <w:rPr>
                <w:sz w:val="32"/>
                <w:szCs w:val="32"/>
              </w:rPr>
              <w:t>Pigmented epithelial cells</w:t>
            </w:r>
          </w:p>
        </w:tc>
        <w:tc>
          <w:tcPr>
            <w:tcW w:w="3192" w:type="dxa"/>
          </w:tcPr>
          <w:p w:rsidR="00DD0334" w:rsidRDefault="00DD0334" w:rsidP="00DD0334">
            <w:pPr>
              <w:pStyle w:val="ListParagraph"/>
              <w:ind w:left="0"/>
              <w:rPr>
                <w:sz w:val="32"/>
                <w:szCs w:val="32"/>
              </w:rPr>
            </w:pPr>
            <w:r>
              <w:rPr>
                <w:sz w:val="32"/>
                <w:szCs w:val="32"/>
              </w:rPr>
              <w:t>.Absorbs extraneous light</w:t>
            </w:r>
          </w:p>
          <w:p w:rsidR="00DD0334" w:rsidRDefault="00DD0334" w:rsidP="00DD0334">
            <w:pPr>
              <w:pStyle w:val="ListParagraph"/>
              <w:ind w:left="0"/>
              <w:rPr>
                <w:sz w:val="32"/>
                <w:szCs w:val="32"/>
              </w:rPr>
            </w:pPr>
            <w:r>
              <w:rPr>
                <w:sz w:val="32"/>
                <w:szCs w:val="32"/>
              </w:rPr>
              <w:t>.Provides vitamin A photoreceptor cells</w:t>
            </w:r>
          </w:p>
          <w:p w:rsidR="00DD0334" w:rsidRDefault="00DD0334" w:rsidP="00DD0334">
            <w:pPr>
              <w:pStyle w:val="ListParagraph"/>
              <w:ind w:left="0"/>
              <w:rPr>
                <w:sz w:val="32"/>
                <w:szCs w:val="32"/>
              </w:rPr>
            </w:pPr>
          </w:p>
        </w:tc>
      </w:tr>
      <w:tr w:rsidR="00DD0334" w:rsidTr="00DD0334">
        <w:tc>
          <w:tcPr>
            <w:tcW w:w="3192" w:type="dxa"/>
          </w:tcPr>
          <w:p w:rsidR="00DD0334" w:rsidRDefault="00DD0334" w:rsidP="00DD0334">
            <w:pPr>
              <w:pStyle w:val="ListParagraph"/>
              <w:ind w:left="0"/>
              <w:rPr>
                <w:sz w:val="32"/>
                <w:szCs w:val="32"/>
              </w:rPr>
            </w:pPr>
            <w:r>
              <w:rPr>
                <w:sz w:val="32"/>
                <w:szCs w:val="32"/>
              </w:rPr>
              <w:lastRenderedPageBreak/>
              <w:t>NEURAL LAYER</w:t>
            </w:r>
          </w:p>
        </w:tc>
        <w:tc>
          <w:tcPr>
            <w:tcW w:w="3192" w:type="dxa"/>
          </w:tcPr>
          <w:p w:rsidR="00DD0334" w:rsidRDefault="00DD0334" w:rsidP="00DD0334">
            <w:pPr>
              <w:pStyle w:val="ListParagraph"/>
              <w:ind w:left="0"/>
              <w:rPr>
                <w:sz w:val="32"/>
                <w:szCs w:val="32"/>
              </w:rPr>
            </w:pPr>
            <w:proofErr w:type="spellStart"/>
            <w:r>
              <w:rPr>
                <w:sz w:val="32"/>
                <w:szCs w:val="32"/>
              </w:rPr>
              <w:t>Photoreceptors,bipolar</w:t>
            </w:r>
            <w:proofErr w:type="spellEnd"/>
            <w:r>
              <w:rPr>
                <w:sz w:val="32"/>
                <w:szCs w:val="32"/>
              </w:rPr>
              <w:t xml:space="preserve"> </w:t>
            </w:r>
            <w:proofErr w:type="spellStart"/>
            <w:r>
              <w:rPr>
                <w:sz w:val="32"/>
                <w:szCs w:val="32"/>
              </w:rPr>
              <w:t>neurons,ganglion</w:t>
            </w:r>
            <w:proofErr w:type="spellEnd"/>
            <w:r>
              <w:rPr>
                <w:sz w:val="32"/>
                <w:szCs w:val="32"/>
              </w:rPr>
              <w:t xml:space="preserve"> cells and supporting Muller cells</w:t>
            </w:r>
          </w:p>
        </w:tc>
        <w:tc>
          <w:tcPr>
            <w:tcW w:w="3192" w:type="dxa"/>
          </w:tcPr>
          <w:p w:rsidR="00DD0334" w:rsidRDefault="00DD0334" w:rsidP="00DD0334">
            <w:pPr>
              <w:pStyle w:val="ListParagraph"/>
              <w:ind w:left="0"/>
              <w:rPr>
                <w:sz w:val="32"/>
                <w:szCs w:val="32"/>
              </w:rPr>
            </w:pPr>
            <w:r>
              <w:rPr>
                <w:sz w:val="32"/>
                <w:szCs w:val="32"/>
              </w:rPr>
              <w:t xml:space="preserve">Detects incoming light </w:t>
            </w:r>
            <w:proofErr w:type="spellStart"/>
            <w:r>
              <w:rPr>
                <w:sz w:val="32"/>
                <w:szCs w:val="32"/>
              </w:rPr>
              <w:t>rays;light</w:t>
            </w:r>
            <w:proofErr w:type="spellEnd"/>
            <w:r>
              <w:rPr>
                <w:sz w:val="32"/>
                <w:szCs w:val="32"/>
              </w:rPr>
              <w:t xml:space="preserve"> rays are converted to nerve signals transmitted to the brain</w:t>
            </w:r>
          </w:p>
        </w:tc>
      </w:tr>
    </w:tbl>
    <w:p w:rsidR="00DD0334" w:rsidRPr="00462137" w:rsidRDefault="00DD0334" w:rsidP="00DD0334">
      <w:pPr>
        <w:pStyle w:val="ListParagraph"/>
        <w:rPr>
          <w:sz w:val="32"/>
          <w:szCs w:val="32"/>
        </w:rPr>
      </w:pPr>
    </w:p>
    <w:p w:rsidR="003C50C7" w:rsidRDefault="003C50C7">
      <w:pPr>
        <w:rPr>
          <w:sz w:val="32"/>
          <w:szCs w:val="32"/>
        </w:rPr>
      </w:pPr>
      <w:bookmarkStart w:id="0" w:name="_GoBack"/>
      <w:bookmarkEnd w:id="0"/>
    </w:p>
    <w:p w:rsidR="003C50C7" w:rsidRDefault="003C50C7">
      <w:pPr>
        <w:rPr>
          <w:sz w:val="32"/>
          <w:szCs w:val="32"/>
        </w:rPr>
      </w:pPr>
    </w:p>
    <w:p w:rsidR="003C50C7" w:rsidRDefault="003C50C7">
      <w:pPr>
        <w:rPr>
          <w:sz w:val="32"/>
          <w:szCs w:val="32"/>
          <w:u w:val="thick"/>
        </w:rPr>
      </w:pPr>
      <w:r w:rsidRPr="003C50C7">
        <w:rPr>
          <w:sz w:val="32"/>
          <w:szCs w:val="32"/>
          <w:u w:val="thick"/>
        </w:rPr>
        <w:t xml:space="preserve"> Corona virus can penetrate the body through eye and implicate the immune system.</w:t>
      </w:r>
    </w:p>
    <w:p w:rsidR="003C50C7" w:rsidRDefault="003C50C7" w:rsidP="003C50C7">
      <w:pPr>
        <w:rPr>
          <w:sz w:val="32"/>
          <w:szCs w:val="32"/>
        </w:rPr>
      </w:pPr>
      <w:r w:rsidRPr="003C50C7">
        <w:rPr>
          <w:sz w:val="32"/>
          <w:szCs w:val="32"/>
        </w:rPr>
        <w:t>It’s thought that coronavirus spreads from person to person mainly through airborne “respiratory droplets” produced when someone coughs or sneezes, much like the flu virus spreads, the CDC says. These droplets can land in the mouths or noses of people who are nearby, and possib</w:t>
      </w:r>
      <w:r>
        <w:rPr>
          <w:sz w:val="32"/>
          <w:szCs w:val="32"/>
        </w:rPr>
        <w:t xml:space="preserve">ly be inhaled into the lungs. </w:t>
      </w:r>
    </w:p>
    <w:p w:rsidR="000F2D77" w:rsidRPr="000F2D77" w:rsidRDefault="003C50C7" w:rsidP="000F2D77">
      <w:pPr>
        <w:rPr>
          <w:sz w:val="32"/>
          <w:szCs w:val="32"/>
        </w:rPr>
      </w:pPr>
      <w:r w:rsidRPr="003C50C7">
        <w:rPr>
          <w:sz w:val="32"/>
          <w:szCs w:val="32"/>
        </w:rPr>
        <w:t>These droplets also can be spread to your eyes when you touch your face and then your eyes with unwashed hands.</w:t>
      </w:r>
      <w:r w:rsidR="000F2D77">
        <w:rPr>
          <w:sz w:val="32"/>
          <w:szCs w:val="32"/>
        </w:rPr>
        <w:t xml:space="preserve"> T</w:t>
      </w:r>
      <w:r w:rsidR="000F2D77" w:rsidRPr="000F2D77">
        <w:rPr>
          <w:sz w:val="32"/>
          <w:szCs w:val="32"/>
        </w:rPr>
        <w:t>he coronavirus might enter your body through the conjunctiva and then spread throughout your body through blood vessels within the conjunctiva.</w:t>
      </w:r>
    </w:p>
    <w:p w:rsidR="000F2D77" w:rsidRPr="000F2D77" w:rsidRDefault="000F2D77" w:rsidP="000F2D77">
      <w:pPr>
        <w:rPr>
          <w:sz w:val="32"/>
          <w:szCs w:val="32"/>
        </w:rPr>
      </w:pPr>
    </w:p>
    <w:p w:rsidR="000F2D77" w:rsidRPr="000F2D77" w:rsidRDefault="000F2D77" w:rsidP="000F2D77">
      <w:pPr>
        <w:rPr>
          <w:sz w:val="32"/>
          <w:szCs w:val="32"/>
        </w:rPr>
      </w:pPr>
      <w:r w:rsidRPr="000F2D77">
        <w:rPr>
          <w:sz w:val="32"/>
          <w:szCs w:val="32"/>
        </w:rPr>
        <w:t>The conjunctiva is the clear, thin membrane that covers part of the front of the eye as well as the inner part of the eyelids.</w:t>
      </w:r>
    </w:p>
    <w:p w:rsidR="000F2D77" w:rsidRPr="000F2D77" w:rsidRDefault="000F2D77" w:rsidP="000F2D77">
      <w:pPr>
        <w:rPr>
          <w:sz w:val="32"/>
          <w:szCs w:val="32"/>
        </w:rPr>
      </w:pPr>
    </w:p>
    <w:p w:rsidR="000F2D77" w:rsidRDefault="000F2D77" w:rsidP="000F2D77">
      <w:pPr>
        <w:rPr>
          <w:sz w:val="32"/>
          <w:szCs w:val="32"/>
        </w:rPr>
      </w:pPr>
      <w:r w:rsidRPr="000F2D77">
        <w:rPr>
          <w:sz w:val="32"/>
          <w:szCs w:val="32"/>
        </w:rPr>
        <w:lastRenderedPageBreak/>
        <w:t>Some evidence suggests conjunctivitis, which most of us know as pink eye, could be a symptom of COVID-19.</w:t>
      </w:r>
    </w:p>
    <w:p w:rsidR="003C50C7" w:rsidRPr="003C50C7" w:rsidRDefault="003C50C7" w:rsidP="003C50C7">
      <w:pPr>
        <w:rPr>
          <w:sz w:val="32"/>
          <w:szCs w:val="32"/>
        </w:rPr>
      </w:pPr>
      <w:r w:rsidRPr="003C50C7">
        <w:t xml:space="preserve"> </w:t>
      </w:r>
      <w:r w:rsidRPr="003C50C7">
        <w:rPr>
          <w:sz w:val="32"/>
          <w:szCs w:val="32"/>
        </w:rPr>
        <w:t>Conjunctivitis is an inflammation of the membrane covering the eyeball. It is often referred to as “pink eye.” Conjunctivitis often presents as an infected, red, “wet and weepy” eye.</w:t>
      </w:r>
    </w:p>
    <w:p w:rsidR="003C50C7" w:rsidRPr="003C50C7" w:rsidRDefault="003C50C7" w:rsidP="003C50C7">
      <w:pPr>
        <w:rPr>
          <w:sz w:val="32"/>
          <w:szCs w:val="32"/>
        </w:rPr>
      </w:pPr>
    </w:p>
    <w:p w:rsidR="003C50C7" w:rsidRDefault="003C50C7" w:rsidP="003C50C7">
      <w:pPr>
        <w:rPr>
          <w:sz w:val="32"/>
          <w:szCs w:val="32"/>
        </w:rPr>
      </w:pPr>
      <w:r w:rsidRPr="003C50C7">
        <w:rPr>
          <w:sz w:val="32"/>
          <w:szCs w:val="32"/>
        </w:rPr>
        <w:t>Viral conjunctivitis is known to present with upper respiratory infections (colds, flus, etc.) and may be a symptom of the COVID-19 virus. A recent study of hospitals across China, published in the New England Journal of Medicine, found “</w:t>
      </w:r>
      <w:proofErr w:type="spellStart"/>
      <w:r w:rsidRPr="003C50C7">
        <w:rPr>
          <w:sz w:val="32"/>
          <w:szCs w:val="32"/>
        </w:rPr>
        <w:t>conjunctival</w:t>
      </w:r>
      <w:proofErr w:type="spellEnd"/>
      <w:r w:rsidRPr="003C50C7">
        <w:rPr>
          <w:sz w:val="32"/>
          <w:szCs w:val="32"/>
        </w:rPr>
        <w:t xml:space="preserve"> congestion” or red, infected eyes in nine of 1,099 patients (0.8%) with a confirmed diagnosis of coronavirus.</w:t>
      </w:r>
      <w:r w:rsidR="000F2D77" w:rsidRPr="000F2D77">
        <w:t xml:space="preserve"> </w:t>
      </w:r>
      <w:r w:rsidR="000F2D77" w:rsidRPr="000F2D77">
        <w:rPr>
          <w:sz w:val="32"/>
          <w:szCs w:val="32"/>
        </w:rPr>
        <w:t>Mucous membranes throughout the body are the most susceptible areas for virus transmission.</w:t>
      </w:r>
    </w:p>
    <w:p w:rsidR="000F2D77" w:rsidRDefault="000F2D77" w:rsidP="003C50C7">
      <w:pPr>
        <w:rPr>
          <w:sz w:val="32"/>
          <w:szCs w:val="32"/>
        </w:rPr>
      </w:pPr>
      <w:proofErr w:type="gramStart"/>
      <w:r w:rsidRPr="000F2D77">
        <w:rPr>
          <w:sz w:val="32"/>
          <w:szCs w:val="32"/>
          <w:u w:val="thick"/>
        </w:rPr>
        <w:t>briefly</w:t>
      </w:r>
      <w:proofErr w:type="gramEnd"/>
      <w:r w:rsidRPr="000F2D77">
        <w:rPr>
          <w:sz w:val="32"/>
          <w:szCs w:val="32"/>
          <w:u w:val="thick"/>
        </w:rPr>
        <w:t xml:space="preserve"> discuss the layers of retina for information penetration</w:t>
      </w:r>
      <w:r w:rsidRPr="000F2D77">
        <w:rPr>
          <w:sz w:val="32"/>
          <w:szCs w:val="32"/>
        </w:rPr>
        <w:t>.</w:t>
      </w:r>
    </w:p>
    <w:p w:rsidR="002143A8" w:rsidRDefault="003D00AA" w:rsidP="002143A8">
      <w:pPr>
        <w:rPr>
          <w:sz w:val="32"/>
          <w:szCs w:val="32"/>
          <w:u w:val="thick"/>
        </w:rPr>
      </w:pPr>
      <w:r>
        <w:rPr>
          <w:sz w:val="32"/>
          <w:szCs w:val="32"/>
        </w:rPr>
        <w:t xml:space="preserve">Between the </w:t>
      </w:r>
      <w:proofErr w:type="spellStart"/>
      <w:r>
        <w:rPr>
          <w:sz w:val="32"/>
          <w:szCs w:val="32"/>
        </w:rPr>
        <w:t>virtreous</w:t>
      </w:r>
      <w:proofErr w:type="spellEnd"/>
      <w:r>
        <w:rPr>
          <w:sz w:val="32"/>
          <w:szCs w:val="32"/>
        </w:rPr>
        <w:t xml:space="preserve"> body and the </w:t>
      </w:r>
      <w:proofErr w:type="spellStart"/>
      <w:r w:rsidR="002143A8">
        <w:rPr>
          <w:sz w:val="32"/>
          <w:szCs w:val="32"/>
        </w:rPr>
        <w:t>choroid</w:t>
      </w:r>
      <w:proofErr w:type="gramStart"/>
      <w:r w:rsidR="002143A8">
        <w:rPr>
          <w:sz w:val="32"/>
          <w:szCs w:val="32"/>
        </w:rPr>
        <w:t>,the</w:t>
      </w:r>
      <w:proofErr w:type="spellEnd"/>
      <w:proofErr w:type="gramEnd"/>
      <w:r w:rsidR="002143A8">
        <w:rPr>
          <w:sz w:val="32"/>
          <w:szCs w:val="32"/>
        </w:rPr>
        <w:t xml:space="preserve"> retina can </w:t>
      </w:r>
      <w:proofErr w:type="spellStart"/>
      <w:r w:rsidR="002143A8">
        <w:rPr>
          <w:sz w:val="32"/>
          <w:szCs w:val="32"/>
        </w:rPr>
        <w:t>usuallybe</w:t>
      </w:r>
      <w:proofErr w:type="spellEnd"/>
      <w:r w:rsidR="002143A8">
        <w:rPr>
          <w:sz w:val="32"/>
          <w:szCs w:val="32"/>
        </w:rPr>
        <w:t xml:space="preserve"> </w:t>
      </w:r>
      <w:proofErr w:type="spellStart"/>
      <w:r w:rsidR="002143A8">
        <w:rPr>
          <w:sz w:val="32"/>
          <w:szCs w:val="32"/>
        </w:rPr>
        <w:t>seento</w:t>
      </w:r>
      <w:proofErr w:type="spellEnd"/>
      <w:r w:rsidR="002143A8">
        <w:rPr>
          <w:sz w:val="32"/>
          <w:szCs w:val="32"/>
        </w:rPr>
        <w:t xml:space="preserve"> consist of nine neural layers and a pigmented layer; following the path of light these are:</w:t>
      </w:r>
    </w:p>
    <w:p w:rsidR="002143A8" w:rsidRDefault="003D00AA" w:rsidP="002143A8">
      <w:pPr>
        <w:rPr>
          <w:sz w:val="32"/>
          <w:szCs w:val="32"/>
        </w:rPr>
      </w:pPr>
      <w:r w:rsidRPr="003D00AA">
        <w:rPr>
          <w:sz w:val="32"/>
          <w:szCs w:val="32"/>
        </w:rPr>
        <w:t xml:space="preserve">The retina can be divided into 10 layers including </w:t>
      </w:r>
    </w:p>
    <w:p w:rsidR="002143A8" w:rsidRPr="002143A8" w:rsidRDefault="003D00AA" w:rsidP="002143A8">
      <w:pPr>
        <w:pStyle w:val="ListParagraph"/>
        <w:numPr>
          <w:ilvl w:val="0"/>
          <w:numId w:val="1"/>
        </w:numPr>
        <w:rPr>
          <w:sz w:val="32"/>
          <w:szCs w:val="32"/>
        </w:rPr>
      </w:pPr>
      <w:r w:rsidRPr="002143A8">
        <w:rPr>
          <w:sz w:val="32"/>
          <w:szCs w:val="32"/>
        </w:rPr>
        <w:t xml:space="preserve">the inner limiting membrane (ILM); </w:t>
      </w:r>
      <w:r w:rsidR="002143A8" w:rsidRPr="002143A8">
        <w:rPr>
          <w:sz w:val="32"/>
          <w:szCs w:val="32"/>
        </w:rPr>
        <w:t xml:space="preserve">a </w:t>
      </w:r>
      <w:proofErr w:type="spellStart"/>
      <w:r w:rsidR="002143A8" w:rsidRPr="002143A8">
        <w:rPr>
          <w:sz w:val="32"/>
          <w:szCs w:val="32"/>
        </w:rPr>
        <w:t>babsement</w:t>
      </w:r>
      <w:proofErr w:type="spellEnd"/>
      <w:r w:rsidR="002143A8" w:rsidRPr="002143A8">
        <w:rPr>
          <w:sz w:val="32"/>
          <w:szCs w:val="32"/>
        </w:rPr>
        <w:t xml:space="preserve"> </w:t>
      </w:r>
      <w:proofErr w:type="spellStart"/>
      <w:r w:rsidR="002143A8" w:rsidRPr="002143A8">
        <w:rPr>
          <w:sz w:val="32"/>
          <w:szCs w:val="32"/>
        </w:rPr>
        <w:t>memerane</w:t>
      </w:r>
      <w:proofErr w:type="spellEnd"/>
      <w:r w:rsidR="002143A8" w:rsidRPr="002143A8">
        <w:rPr>
          <w:sz w:val="32"/>
          <w:szCs w:val="32"/>
        </w:rPr>
        <w:t xml:space="preserve"> covered by expanded process of </w:t>
      </w:r>
      <w:proofErr w:type="spellStart"/>
      <w:r w:rsidR="002143A8" w:rsidRPr="002143A8">
        <w:rPr>
          <w:sz w:val="32"/>
          <w:szCs w:val="32"/>
        </w:rPr>
        <w:t>muller</w:t>
      </w:r>
      <w:proofErr w:type="spellEnd"/>
      <w:r w:rsidR="002143A8" w:rsidRPr="002143A8">
        <w:rPr>
          <w:sz w:val="32"/>
          <w:szCs w:val="32"/>
        </w:rPr>
        <w:t xml:space="preserve"> cells, which are not distinguishable in routine preparations</w:t>
      </w:r>
    </w:p>
    <w:p w:rsidR="002143A8" w:rsidRDefault="003D00AA" w:rsidP="002143A8">
      <w:pPr>
        <w:rPr>
          <w:sz w:val="32"/>
          <w:szCs w:val="32"/>
        </w:rPr>
      </w:pPr>
      <w:r w:rsidRPr="003D00AA">
        <w:rPr>
          <w:sz w:val="32"/>
          <w:szCs w:val="32"/>
        </w:rPr>
        <w:t xml:space="preserve">(2) </w:t>
      </w:r>
      <w:proofErr w:type="gramStart"/>
      <w:r w:rsidRPr="003D00AA">
        <w:rPr>
          <w:sz w:val="32"/>
          <w:szCs w:val="32"/>
        </w:rPr>
        <w:t>the</w:t>
      </w:r>
      <w:proofErr w:type="gramEnd"/>
      <w:r w:rsidRPr="003D00AA">
        <w:rPr>
          <w:sz w:val="32"/>
          <w:szCs w:val="32"/>
        </w:rPr>
        <w:t xml:space="preserve"> nerve fiber layer (NFL);</w:t>
      </w:r>
      <w:r w:rsidR="002143A8">
        <w:rPr>
          <w:sz w:val="32"/>
          <w:szCs w:val="32"/>
        </w:rPr>
        <w:t>containing the ganglionic cell axons that converge at the optic disc and form the optic nerve</w:t>
      </w:r>
    </w:p>
    <w:p w:rsidR="002143A8" w:rsidRDefault="003D00AA" w:rsidP="002143A8">
      <w:pPr>
        <w:rPr>
          <w:sz w:val="32"/>
          <w:szCs w:val="32"/>
        </w:rPr>
      </w:pPr>
      <w:r w:rsidRPr="003D00AA">
        <w:rPr>
          <w:sz w:val="32"/>
          <w:szCs w:val="32"/>
        </w:rPr>
        <w:lastRenderedPageBreak/>
        <w:t xml:space="preserve"> (3) </w:t>
      </w:r>
      <w:proofErr w:type="gramStart"/>
      <w:r w:rsidRPr="003D00AA">
        <w:rPr>
          <w:sz w:val="32"/>
          <w:szCs w:val="32"/>
        </w:rPr>
        <w:t>the</w:t>
      </w:r>
      <w:proofErr w:type="gramEnd"/>
      <w:r w:rsidRPr="003D00AA">
        <w:rPr>
          <w:sz w:val="32"/>
          <w:szCs w:val="32"/>
        </w:rPr>
        <w:t xml:space="preserve"> ganglion cell layer (GCL);</w:t>
      </w:r>
      <w:r w:rsidR="002143A8">
        <w:rPr>
          <w:sz w:val="32"/>
          <w:szCs w:val="32"/>
        </w:rPr>
        <w:t xml:space="preserve">containing cell bodies of the ganglionic cell and thicker near the retinas center than its </w:t>
      </w:r>
      <w:proofErr w:type="spellStart"/>
      <w:r w:rsidR="002143A8">
        <w:rPr>
          <w:sz w:val="32"/>
          <w:szCs w:val="32"/>
        </w:rPr>
        <w:t>pheriphery</w:t>
      </w:r>
      <w:proofErr w:type="spellEnd"/>
    </w:p>
    <w:p w:rsidR="002143A8" w:rsidRDefault="003D00AA" w:rsidP="002143A8">
      <w:pPr>
        <w:rPr>
          <w:sz w:val="32"/>
          <w:szCs w:val="32"/>
        </w:rPr>
      </w:pPr>
      <w:r w:rsidRPr="003D00AA">
        <w:rPr>
          <w:sz w:val="32"/>
          <w:szCs w:val="32"/>
        </w:rPr>
        <w:t xml:space="preserve"> (4) </w:t>
      </w:r>
      <w:proofErr w:type="gramStart"/>
      <w:r w:rsidRPr="003D00AA">
        <w:rPr>
          <w:sz w:val="32"/>
          <w:szCs w:val="32"/>
        </w:rPr>
        <w:t>the</w:t>
      </w:r>
      <w:proofErr w:type="gramEnd"/>
      <w:r w:rsidRPr="003D00AA">
        <w:rPr>
          <w:sz w:val="32"/>
          <w:szCs w:val="32"/>
        </w:rPr>
        <w:t xml:space="preserve"> inner </w:t>
      </w:r>
      <w:proofErr w:type="spellStart"/>
      <w:r w:rsidRPr="003D00AA">
        <w:rPr>
          <w:sz w:val="32"/>
          <w:szCs w:val="32"/>
        </w:rPr>
        <w:t>plexiform</w:t>
      </w:r>
      <w:proofErr w:type="spellEnd"/>
      <w:r w:rsidRPr="003D00AA">
        <w:rPr>
          <w:sz w:val="32"/>
          <w:szCs w:val="32"/>
        </w:rPr>
        <w:t xml:space="preserve"> layer (IPL);</w:t>
      </w:r>
      <w:r w:rsidR="002143A8">
        <w:rPr>
          <w:sz w:val="32"/>
          <w:szCs w:val="32"/>
        </w:rPr>
        <w:t xml:space="preserve"> containing </w:t>
      </w:r>
      <w:proofErr w:type="spellStart"/>
      <w:r w:rsidR="002143A8">
        <w:rPr>
          <w:sz w:val="32"/>
          <w:szCs w:val="32"/>
        </w:rPr>
        <w:t>fibres</w:t>
      </w:r>
      <w:proofErr w:type="spellEnd"/>
      <w:r w:rsidR="002143A8">
        <w:rPr>
          <w:sz w:val="32"/>
          <w:szCs w:val="32"/>
        </w:rPr>
        <w:t xml:space="preserve"> and synapses</w:t>
      </w:r>
      <w:r w:rsidR="00DD6840">
        <w:rPr>
          <w:sz w:val="32"/>
          <w:szCs w:val="32"/>
        </w:rPr>
        <w:t xml:space="preserve"> of the ganglionic cells and bipolar neurons of the next layer</w:t>
      </w:r>
    </w:p>
    <w:p w:rsidR="002143A8" w:rsidRDefault="003D00AA" w:rsidP="002143A8">
      <w:pPr>
        <w:rPr>
          <w:sz w:val="32"/>
          <w:szCs w:val="32"/>
        </w:rPr>
      </w:pPr>
      <w:r w:rsidRPr="003D00AA">
        <w:rPr>
          <w:sz w:val="32"/>
          <w:szCs w:val="32"/>
        </w:rPr>
        <w:t xml:space="preserve"> (5) </w:t>
      </w:r>
      <w:proofErr w:type="gramStart"/>
      <w:r w:rsidRPr="003D00AA">
        <w:rPr>
          <w:sz w:val="32"/>
          <w:szCs w:val="32"/>
        </w:rPr>
        <w:t>the</w:t>
      </w:r>
      <w:proofErr w:type="gramEnd"/>
      <w:r w:rsidRPr="003D00AA">
        <w:rPr>
          <w:sz w:val="32"/>
          <w:szCs w:val="32"/>
        </w:rPr>
        <w:t xml:space="preserve"> inner nuclear layer (INL);</w:t>
      </w:r>
      <w:r w:rsidR="00DD6840">
        <w:rPr>
          <w:sz w:val="32"/>
          <w:szCs w:val="32"/>
        </w:rPr>
        <w:t>with the cell bodies of several types of bipolar neurons which begin to integrate signals from the rod and cone cells.</w:t>
      </w:r>
    </w:p>
    <w:p w:rsidR="002143A8" w:rsidRDefault="003D00AA" w:rsidP="002143A8">
      <w:pPr>
        <w:rPr>
          <w:sz w:val="32"/>
          <w:szCs w:val="32"/>
        </w:rPr>
      </w:pPr>
      <w:r w:rsidRPr="003D00AA">
        <w:rPr>
          <w:sz w:val="32"/>
          <w:szCs w:val="32"/>
        </w:rPr>
        <w:t xml:space="preserve"> (6) </w:t>
      </w:r>
      <w:proofErr w:type="gramStart"/>
      <w:r w:rsidRPr="003D00AA">
        <w:rPr>
          <w:sz w:val="32"/>
          <w:szCs w:val="32"/>
        </w:rPr>
        <w:t>the</w:t>
      </w:r>
      <w:proofErr w:type="gramEnd"/>
      <w:r w:rsidRPr="003D00AA">
        <w:rPr>
          <w:sz w:val="32"/>
          <w:szCs w:val="32"/>
        </w:rPr>
        <w:t xml:space="preserve"> outer </w:t>
      </w:r>
      <w:proofErr w:type="spellStart"/>
      <w:r w:rsidRPr="003D00AA">
        <w:rPr>
          <w:sz w:val="32"/>
          <w:szCs w:val="32"/>
        </w:rPr>
        <w:t>plexiform</w:t>
      </w:r>
      <w:proofErr w:type="spellEnd"/>
      <w:r w:rsidRPr="003D00AA">
        <w:rPr>
          <w:sz w:val="32"/>
          <w:szCs w:val="32"/>
        </w:rPr>
        <w:t xml:space="preserve"> layer (OPL);</w:t>
      </w:r>
      <w:r w:rsidR="00DD6840">
        <w:rPr>
          <w:sz w:val="32"/>
          <w:szCs w:val="32"/>
        </w:rPr>
        <w:t xml:space="preserve">containing </w:t>
      </w:r>
      <w:proofErr w:type="spellStart"/>
      <w:r w:rsidR="00DD6840">
        <w:rPr>
          <w:sz w:val="32"/>
          <w:szCs w:val="32"/>
        </w:rPr>
        <w:t>fibres</w:t>
      </w:r>
      <w:proofErr w:type="spellEnd"/>
      <w:r w:rsidR="00DD6840">
        <w:rPr>
          <w:sz w:val="32"/>
          <w:szCs w:val="32"/>
        </w:rPr>
        <w:t xml:space="preserve"> and synapses of bipolar neurons and rods and cone.</w:t>
      </w:r>
    </w:p>
    <w:p w:rsidR="002143A8" w:rsidRDefault="003D00AA" w:rsidP="002143A8">
      <w:pPr>
        <w:rPr>
          <w:sz w:val="32"/>
          <w:szCs w:val="32"/>
        </w:rPr>
      </w:pPr>
      <w:r w:rsidRPr="003D00AA">
        <w:rPr>
          <w:sz w:val="32"/>
          <w:szCs w:val="32"/>
        </w:rPr>
        <w:t xml:space="preserve"> (7) </w:t>
      </w:r>
      <w:proofErr w:type="gramStart"/>
      <w:r w:rsidRPr="003D00AA">
        <w:rPr>
          <w:sz w:val="32"/>
          <w:szCs w:val="32"/>
        </w:rPr>
        <w:t>the</w:t>
      </w:r>
      <w:proofErr w:type="gramEnd"/>
      <w:r w:rsidRPr="003D00AA">
        <w:rPr>
          <w:sz w:val="32"/>
          <w:szCs w:val="32"/>
        </w:rPr>
        <w:t xml:space="preserve"> outer nuclear layer (ONL);</w:t>
      </w:r>
      <w:r w:rsidR="00DD6840">
        <w:rPr>
          <w:sz w:val="32"/>
          <w:szCs w:val="32"/>
        </w:rPr>
        <w:t>with the cell bodies and photosensitive rod and cones</w:t>
      </w:r>
    </w:p>
    <w:p w:rsidR="002143A8" w:rsidRDefault="003D00AA" w:rsidP="002143A8">
      <w:pPr>
        <w:rPr>
          <w:sz w:val="32"/>
          <w:szCs w:val="32"/>
        </w:rPr>
      </w:pPr>
      <w:r w:rsidRPr="003D00AA">
        <w:rPr>
          <w:sz w:val="32"/>
          <w:szCs w:val="32"/>
        </w:rPr>
        <w:t xml:space="preserve"> (8) </w:t>
      </w:r>
      <w:proofErr w:type="gramStart"/>
      <w:r w:rsidRPr="003D00AA">
        <w:rPr>
          <w:sz w:val="32"/>
          <w:szCs w:val="32"/>
        </w:rPr>
        <w:t>the</w:t>
      </w:r>
      <w:proofErr w:type="gramEnd"/>
      <w:r w:rsidRPr="003D00AA">
        <w:rPr>
          <w:sz w:val="32"/>
          <w:szCs w:val="32"/>
        </w:rPr>
        <w:t xml:space="preserve"> outer limiting membrane (OLM);</w:t>
      </w:r>
      <w:r w:rsidR="00DD6840">
        <w:rPr>
          <w:sz w:val="32"/>
          <w:szCs w:val="32"/>
        </w:rPr>
        <w:t xml:space="preserve">a line formed by </w:t>
      </w:r>
      <w:proofErr w:type="spellStart"/>
      <w:r w:rsidR="00DD6840">
        <w:rPr>
          <w:sz w:val="32"/>
          <w:szCs w:val="32"/>
        </w:rPr>
        <w:t>junctional</w:t>
      </w:r>
      <w:proofErr w:type="spellEnd"/>
      <w:r w:rsidR="00DD6840">
        <w:rPr>
          <w:sz w:val="32"/>
          <w:szCs w:val="32"/>
        </w:rPr>
        <w:t xml:space="preserve"> complexes holding the rod and cone cells to the intervening </w:t>
      </w:r>
      <w:proofErr w:type="spellStart"/>
      <w:r w:rsidR="00DD6840">
        <w:rPr>
          <w:sz w:val="32"/>
          <w:szCs w:val="32"/>
        </w:rPr>
        <w:t>muller</w:t>
      </w:r>
      <w:proofErr w:type="spellEnd"/>
      <w:r w:rsidR="00DD6840">
        <w:rPr>
          <w:sz w:val="32"/>
          <w:szCs w:val="32"/>
        </w:rPr>
        <w:t xml:space="preserve"> </w:t>
      </w:r>
      <w:proofErr w:type="spellStart"/>
      <w:r w:rsidR="00DD6840">
        <w:rPr>
          <w:sz w:val="32"/>
          <w:szCs w:val="32"/>
        </w:rPr>
        <w:t>cels</w:t>
      </w:r>
      <w:proofErr w:type="spellEnd"/>
      <w:r w:rsidR="00DD6840">
        <w:rPr>
          <w:sz w:val="32"/>
          <w:szCs w:val="32"/>
        </w:rPr>
        <w:t>.</w:t>
      </w:r>
    </w:p>
    <w:p w:rsidR="00DD6840" w:rsidRDefault="003D00AA" w:rsidP="002143A8">
      <w:pPr>
        <w:rPr>
          <w:sz w:val="32"/>
          <w:szCs w:val="32"/>
        </w:rPr>
      </w:pPr>
      <w:r w:rsidRPr="003D00AA">
        <w:rPr>
          <w:sz w:val="32"/>
          <w:szCs w:val="32"/>
        </w:rPr>
        <w:t xml:space="preserve"> (9) </w:t>
      </w:r>
      <w:proofErr w:type="gramStart"/>
      <w:r w:rsidRPr="003D00AA">
        <w:rPr>
          <w:sz w:val="32"/>
          <w:szCs w:val="32"/>
        </w:rPr>
        <w:t>the</w:t>
      </w:r>
      <w:proofErr w:type="gramEnd"/>
      <w:r w:rsidRPr="003D00AA">
        <w:rPr>
          <w:sz w:val="32"/>
          <w:szCs w:val="32"/>
        </w:rPr>
        <w:t xml:space="preserve"> </w:t>
      </w:r>
      <w:r w:rsidR="00DD6840">
        <w:rPr>
          <w:sz w:val="32"/>
          <w:szCs w:val="32"/>
        </w:rPr>
        <w:t>rod and cone layer(RCL); which contains the outer segments of these cells where the photoreceptors are located</w:t>
      </w:r>
      <w:r w:rsidRPr="003D00AA">
        <w:rPr>
          <w:sz w:val="32"/>
          <w:szCs w:val="32"/>
        </w:rPr>
        <w:t xml:space="preserve"> </w:t>
      </w:r>
    </w:p>
    <w:p w:rsidR="000F2D77" w:rsidRPr="002143A8" w:rsidRDefault="0097105D" w:rsidP="002143A8">
      <w:pPr>
        <w:rPr>
          <w:sz w:val="32"/>
          <w:szCs w:val="32"/>
          <w:u w:val="thick"/>
        </w:rPr>
      </w:pPr>
      <w:r>
        <w:rPr>
          <w:sz w:val="32"/>
          <w:szCs w:val="32"/>
        </w:rPr>
        <w:t xml:space="preserve">(10) </w:t>
      </w:r>
      <w:proofErr w:type="gramStart"/>
      <w:r>
        <w:rPr>
          <w:sz w:val="32"/>
          <w:szCs w:val="32"/>
        </w:rPr>
        <w:t>the</w:t>
      </w:r>
      <w:proofErr w:type="gramEnd"/>
      <w:r>
        <w:rPr>
          <w:sz w:val="32"/>
          <w:szCs w:val="32"/>
        </w:rPr>
        <w:t xml:space="preserve"> </w:t>
      </w:r>
      <w:proofErr w:type="spellStart"/>
      <w:r>
        <w:rPr>
          <w:sz w:val="32"/>
          <w:szCs w:val="32"/>
        </w:rPr>
        <w:t>non neural</w:t>
      </w:r>
      <w:proofErr w:type="spellEnd"/>
      <w:r>
        <w:rPr>
          <w:sz w:val="32"/>
          <w:szCs w:val="32"/>
        </w:rPr>
        <w:t xml:space="preserve"> pigmented layer(PL), which has several supportive functions important for the function and maintenance of neural retina</w:t>
      </w:r>
    </w:p>
    <w:sectPr w:rsidR="000F2D77" w:rsidRPr="00214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B54"/>
    <w:multiLevelType w:val="hybridMultilevel"/>
    <w:tmpl w:val="0C487B6A"/>
    <w:lvl w:ilvl="0" w:tplc="6832A13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F674A"/>
    <w:multiLevelType w:val="hybridMultilevel"/>
    <w:tmpl w:val="564A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03D93"/>
    <w:multiLevelType w:val="hybridMultilevel"/>
    <w:tmpl w:val="D3A05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BA"/>
    <w:rsid w:val="000615CC"/>
    <w:rsid w:val="000F2D77"/>
    <w:rsid w:val="002143A8"/>
    <w:rsid w:val="003C50C7"/>
    <w:rsid w:val="003D00AA"/>
    <w:rsid w:val="00462137"/>
    <w:rsid w:val="0097105D"/>
    <w:rsid w:val="00B5517E"/>
    <w:rsid w:val="00BA38BA"/>
    <w:rsid w:val="00DD0334"/>
    <w:rsid w:val="00DD6840"/>
    <w:rsid w:val="00E4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A8"/>
    <w:pPr>
      <w:ind w:left="720"/>
      <w:contextualSpacing/>
    </w:pPr>
  </w:style>
  <w:style w:type="table" w:styleId="TableGrid">
    <w:name w:val="Table Grid"/>
    <w:basedOn w:val="TableNormal"/>
    <w:uiPriority w:val="59"/>
    <w:rsid w:val="0046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A8"/>
    <w:pPr>
      <w:ind w:left="720"/>
      <w:contextualSpacing/>
    </w:pPr>
  </w:style>
  <w:style w:type="table" w:styleId="TableGrid">
    <w:name w:val="Table Grid"/>
    <w:basedOn w:val="TableNormal"/>
    <w:uiPriority w:val="59"/>
    <w:rsid w:val="0046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3</cp:revision>
  <dcterms:created xsi:type="dcterms:W3CDTF">2020-04-24T11:38:00Z</dcterms:created>
  <dcterms:modified xsi:type="dcterms:W3CDTF">2020-04-24T14:38:00Z</dcterms:modified>
</cp:coreProperties>
</file>