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sz w:val="56"/>
          <w:szCs w:val="56"/>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GROUP 2</w:t>
      </w:r>
    </w:p>
    <w:p>
      <w:pPr>
        <w:jc w:val="both"/>
        <w:rPr>
          <w:rFonts w:ascii="Times New Roman" w:hAnsi="Times New Roman" w:cs="Times New Roman"/>
          <w:b/>
          <w:sz w:val="32"/>
          <w:szCs w:val="32"/>
        </w:rPr>
      </w:pPr>
      <w:r>
        <w:rPr>
          <w:rFonts w:ascii="Times New Roman" w:hAnsi="Times New Roman" w:cs="Times New Roman"/>
          <w:b/>
          <w:sz w:val="32"/>
          <w:szCs w:val="32"/>
        </w:rPr>
        <w:t xml:space="preserve">GROUP LEADERS; </w:t>
      </w:r>
    </w:p>
    <w:p>
      <w:pPr>
        <w:jc w:val="both"/>
        <w:rPr>
          <w:rFonts w:ascii="Times New Roman" w:hAnsi="Times New Roman" w:cs="Times New Roman"/>
          <w:b/>
          <w:sz w:val="32"/>
          <w:szCs w:val="32"/>
        </w:rPr>
      </w:pPr>
      <w:r>
        <w:rPr>
          <w:rFonts w:ascii="Times New Roman" w:hAnsi="Times New Roman" w:cs="Times New Roman"/>
          <w:b/>
          <w:sz w:val="24"/>
          <w:szCs w:val="24"/>
        </w:rPr>
        <w:t>1</w:t>
      </w:r>
      <w:r>
        <w:rPr>
          <w:rFonts w:ascii="Times New Roman" w:hAnsi="Times New Roman" w:cs="Times New Roman"/>
          <w:b w:val="0"/>
          <w:bCs w:val="0"/>
          <w:sz w:val="24"/>
          <w:szCs w:val="24"/>
        </w:rPr>
        <w:t>. INEGBEDION OMONE</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lang w:val="en-US"/>
        </w:rPr>
        <w:t xml:space="preserve">                       </w:t>
      </w:r>
      <w:bookmarkStart w:id="0" w:name="_GoBack"/>
      <w:bookmarkEnd w:id="0"/>
      <w:r>
        <w:rPr>
          <w:rFonts w:ascii="Times New Roman" w:hAnsi="Times New Roman" w:cs="Times New Roman"/>
          <w:b w:val="0"/>
          <w:bCs w:val="0"/>
          <w:sz w:val="24"/>
          <w:szCs w:val="24"/>
          <w:lang w:val="en-US"/>
        </w:rPr>
        <w:t xml:space="preserve"> </w:t>
      </w:r>
      <w:r>
        <w:rPr>
          <w:rFonts w:ascii="Times New Roman" w:hAnsi="Times New Roman" w:cs="Times New Roman"/>
          <w:b w:val="0"/>
          <w:bCs w:val="0"/>
          <w:sz w:val="24"/>
          <w:szCs w:val="24"/>
        </w:rPr>
        <w:t>17/MHS02/045</w:t>
      </w:r>
    </w:p>
    <w:p>
      <w:pPr>
        <w:jc w:val="both"/>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2. Animashaun Faith Adedoyin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17/mhs02/023</w:t>
      </w:r>
    </w:p>
    <w:p>
      <w:pPr>
        <w:jc w:val="both"/>
        <w:rPr>
          <w:rFonts w:ascii="Times New Roman" w:hAnsi="Times New Roman" w:cs="Times New Roman"/>
          <w:b/>
          <w:sz w:val="32"/>
          <w:szCs w:val="32"/>
        </w:rPr>
      </w:pPr>
      <w:r>
        <w:rPr>
          <w:rFonts w:ascii="Times New Roman" w:hAnsi="Times New Roman" w:cs="Times New Roman"/>
          <w:b/>
          <w:sz w:val="32"/>
          <w:szCs w:val="32"/>
        </w:rPr>
        <w:t>GROUP MEMBERS;</w:t>
      </w:r>
    </w:p>
    <w:p>
      <w:pPr>
        <w:jc w:val="both"/>
        <w:rPr>
          <w:rFonts w:ascii="Times New Roman" w:hAnsi="Times New Roman" w:cs="Times New Roman"/>
          <w:sz w:val="24"/>
          <w:szCs w:val="24"/>
        </w:rPr>
      </w:pPr>
      <w:r>
        <w:rPr>
          <w:rFonts w:ascii="Times New Roman" w:hAnsi="Times New Roman" w:cs="Times New Roman"/>
          <w:sz w:val="24"/>
          <w:szCs w:val="24"/>
        </w:rPr>
        <w:t>3. Akpiroroh Efe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17/mhs02/022</w:t>
      </w:r>
    </w:p>
    <w:p>
      <w:pPr>
        <w:jc w:val="both"/>
        <w:rPr>
          <w:rFonts w:ascii="Times New Roman" w:hAnsi="Times New Roman" w:cs="Times New Roman"/>
          <w:sz w:val="24"/>
          <w:szCs w:val="24"/>
        </w:rPr>
      </w:pPr>
      <w:r>
        <w:rPr>
          <w:rFonts w:ascii="Times New Roman" w:hAnsi="Times New Roman" w:cs="Times New Roman"/>
          <w:sz w:val="24"/>
          <w:szCs w:val="24"/>
        </w:rPr>
        <w:t>4. Awodoyin Omolabake Kwathar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17/mhs02/026</w:t>
      </w:r>
    </w:p>
    <w:p>
      <w:pPr>
        <w:jc w:val="both"/>
        <w:rPr>
          <w:rFonts w:ascii="Times New Roman" w:hAnsi="Times New Roman" w:cs="Times New Roman"/>
          <w:sz w:val="24"/>
          <w:szCs w:val="24"/>
        </w:rPr>
      </w:pPr>
      <w:r>
        <w:rPr>
          <w:rFonts w:ascii="Times New Roman" w:hAnsi="Times New Roman" w:cs="Times New Roman"/>
          <w:sz w:val="24"/>
          <w:szCs w:val="24"/>
        </w:rPr>
        <w:t>5. Awulu Mary Inikpi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17/mhs02/027</w:t>
      </w:r>
    </w:p>
    <w:p>
      <w:pPr>
        <w:jc w:val="both"/>
        <w:rPr>
          <w:rFonts w:ascii="Times New Roman" w:hAnsi="Times New Roman" w:cs="Times New Roman"/>
          <w:sz w:val="24"/>
          <w:szCs w:val="24"/>
        </w:rPr>
      </w:pPr>
      <w:r>
        <w:rPr>
          <w:rFonts w:ascii="Times New Roman" w:hAnsi="Times New Roman" w:cs="Times New Roman"/>
          <w:sz w:val="24"/>
          <w:szCs w:val="24"/>
        </w:rPr>
        <w:t>6. Ayinde Waliat Odunayo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17/mhs02/028</w:t>
      </w:r>
    </w:p>
    <w:p>
      <w:pPr>
        <w:jc w:val="both"/>
        <w:rPr>
          <w:rFonts w:ascii="Times New Roman" w:hAnsi="Times New Roman" w:cs="Times New Roman"/>
          <w:sz w:val="24"/>
          <w:szCs w:val="24"/>
        </w:rPr>
      </w:pPr>
      <w:r>
        <w:rPr>
          <w:rFonts w:ascii="Times New Roman" w:hAnsi="Times New Roman" w:cs="Times New Roman"/>
          <w:b/>
          <w:bCs/>
          <w:sz w:val="32"/>
          <w:szCs w:val="32"/>
        </w:rPr>
        <w:t>7. B</w:t>
      </w:r>
      <w:r>
        <w:rPr>
          <w:rFonts w:ascii="Times New Roman" w:hAnsi="Times New Roman" w:cs="Times New Roman"/>
          <w:b/>
          <w:bCs/>
          <w:sz w:val="32"/>
          <w:szCs w:val="32"/>
          <w:lang w:val="en-US"/>
        </w:rPr>
        <w:t>AKARE BOSOLA OPEMIPO</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lang w:val="en-US"/>
        </w:rPr>
        <w:t xml:space="preserve">         </w:t>
      </w:r>
      <w:r>
        <w:rPr>
          <w:rFonts w:ascii="Times New Roman" w:hAnsi="Times New Roman" w:cs="Times New Roman"/>
          <w:b/>
          <w:bCs/>
          <w:sz w:val="32"/>
          <w:szCs w:val="32"/>
        </w:rPr>
        <w:t>17/mhs02/029</w:t>
      </w:r>
    </w:p>
    <w:p>
      <w:pPr>
        <w:jc w:val="both"/>
        <w:rPr>
          <w:rFonts w:ascii="Times New Roman" w:hAnsi="Times New Roman" w:cs="Times New Roman"/>
          <w:sz w:val="24"/>
          <w:szCs w:val="24"/>
        </w:rPr>
      </w:pPr>
      <w:r>
        <w:rPr>
          <w:rFonts w:ascii="Times New Roman" w:hAnsi="Times New Roman" w:cs="Times New Roman"/>
          <w:sz w:val="24"/>
          <w:szCs w:val="24"/>
        </w:rPr>
        <w:t>8. Bamisaye Mary Odunayo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17/mhs02/030</w:t>
      </w:r>
    </w:p>
    <w:p>
      <w:pPr>
        <w:jc w:val="both"/>
        <w:rPr>
          <w:rFonts w:ascii="Times New Roman" w:hAnsi="Times New Roman" w:cs="Times New Roman"/>
          <w:sz w:val="24"/>
          <w:szCs w:val="24"/>
        </w:rPr>
      </w:pPr>
      <w:r>
        <w:rPr>
          <w:rFonts w:ascii="Times New Roman" w:hAnsi="Times New Roman" w:cs="Times New Roman"/>
          <w:sz w:val="24"/>
          <w:szCs w:val="24"/>
        </w:rPr>
        <w:t>9. Bernard Ehi Faith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17/mhs02/031</w:t>
      </w:r>
    </w:p>
    <w:p>
      <w:pPr>
        <w:jc w:val="both"/>
        <w:rPr>
          <w:rFonts w:ascii="Times New Roman" w:hAnsi="Times New Roman" w:cs="Times New Roman"/>
          <w:sz w:val="24"/>
          <w:szCs w:val="24"/>
        </w:rPr>
      </w:pPr>
      <w:r>
        <w:rPr>
          <w:rFonts w:ascii="Times New Roman" w:hAnsi="Times New Roman" w:cs="Times New Roman"/>
          <w:sz w:val="24"/>
          <w:szCs w:val="24"/>
        </w:rPr>
        <w:t xml:space="preserve">10. Chukuigwe Emmanuella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17/mhs02/032</w:t>
      </w:r>
    </w:p>
    <w:p>
      <w:pPr>
        <w:jc w:val="both"/>
        <w:rPr>
          <w:rFonts w:ascii="Times New Roman" w:hAnsi="Times New Roman" w:cs="Times New Roman"/>
          <w:sz w:val="24"/>
          <w:szCs w:val="24"/>
        </w:rPr>
      </w:pPr>
      <w:r>
        <w:rPr>
          <w:rFonts w:ascii="Times New Roman" w:hAnsi="Times New Roman" w:cs="Times New Roman"/>
          <w:sz w:val="24"/>
          <w:szCs w:val="24"/>
        </w:rPr>
        <w:t>11. Dabor Anirejuoritse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17/mhs02/033</w:t>
      </w:r>
    </w:p>
    <w:p>
      <w:pPr>
        <w:jc w:val="both"/>
        <w:rPr>
          <w:rFonts w:ascii="Times New Roman" w:hAnsi="Times New Roman" w:cs="Times New Roman"/>
          <w:sz w:val="24"/>
          <w:szCs w:val="24"/>
        </w:rPr>
      </w:pPr>
      <w:r>
        <w:rPr>
          <w:rFonts w:ascii="Times New Roman" w:hAnsi="Times New Roman" w:cs="Times New Roman"/>
          <w:sz w:val="24"/>
          <w:szCs w:val="24"/>
        </w:rPr>
        <w:t>12. Diayi Susan Mercy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17/mhs02/034</w:t>
      </w:r>
    </w:p>
    <w:p>
      <w:pPr>
        <w:jc w:val="both"/>
        <w:rPr>
          <w:rFonts w:ascii="Times New Roman" w:hAnsi="Times New Roman" w:cs="Times New Roman"/>
          <w:sz w:val="24"/>
          <w:szCs w:val="24"/>
        </w:rPr>
      </w:pPr>
      <w:r>
        <w:rPr>
          <w:rFonts w:ascii="Times New Roman" w:hAnsi="Times New Roman" w:cs="Times New Roman"/>
          <w:sz w:val="24"/>
          <w:szCs w:val="24"/>
        </w:rPr>
        <w:t>13. Dorsu Ulioritsesan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17/mhs02/035</w:t>
      </w:r>
    </w:p>
    <w:p>
      <w:pPr>
        <w:jc w:val="both"/>
        <w:rPr>
          <w:rFonts w:ascii="Times New Roman" w:hAnsi="Times New Roman" w:cs="Times New Roman"/>
          <w:sz w:val="24"/>
          <w:szCs w:val="24"/>
        </w:rPr>
      </w:pPr>
      <w:r>
        <w:rPr>
          <w:rFonts w:ascii="Times New Roman" w:hAnsi="Times New Roman" w:cs="Times New Roman"/>
          <w:sz w:val="24"/>
          <w:szCs w:val="24"/>
        </w:rPr>
        <w:t>14. Ekpubeni Joyce Eloria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17/mhs02/038</w:t>
      </w:r>
    </w:p>
    <w:p>
      <w:pPr>
        <w:jc w:val="both"/>
        <w:rPr>
          <w:rFonts w:ascii="Times New Roman" w:hAnsi="Times New Roman" w:cs="Times New Roman"/>
          <w:sz w:val="24"/>
          <w:szCs w:val="24"/>
        </w:rPr>
      </w:pPr>
      <w:r>
        <w:rPr>
          <w:rFonts w:ascii="Times New Roman" w:hAnsi="Times New Roman" w:cs="Times New Roman"/>
          <w:sz w:val="24"/>
          <w:szCs w:val="24"/>
        </w:rPr>
        <w:t>15. Eyo Edidiong Joseph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17/mhs02/040</w:t>
      </w:r>
    </w:p>
    <w:p>
      <w:pPr>
        <w:jc w:val="both"/>
        <w:rPr>
          <w:rFonts w:ascii="Times New Roman" w:hAnsi="Times New Roman" w:cs="Times New Roman"/>
          <w:sz w:val="24"/>
          <w:szCs w:val="24"/>
        </w:rPr>
      </w:pPr>
      <w:r>
        <w:rPr>
          <w:rFonts w:ascii="Times New Roman" w:hAnsi="Times New Roman" w:cs="Times New Roman"/>
          <w:sz w:val="24"/>
          <w:szCs w:val="24"/>
        </w:rPr>
        <w:t>16. Felix Aremo Oluwatominsin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17/mhs02/041</w:t>
      </w:r>
    </w:p>
    <w:p>
      <w:pPr>
        <w:jc w:val="both"/>
        <w:rPr>
          <w:rFonts w:ascii="Times New Roman" w:hAnsi="Times New Roman" w:cs="Times New Roman"/>
          <w:sz w:val="24"/>
          <w:szCs w:val="24"/>
        </w:rPr>
      </w:pPr>
      <w:r>
        <w:rPr>
          <w:rFonts w:ascii="Times New Roman" w:hAnsi="Times New Roman" w:cs="Times New Roman"/>
          <w:sz w:val="24"/>
          <w:szCs w:val="24"/>
        </w:rPr>
        <w:t>17. Ifajeunnu Oluwatoyin Ngozi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17/mhs02/042</w:t>
      </w:r>
    </w:p>
    <w:p>
      <w:pPr>
        <w:jc w:val="both"/>
        <w:rPr>
          <w:rFonts w:ascii="Times New Roman" w:hAnsi="Times New Roman" w:cs="Times New Roman"/>
          <w:sz w:val="24"/>
          <w:szCs w:val="24"/>
        </w:rPr>
      </w:pPr>
      <w:r>
        <w:rPr>
          <w:rFonts w:ascii="Times New Roman" w:hAnsi="Times New Roman" w:cs="Times New Roman"/>
          <w:sz w:val="24"/>
          <w:szCs w:val="24"/>
        </w:rPr>
        <w:t xml:space="preserve">18. Ilori Blessing Yetunde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17/mhs02/044</w:t>
      </w:r>
    </w:p>
    <w:p>
      <w:pPr>
        <w:jc w:val="both"/>
        <w:rPr>
          <w:rFonts w:ascii="Times New Roman" w:hAnsi="Times New Roman" w:cs="Times New Roman"/>
          <w:sz w:val="24"/>
          <w:szCs w:val="24"/>
        </w:rPr>
      </w:pPr>
      <w:r>
        <w:rPr>
          <w:rFonts w:ascii="Times New Roman" w:hAnsi="Times New Roman" w:cs="Times New Roman"/>
          <w:sz w:val="24"/>
          <w:szCs w:val="24"/>
        </w:rPr>
        <w:t xml:space="preserve">19. James Boluwatife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17/mhs02/046</w:t>
      </w:r>
    </w:p>
    <w:p>
      <w:pPr>
        <w:jc w:val="both"/>
        <w:rPr>
          <w:rFonts w:ascii="Times New Roman" w:hAnsi="Times New Roman" w:cs="Times New Roman"/>
          <w:sz w:val="24"/>
          <w:szCs w:val="24"/>
        </w:rPr>
      </w:pPr>
      <w:r>
        <w:rPr>
          <w:rFonts w:ascii="Times New Roman" w:hAnsi="Times New Roman" w:cs="Times New Roman"/>
          <w:sz w:val="24"/>
          <w:szCs w:val="24"/>
        </w:rPr>
        <w:t>20. Jimoh Zeenat Idowu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17/mhs02/047</w:t>
      </w:r>
    </w:p>
    <w:p>
      <w:pPr>
        <w:jc w:val="both"/>
        <w:rPr>
          <w:rFonts w:ascii="Times New Roman" w:hAnsi="Times New Roman" w:cs="Times New Roman"/>
          <w:sz w:val="24"/>
          <w:szCs w:val="24"/>
        </w:rPr>
      </w:pPr>
      <w:r>
        <w:rPr>
          <w:rFonts w:ascii="Times New Roman" w:hAnsi="Times New Roman" w:cs="Times New Roman"/>
          <w:sz w:val="24"/>
          <w:szCs w:val="24"/>
        </w:rPr>
        <w:t>21. Lucky Favour Chiamaka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17/mhs02/051</w:t>
      </w:r>
    </w:p>
    <w:p>
      <w:pPr>
        <w:jc w:val="both"/>
        <w:rPr>
          <w:rFonts w:ascii="Times New Roman" w:hAnsi="Times New Roman" w:cs="Times New Roman"/>
          <w:sz w:val="24"/>
          <w:szCs w:val="24"/>
        </w:rPr>
      </w:pPr>
      <w:r>
        <w:rPr>
          <w:rFonts w:ascii="Times New Roman" w:hAnsi="Times New Roman" w:cs="Times New Roman"/>
          <w:sz w:val="24"/>
          <w:szCs w:val="24"/>
        </w:rPr>
        <w:t>22. Ndie Ogochukwu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17/mhs02/055</w:t>
      </w:r>
    </w:p>
    <w:p>
      <w:pPr>
        <w:jc w:val="both"/>
        <w:rPr>
          <w:rFonts w:ascii="Times New Roman" w:hAnsi="Times New Roman" w:cs="Times New Roman"/>
          <w:sz w:val="24"/>
          <w:szCs w:val="24"/>
        </w:rPr>
      </w:pPr>
      <w:r>
        <w:rPr>
          <w:rFonts w:ascii="Times New Roman" w:hAnsi="Times New Roman" w:cs="Times New Roman"/>
          <w:sz w:val="24"/>
          <w:szCs w:val="24"/>
        </w:rPr>
        <w:t>23. Nwoke Precious Okechukwu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17/mhs02/056</w:t>
      </w:r>
    </w:p>
    <w:p>
      <w:pPr>
        <w:jc w:val="both"/>
        <w:rPr>
          <w:rFonts w:ascii="Times New Roman" w:hAnsi="Times New Roman" w:cs="Times New Roman"/>
          <w:sz w:val="24"/>
          <w:szCs w:val="24"/>
        </w:rPr>
      </w:pPr>
    </w:p>
    <w:p>
      <w:pPr>
        <w:jc w:val="both"/>
        <w:rPr>
          <w:rFonts w:ascii="Times New Roman" w:hAnsi="Times New Roman" w:cs="Times New Roman"/>
          <w:sz w:val="36"/>
          <w:szCs w:val="36"/>
        </w:rPr>
      </w:pPr>
      <w:r>
        <w:rPr>
          <w:rFonts w:ascii="Times New Roman" w:hAnsi="Times New Roman" w:cs="Times New Roman"/>
          <w:b/>
          <w:sz w:val="36"/>
          <w:szCs w:val="36"/>
        </w:rPr>
        <w:t>PREFERENCE OF PATIENT</w:t>
      </w:r>
    </w:p>
    <w:p>
      <w:pPr>
        <w:ind w:firstLine="360"/>
        <w:jc w:val="both"/>
        <w:rPr>
          <w:rFonts w:ascii="Times New Roman" w:hAnsi="Times New Roman" w:cs="Times New Roman"/>
        </w:rPr>
      </w:pPr>
      <w:r>
        <w:rPr>
          <w:rFonts w:ascii="Times New Roman" w:hAnsi="Times New Roman" w:cs="Times New Roman"/>
        </w:rPr>
        <w:t>Patient preference is essential to the analysis of an ethical problem in clinical medicine. By preference of patient we mean ”the choices that persons make when they are faced with decision about health and medical treatment”. And these choices reflect the patient’s own experience, beliefs and values as informed by the physician’s recommendation. The following subtopics will be discussed;</w:t>
      </w:r>
    </w:p>
    <w:p>
      <w:pPr>
        <w:pStyle w:val="4"/>
        <w:numPr>
          <w:ilvl w:val="0"/>
          <w:numId w:val="1"/>
        </w:numPr>
        <w:jc w:val="both"/>
        <w:rPr>
          <w:rFonts w:ascii="Times New Roman" w:hAnsi="Times New Roman" w:cs="Times New Roman"/>
        </w:rPr>
      </w:pPr>
      <w:r>
        <w:rPr>
          <w:rFonts w:ascii="Times New Roman" w:hAnsi="Times New Roman" w:cs="Times New Roman"/>
        </w:rPr>
        <w:t xml:space="preserve">Principle of respect for autonomy </w:t>
      </w:r>
    </w:p>
    <w:p>
      <w:pPr>
        <w:pStyle w:val="4"/>
        <w:numPr>
          <w:ilvl w:val="0"/>
          <w:numId w:val="1"/>
        </w:numPr>
        <w:jc w:val="both"/>
        <w:rPr>
          <w:rFonts w:ascii="Times New Roman" w:hAnsi="Times New Roman" w:cs="Times New Roman"/>
        </w:rPr>
      </w:pPr>
      <w:r>
        <w:rPr>
          <w:rFonts w:ascii="Times New Roman" w:hAnsi="Times New Roman" w:cs="Times New Roman"/>
        </w:rPr>
        <w:t xml:space="preserve">Legal, clinical, psychological significance of patient preference </w:t>
      </w:r>
    </w:p>
    <w:p>
      <w:pPr>
        <w:pStyle w:val="4"/>
        <w:numPr>
          <w:ilvl w:val="0"/>
          <w:numId w:val="1"/>
        </w:numPr>
        <w:jc w:val="both"/>
        <w:rPr>
          <w:rFonts w:ascii="Times New Roman" w:hAnsi="Times New Roman" w:cs="Times New Roman"/>
        </w:rPr>
      </w:pPr>
      <w:r>
        <w:rPr>
          <w:rFonts w:ascii="Times New Roman" w:hAnsi="Times New Roman" w:cs="Times New Roman"/>
        </w:rPr>
        <w:t>Informed consent</w:t>
      </w:r>
    </w:p>
    <w:p>
      <w:pPr>
        <w:pStyle w:val="4"/>
        <w:numPr>
          <w:ilvl w:val="0"/>
          <w:numId w:val="1"/>
        </w:numPr>
        <w:jc w:val="both"/>
        <w:rPr>
          <w:rFonts w:ascii="Times New Roman" w:hAnsi="Times New Roman" w:cs="Times New Roman"/>
        </w:rPr>
      </w:pPr>
      <w:r>
        <w:rPr>
          <w:rFonts w:ascii="Times New Roman" w:hAnsi="Times New Roman" w:cs="Times New Roman"/>
        </w:rPr>
        <w:t>Decisional capacity</w:t>
      </w:r>
    </w:p>
    <w:p>
      <w:pPr>
        <w:pStyle w:val="4"/>
        <w:numPr>
          <w:ilvl w:val="0"/>
          <w:numId w:val="1"/>
        </w:numPr>
        <w:jc w:val="both"/>
        <w:rPr>
          <w:rFonts w:ascii="Times New Roman" w:hAnsi="Times New Roman" w:cs="Times New Roman"/>
        </w:rPr>
      </w:pPr>
      <w:r>
        <w:rPr>
          <w:rFonts w:ascii="Times New Roman" w:hAnsi="Times New Roman" w:cs="Times New Roman"/>
        </w:rPr>
        <w:t xml:space="preserve">Truth in medical communication </w:t>
      </w:r>
    </w:p>
    <w:p>
      <w:pPr>
        <w:pStyle w:val="4"/>
        <w:numPr>
          <w:ilvl w:val="0"/>
          <w:numId w:val="1"/>
        </w:numPr>
        <w:jc w:val="both"/>
        <w:rPr>
          <w:rFonts w:ascii="Times New Roman" w:hAnsi="Times New Roman" w:cs="Times New Roman"/>
        </w:rPr>
      </w:pPr>
      <w:r>
        <w:rPr>
          <w:rFonts w:ascii="Times New Roman" w:hAnsi="Times New Roman" w:cs="Times New Roman"/>
        </w:rPr>
        <w:t xml:space="preserve">Cultural and religious belief </w:t>
      </w:r>
    </w:p>
    <w:p>
      <w:pPr>
        <w:pStyle w:val="4"/>
        <w:numPr>
          <w:ilvl w:val="0"/>
          <w:numId w:val="1"/>
        </w:numPr>
        <w:jc w:val="both"/>
        <w:rPr>
          <w:rFonts w:ascii="Times New Roman" w:hAnsi="Times New Roman" w:cs="Times New Roman"/>
        </w:rPr>
      </w:pPr>
      <w:r>
        <w:rPr>
          <w:rFonts w:ascii="Times New Roman" w:hAnsi="Times New Roman" w:cs="Times New Roman"/>
        </w:rPr>
        <w:t>Refusal of treatment</w:t>
      </w:r>
    </w:p>
    <w:p>
      <w:pPr>
        <w:pStyle w:val="4"/>
        <w:numPr>
          <w:ilvl w:val="0"/>
          <w:numId w:val="1"/>
        </w:numPr>
        <w:jc w:val="both"/>
        <w:rPr>
          <w:rFonts w:ascii="Times New Roman" w:hAnsi="Times New Roman" w:cs="Times New Roman"/>
        </w:rPr>
      </w:pPr>
      <w:r>
        <w:rPr>
          <w:rFonts w:ascii="Times New Roman" w:hAnsi="Times New Roman" w:cs="Times New Roman"/>
        </w:rPr>
        <w:t>Advance planning</w:t>
      </w:r>
    </w:p>
    <w:p>
      <w:pPr>
        <w:pStyle w:val="4"/>
        <w:numPr>
          <w:ilvl w:val="0"/>
          <w:numId w:val="1"/>
        </w:numPr>
        <w:jc w:val="both"/>
        <w:rPr>
          <w:rFonts w:ascii="Times New Roman" w:hAnsi="Times New Roman" w:cs="Times New Roman"/>
        </w:rPr>
      </w:pPr>
      <w:r>
        <w:rPr>
          <w:rFonts w:ascii="Times New Roman" w:hAnsi="Times New Roman" w:cs="Times New Roman"/>
        </w:rPr>
        <w:t>Surrogate decision</w:t>
      </w:r>
    </w:p>
    <w:p>
      <w:pPr>
        <w:pStyle w:val="4"/>
        <w:numPr>
          <w:ilvl w:val="0"/>
          <w:numId w:val="1"/>
        </w:numPr>
        <w:jc w:val="both"/>
        <w:rPr>
          <w:rFonts w:ascii="Times New Roman" w:hAnsi="Times New Roman" w:cs="Times New Roman"/>
        </w:rPr>
      </w:pPr>
      <w:r>
        <w:rPr>
          <w:rFonts w:ascii="Times New Roman" w:hAnsi="Times New Roman" w:cs="Times New Roman"/>
        </w:rPr>
        <w:t xml:space="preserve">The challenging patient and </w:t>
      </w:r>
    </w:p>
    <w:p>
      <w:pPr>
        <w:pStyle w:val="4"/>
        <w:numPr>
          <w:ilvl w:val="0"/>
          <w:numId w:val="1"/>
        </w:numPr>
        <w:jc w:val="both"/>
        <w:rPr>
          <w:rFonts w:ascii="Times New Roman" w:hAnsi="Times New Roman" w:cs="Times New Roman"/>
        </w:rPr>
      </w:pPr>
      <w:r>
        <w:rPr>
          <w:rFonts w:ascii="Times New Roman" w:hAnsi="Times New Roman" w:cs="Times New Roman"/>
        </w:rPr>
        <w:t xml:space="preserve">Alternative medicine </w:t>
      </w:r>
    </w:p>
    <w:p>
      <w:pPr>
        <w:pStyle w:val="4"/>
        <w:ind w:left="360"/>
        <w:jc w:val="both"/>
        <w:rPr>
          <w:rFonts w:ascii="Times New Roman" w:hAnsi="Times New Roman" w:cs="Times New Roman"/>
        </w:rPr>
      </w:pPr>
    </w:p>
    <w:p>
      <w:pPr>
        <w:pStyle w:val="4"/>
        <w:ind w:left="360"/>
        <w:jc w:val="both"/>
        <w:rPr>
          <w:rFonts w:ascii="Times New Roman" w:hAnsi="Times New Roman" w:cs="Times New Roman"/>
          <w:b/>
          <w:sz w:val="28"/>
          <w:szCs w:val="28"/>
        </w:rPr>
      </w:pPr>
      <w:r>
        <w:rPr>
          <w:rFonts w:ascii="Times New Roman" w:hAnsi="Times New Roman" w:cs="Times New Roman"/>
          <w:b/>
          <w:sz w:val="28"/>
          <w:szCs w:val="28"/>
        </w:rPr>
        <w:t xml:space="preserve">PRINCIPLE OF RESPECT FOR AUTONOMY  </w:t>
      </w:r>
    </w:p>
    <w:p>
      <w:pPr>
        <w:ind w:firstLine="360"/>
        <w:jc w:val="both"/>
        <w:rPr>
          <w:rFonts w:ascii="Times New Roman" w:hAnsi="Times New Roman" w:cs="Times New Roman"/>
        </w:rPr>
      </w:pPr>
      <w:r>
        <w:rPr>
          <w:rFonts w:ascii="Times New Roman" w:hAnsi="Times New Roman" w:cs="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Pr>
          <w:rFonts w:ascii="Times New Roman" w:hAnsi="Times New Roman" w:cs="Times New Roman"/>
        </w:rPr>
        <w:tab/>
      </w:r>
      <w:r>
        <w:rPr>
          <w:rFonts w:ascii="Times New Roman" w:hAnsi="Times New Roman" w:cs="Times New Roman"/>
        </w:rPr>
        <w:t>In clinical ethics, respect for the autonomy of the patient signifies that physician's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medically, must also be respected. Therefore, respect for patient autonomy does not imply that patients have the right to demand inappropriate treatment, or that a physician must accede to any and every request of a patient if it conflicts with the physician's best judgment. In clinical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medical ethics repudiates this sort of paternalism. Instead, both the physician and the patient must form an alliance in which medical recommendations and patient preferences together guide the course of care.</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LEGAL, CLINICAL, PSYCHOLOGICAL SIGNIFICANCE OF PATIENT PREFERENCE</w:t>
      </w:r>
    </w:p>
    <w:p>
      <w:pPr>
        <w:pStyle w:val="5"/>
        <w:jc w:val="both"/>
        <w:rPr>
          <w:rFonts w:ascii="Times New Roman" w:hAnsi="Times New Roman" w:cs="Times New Roman"/>
        </w:rPr>
      </w:pPr>
      <w:r>
        <w:rPr>
          <w:rFonts w:ascii="Times New Roman" w:hAnsi="Times New Roman" w:cs="Times New Roman"/>
        </w:rPr>
        <w:tab/>
      </w:r>
      <w:r>
        <w:rPr>
          <w:rFonts w:ascii="Times New Roman" w:hAnsi="Times New Roman" w:cs="Times New Roman"/>
        </w:rPr>
        <w:t>In Clinical care attending to patient preferences is essential to good. Patients who collaborate with their physicians to reach a share health care design have greater trust in the doctor patient relationship , cooperate fully to implement the share decision and express greater satisfaction with their health care . Research has shown that patients with chronic diseases such as : hypertension, non-insulin dependent diabetes mellitus, peptic ulcer , rheumatoid arthritis enjoy better health outcome when they ask questions , opinions and make preferences to be known.</w:t>
      </w:r>
    </w:p>
    <w:p>
      <w:pPr>
        <w:pStyle w:val="5"/>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In Legal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pPr>
        <w:pStyle w:val="5"/>
        <w:jc w:val="both"/>
        <w:rPr>
          <w:rFonts w:ascii="Times New Roman" w:hAnsi="Times New Roman" w:cs="Times New Roman"/>
        </w:rPr>
      </w:pPr>
      <w:r>
        <w:rPr>
          <w:rFonts w:ascii="Times New Roman" w:hAnsi="Times New Roman" w:cs="Times New Roman"/>
        </w:rPr>
        <w:t>a. recognizes that all persons have a fundamental right to control their own body and the right to be protected from unwanted intrusions by Self-Determination American law</w:t>
      </w:r>
    </w:p>
    <w:p>
      <w:pPr>
        <w:pStyle w:val="5"/>
        <w:jc w:val="both"/>
        <w:rPr>
          <w:rFonts w:ascii="Times New Roman" w:hAnsi="Times New Roman" w:cs="Times New Roman"/>
        </w:rPr>
      </w:pPr>
      <w:r>
        <w:rPr>
          <w:rFonts w:ascii="Times New Roman" w:hAnsi="Times New Roman" w:cs="Times New Roman"/>
        </w:rPr>
        <w:t>b. Every human being of adult years and of sound mind has a right to determine what shall be done with his body.</w:t>
      </w:r>
    </w:p>
    <w:p>
      <w:pPr>
        <w:pStyle w:val="5"/>
        <w:jc w:val="both"/>
        <w:rPr>
          <w:rFonts w:ascii="Times New Roman" w:hAnsi="Times New Roman" w:cs="Times New Roman"/>
        </w:rPr>
      </w:pPr>
      <w:r>
        <w:rPr>
          <w:rFonts w:ascii="Times New Roman" w:hAnsi="Times New Roman" w:cs="Times New Roman"/>
        </w:rPr>
        <w:t>c. . It follows that each man is considered to be master of his own body, and he may, if he be of sound mind, prohibit the performance of life-saving surgery or other medical treatment by Anglo-American law.</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beliefs, that the physician should consider in dealing with the patient.</w:t>
      </w:r>
    </w:p>
    <w:p>
      <w:pPr>
        <w:jc w:val="both"/>
        <w:rPr>
          <w:rFonts w:ascii="Times New Roman" w:hAnsi="Times New Roman" w:cs="Times New Roman"/>
        </w:rPr>
      </w:pPr>
      <w:r>
        <w:rPr>
          <w:rFonts w:ascii="Times New Roman" w:hAnsi="Times New Roman" w:cs="Times New Roman"/>
        </w:rPr>
        <w:t>We ask six questions that comprise the issues that must be raised in identifying and assessing an ethical problem regarding patient preferences.</w:t>
      </w:r>
    </w:p>
    <w:p>
      <w:pPr>
        <w:jc w:val="both"/>
        <w:rPr>
          <w:rFonts w:ascii="Times New Roman" w:hAnsi="Times New Roman" w:cs="Times New Roman"/>
        </w:rPr>
      </w:pPr>
      <w:r>
        <w:rPr>
          <w:rFonts w:ascii="Times New Roman" w:hAnsi="Times New Roman" w:cs="Times New Roman"/>
        </w:rPr>
        <w:t xml:space="preserve"> (1) Has the patient been informed of benefits and risks, understood this information, and given consent?</w:t>
      </w:r>
    </w:p>
    <w:p>
      <w:pPr>
        <w:jc w:val="both"/>
        <w:rPr>
          <w:rFonts w:ascii="Times New Roman" w:hAnsi="Times New Roman" w:cs="Times New Roman"/>
        </w:rPr>
      </w:pPr>
      <w:r>
        <w:rPr>
          <w:rFonts w:ascii="Times New Roman" w:hAnsi="Times New Roman" w:cs="Times New Roman"/>
        </w:rPr>
        <w:t xml:space="preserve"> (2) Is the patient mentally capable and legally competent, and is there evidence of incapacity?</w:t>
      </w:r>
    </w:p>
    <w:p>
      <w:pPr>
        <w:jc w:val="both"/>
        <w:rPr>
          <w:rFonts w:ascii="Times New Roman" w:hAnsi="Times New Roman" w:cs="Times New Roman"/>
        </w:rPr>
      </w:pPr>
      <w:r>
        <w:rPr>
          <w:rFonts w:ascii="Times New Roman" w:hAnsi="Times New Roman" w:cs="Times New Roman"/>
        </w:rPr>
        <w:t xml:space="preserve"> (3) If mentally capable, what preferences about treatment is the patient stating?</w:t>
      </w:r>
    </w:p>
    <w:p>
      <w:pPr>
        <w:jc w:val="both"/>
        <w:rPr>
          <w:rFonts w:ascii="Times New Roman" w:hAnsi="Times New Roman" w:cs="Times New Roman"/>
        </w:rPr>
      </w:pPr>
      <w:r>
        <w:rPr>
          <w:rFonts w:ascii="Times New Roman" w:hAnsi="Times New Roman" w:cs="Times New Roman"/>
        </w:rPr>
        <w:t xml:space="preserve"> (4) If incapacitated, has the patient expressed prior preferences?</w:t>
      </w:r>
    </w:p>
    <w:p>
      <w:pPr>
        <w:jc w:val="both"/>
        <w:rPr>
          <w:rFonts w:ascii="Times New Roman" w:hAnsi="Times New Roman" w:cs="Times New Roman"/>
        </w:rPr>
      </w:pPr>
      <w:r>
        <w:rPr>
          <w:rFonts w:ascii="Times New Roman" w:hAnsi="Times New Roman" w:cs="Times New Roman"/>
        </w:rPr>
        <w:t xml:space="preserve"> (5) Who is the appropriate surrogate to make decisions for the incapacitated patient?</w:t>
      </w:r>
    </w:p>
    <w:p>
      <w:pPr>
        <w:jc w:val="both"/>
        <w:rPr>
          <w:rFonts w:ascii="Times New Roman" w:hAnsi="Times New Roman" w:cs="Times New Roman"/>
        </w:rPr>
      </w:pPr>
      <w:r>
        <w:rPr>
          <w:rFonts w:ascii="Times New Roman" w:hAnsi="Times New Roman" w:cs="Times New Roman"/>
        </w:rPr>
        <w:t xml:space="preserve"> (6) Is the patient unwilling or unable to cooperate with medical treatment? If so, why?</w:t>
      </w:r>
    </w:p>
    <w:p>
      <w:pPr>
        <w:ind w:left="720" w:firstLine="720"/>
        <w:jc w:val="both"/>
        <w:rPr>
          <w:rFonts w:ascii="Times New Roman" w:hAnsi="Times New Roman" w:cs="Times New Roman"/>
          <w:b/>
        </w:rPr>
      </w:pPr>
      <w:r>
        <w:rPr>
          <w:rFonts w:ascii="Times New Roman" w:hAnsi="Times New Roman" w:cs="Times New Roman"/>
          <w:b/>
        </w:rPr>
        <w:t>INFORMED CONSENT</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Informed consent is the usual way In which patient preferences are expressed. It is the practical application of respect for the patient's autonomy. Informed consent consists of an encounter characterized by mutual participation, good communication, mutual respect, and shared decision making. Example is a patient with pneumococcal meningitis, is told that he needs immediate antibiotic therapy. After he is informed of the nature of his disease, the benefits and burdens of treatment, and the possible consequences of non-treatment,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physician's recommendations.</w:t>
      </w:r>
    </w:p>
    <w:p>
      <w:pPr>
        <w:ind w:firstLine="720"/>
        <w:jc w:val="both"/>
        <w:rPr>
          <w:rFonts w:ascii="Times New Roman" w:hAnsi="Times New Roman" w:cs="Times New Roman"/>
          <w:color w:val="984807" w:themeColor="accent6" w:themeShade="80"/>
        </w:rPr>
      </w:pPr>
      <w:r>
        <w:rPr>
          <w:rFonts w:ascii="Times New Roman" w:hAnsi="Times New Roman" w:cs="Times New Roman"/>
        </w:rPr>
        <w:t xml:space="preserve"> Case I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consider a wider range of consequences.</w:t>
      </w:r>
    </w:p>
    <w:p>
      <w:pPr>
        <w:jc w:val="both"/>
        <w:rPr>
          <w:rFonts w:ascii="Times New Roman" w:hAnsi="Times New Roman" w:cs="Times New Roman"/>
        </w:rPr>
      </w:pPr>
      <w:r>
        <w:rPr>
          <w:rFonts w:ascii="Times New Roman" w:hAnsi="Times New Roman" w:cs="Times New Roman"/>
          <w:color w:val="984807" w:themeColor="accent6" w:themeShade="80"/>
        </w:rPr>
        <w:tab/>
      </w:r>
      <w:r>
        <w:rPr>
          <w:rFonts w:ascii="Times New Roman" w:hAnsi="Times New Roman" w:cs="Times New Roman"/>
        </w:rPr>
        <w:t xml:space="preserve">  Standards for what information is reasonable for patients to know to make rational decisions.</w:t>
      </w:r>
    </w:p>
    <w:p>
      <w:pPr>
        <w:jc w:val="both"/>
        <w:rPr>
          <w:rFonts w:ascii="Times New Roman" w:hAnsi="Times New Roman" w:cs="Times New Roman"/>
        </w:rPr>
      </w:pPr>
      <w:r>
        <w:rPr>
          <w:rFonts w:ascii="Times New Roman" w:hAnsi="Times New Roman" w:cs="Times New Roman"/>
        </w:rPr>
        <w:t>1. The former standards accords greater discretion to the physicians</w:t>
      </w:r>
    </w:p>
    <w:p>
      <w:pPr>
        <w:jc w:val="both"/>
        <w:rPr>
          <w:rFonts w:ascii="Times New Roman" w:hAnsi="Times New Roman" w:cs="Times New Roman"/>
        </w:rPr>
      </w:pPr>
      <w:r>
        <w:rPr>
          <w:rFonts w:ascii="Times New Roman" w:hAnsi="Times New Roman" w:cs="Times New Roman"/>
        </w:rPr>
        <w:t>2. The latter is more patient-centered</w:t>
      </w:r>
    </w:p>
    <w:p>
      <w:pPr>
        <w:jc w:val="both"/>
        <w:rPr>
          <w:rFonts w:ascii="Times New Roman" w:hAnsi="Times New Roman" w:cs="Times New Roman"/>
        </w:rPr>
      </w:pPr>
      <w:r>
        <w:rPr>
          <w:rFonts w:ascii="Times New Roman" w:hAnsi="Times New Roman" w:cs="Times New Roman"/>
        </w:rPr>
        <w:t>3. The third standard, sometimes called a subjective standard is patient-specific.</w:t>
      </w:r>
    </w:p>
    <w:p>
      <w:pPr>
        <w:jc w:val="both"/>
        <w:rPr>
          <w:rFonts w:ascii="Times New Roman" w:hAnsi="Times New Roman" w:cs="Times New Roman"/>
        </w:rPr>
      </w:pPr>
      <w:r>
        <w:rPr>
          <w:rFonts w:ascii="Times New Roman" w:hAnsi="Times New Roman" w:cs="Times New Roman"/>
        </w:rPr>
        <w:t>scope of disclosure are as followed</w:t>
      </w:r>
    </w:p>
    <w:p>
      <w:pPr>
        <w:jc w:val="both"/>
        <w:rPr>
          <w:rFonts w:ascii="Times New Roman" w:hAnsi="Times New Roman" w:cs="Times New Roman"/>
        </w:rPr>
      </w:pPr>
      <w:r>
        <w:rPr>
          <w:rFonts w:ascii="Times New Roman" w:hAnsi="Times New Roman" w:cs="Times New Roman"/>
        </w:rPr>
        <w:t>1. The patient’s current medical status, including the likely course  if no treatment is provided.</w:t>
      </w:r>
    </w:p>
    <w:p>
      <w:pPr>
        <w:jc w:val="both"/>
        <w:rPr>
          <w:rFonts w:ascii="Times New Roman" w:hAnsi="Times New Roman" w:cs="Times New Roman"/>
        </w:rPr>
      </w:pPr>
      <w:r>
        <w:rPr>
          <w:rFonts w:ascii="Times New Roman" w:hAnsi="Times New Roman" w:cs="Times New Roman"/>
        </w:rPr>
        <w:t>2. The intervention that might improve prognosis, including a description and the risks and benefits of those uncertainties associated with the intervention.</w:t>
      </w:r>
    </w:p>
    <w:p>
      <w:pPr>
        <w:jc w:val="both"/>
        <w:rPr>
          <w:rFonts w:ascii="Times New Roman" w:hAnsi="Times New Roman" w:cs="Times New Roman"/>
        </w:rPr>
      </w:pPr>
      <w:r>
        <w:rPr>
          <w:rFonts w:ascii="Times New Roman" w:hAnsi="Times New Roman" w:cs="Times New Roman"/>
        </w:rPr>
        <w:t>3. A professional opinion about alternatives open to the patient and;</w:t>
      </w:r>
    </w:p>
    <w:p>
      <w:pPr>
        <w:jc w:val="both"/>
        <w:rPr>
          <w:rFonts w:ascii="Times New Roman" w:hAnsi="Times New Roman" w:cs="Times New Roman"/>
        </w:rPr>
      </w:pPr>
      <w:r>
        <w:rPr>
          <w:rFonts w:ascii="Times New Roman" w:hAnsi="Times New Roman" w:cs="Times New Roman"/>
        </w:rPr>
        <w:t>4. A recommendation that is based on the physician best clinical judgment.</w:t>
      </w:r>
    </w:p>
    <w:p>
      <w:pPr>
        <w:jc w:val="both"/>
        <w:rPr>
          <w:rFonts w:ascii="Times New Roman" w:hAnsi="Times New Roman" w:cs="Times New Roman"/>
        </w:rPr>
      </w:pPr>
      <w:r>
        <w:rPr>
          <w:rFonts w:ascii="Times New Roman" w:hAnsi="Times New Roman" w:cs="Times New Roman"/>
        </w:rPr>
        <w:t xml:space="preserve">Stringency </w:t>
      </w:r>
    </w:p>
    <w:p>
      <w:pPr>
        <w:jc w:val="both"/>
        <w:rPr>
          <w:rFonts w:ascii="Times New Roman" w:hAnsi="Times New Roman" w:cs="Times New Roman"/>
        </w:rPr>
      </w:pPr>
      <w:r>
        <w:rPr>
          <w:rFonts w:ascii="Times New Roman" w:hAnsi="Times New Roman" w:cs="Times New Roman"/>
        </w:rPr>
        <w:t>Information can be curtailed in emergencies. when treatment is elective, much more information should be provided. Finally detailed and thorough information should accompany any invitation to participate in research, particularly if the research maneuver is not directed to the patient’s therapy</w:t>
      </w:r>
    </w:p>
    <w:p>
      <w:pPr>
        <w:jc w:val="both"/>
        <w:rPr>
          <w:rFonts w:ascii="Times New Roman" w:hAnsi="Times New Roman" w:cs="Times New Roman"/>
        </w:rPr>
      </w:pPr>
      <w:r>
        <w:rPr>
          <w:rFonts w:ascii="Times New Roman" w:hAnsi="Times New Roman" w:cs="Times New Roman"/>
        </w:rPr>
        <w:t>.Comprehension</w:t>
      </w:r>
    </w:p>
    <w:p>
      <w:pPr>
        <w:jc w:val="both"/>
        <w:rPr>
          <w:rFonts w:ascii="Times New Roman" w:hAnsi="Times New Roman" w:cs="Times New Roman"/>
        </w:rPr>
      </w:pPr>
      <w:r>
        <w:rPr>
          <w:rFonts w:ascii="Times New Roman" w:hAnsi="Times New Roman" w:cs="Times New Roman"/>
        </w:rPr>
        <w:t>The comprehension of the patient is fully as important as the provision of the information. The physician has an ethical obligation to make reasonable efforts to ensure comprehension. explanation should be given clearly and simply questions should be asked to assess under understanding written instructions or printed materials should be provided.</w:t>
      </w:r>
    </w:p>
    <w:p>
      <w:pPr>
        <w:jc w:val="both"/>
        <w:rPr>
          <w:rFonts w:ascii="Times New Roman" w:hAnsi="Times New Roman" w:cs="Times New Roman"/>
        </w:rPr>
      </w:pPr>
      <w:r>
        <w:rPr>
          <w:rFonts w:ascii="Times New Roman" w:hAnsi="Times New Roman" w:cs="Times New Roman"/>
        </w:rPr>
        <w:t>Documentation</w:t>
      </w:r>
    </w:p>
    <w:p>
      <w:pPr>
        <w:jc w:val="both"/>
        <w:rPr>
          <w:rFonts w:ascii="Times New Roman" w:hAnsi="Times New Roman" w:cs="Times New Roman"/>
        </w:rPr>
      </w:pPr>
      <w:r>
        <w:rPr>
          <w:rFonts w:ascii="Times New Roman" w:hAnsi="Times New Roman" w:cs="Times New Roman"/>
        </w:rPr>
        <w:t>The consent is documented in a signed “consent form” that is entered in the patient’s record. health care institutions require signed documentation before a medical or surgical procedure is initiated. The document typically names the procedure and merely states that the risks and benefits have been explained to the patient.</w:t>
      </w:r>
    </w:p>
    <w:p>
      <w:pPr>
        <w:jc w:val="both"/>
        <w:rPr>
          <w:rFonts w:ascii="Times New Roman" w:hAnsi="Times New Roman" w:cs="Times New Roman"/>
        </w:rPr>
      </w:pPr>
      <w:r>
        <w:rPr>
          <w:rFonts w:ascii="Times New Roman" w:hAnsi="Times New Roman" w:cs="Times New Roman"/>
        </w:rPr>
        <w:t xml:space="preserve">Difficulties with informed consent </w:t>
      </w:r>
    </w:p>
    <w:p>
      <w:pPr>
        <w:jc w:val="both"/>
        <w:rPr>
          <w:rFonts w:ascii="Times New Roman" w:hAnsi="Times New Roman" w:cs="Times New Roman"/>
        </w:rPr>
      </w:pPr>
      <w:r>
        <w:rPr>
          <w:rFonts w:ascii="Times New Roman" w:hAnsi="Times New Roman" w:cs="Times New Roman"/>
        </w:rPr>
        <w:t>1. Patient may believe that decisions are the physician’s prerogative physicians may not appreciate the rationale for the patient’s participation.</w:t>
      </w:r>
    </w:p>
    <w:p>
      <w:pPr>
        <w:jc w:val="both"/>
        <w:rPr>
          <w:rFonts w:ascii="Times New Roman" w:hAnsi="Times New Roman" w:cs="Times New Roman"/>
        </w:rPr>
      </w:pPr>
      <w:r>
        <w:rPr>
          <w:rFonts w:ascii="Times New Roman" w:hAnsi="Times New Roman" w:cs="Times New Roman"/>
        </w:rPr>
        <w:t>2. Informed consent is not merely pushing information at a patient .</w:t>
      </w:r>
    </w:p>
    <w:p>
      <w:pPr>
        <w:jc w:val="both"/>
        <w:rPr>
          <w:rFonts w:ascii="Times New Roman" w:hAnsi="Times New Roman" w:cs="Times New Roman"/>
        </w:rPr>
      </w:pPr>
      <w:r>
        <w:rPr>
          <w:rFonts w:ascii="Times New Roman" w:hAnsi="Times New Roman" w:cs="Times New Roman"/>
        </w:rPr>
        <w:t>3. It is limited by the inability of many physicians to listen carefully to their patient’s words and the emotions underlying them.</w:t>
      </w:r>
    </w:p>
    <w:p>
      <w:pPr>
        <w:jc w:val="both"/>
        <w:rPr>
          <w:rFonts w:ascii="Times New Roman" w:hAnsi="Times New Roman" w:cs="Times New Roman"/>
        </w:rPr>
      </w:pPr>
      <w:r>
        <w:rPr>
          <w:rFonts w:ascii="Times New Roman" w:hAnsi="Times New Roman" w:cs="Times New Roman"/>
        </w:rPr>
        <w:t>4. The time limits for patient’s visits imposed by some management care plans and clinics, and reimbursement policies that compensate for procedure but not for education discouraging good communication.</w:t>
      </w:r>
    </w:p>
    <w:p>
      <w:pPr>
        <w:jc w:val="both"/>
        <w:rPr>
          <w:rFonts w:ascii="Times New Roman" w:hAnsi="Times New Roman" w:cs="Times New Roman"/>
        </w:rPr>
      </w:pPr>
    </w:p>
    <w:p>
      <w:pPr>
        <w:pStyle w:val="4"/>
        <w:ind w:left="1080" w:firstLine="360"/>
        <w:jc w:val="both"/>
        <w:rPr>
          <w:rFonts w:ascii="Times New Roman" w:hAnsi="Times New Roman" w:cs="Times New Roman"/>
          <w:b/>
          <w:sz w:val="28"/>
          <w:szCs w:val="28"/>
        </w:rPr>
      </w:pPr>
      <w:r>
        <w:rPr>
          <w:rFonts w:ascii="Times New Roman" w:hAnsi="Times New Roman" w:cs="Times New Roman"/>
          <w:b/>
          <w:sz w:val="28"/>
          <w:szCs w:val="28"/>
        </w:rPr>
        <w:t>DECISIONAL CAPACITY</w:t>
      </w:r>
    </w:p>
    <w:p>
      <w:pPr>
        <w:pStyle w:val="4"/>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However, there are some cases whereby the patient will fall between theses situation and their decisional capacity may be altered and so often unclear whether they can make reasonable decision for their own welfare. In determining decisional capacity;</w:t>
      </w:r>
    </w:p>
    <w:p>
      <w:pPr>
        <w:spacing w:after="0"/>
        <w:jc w:val="both"/>
        <w:rPr>
          <w:rFonts w:ascii="Times New Roman" w:hAnsi="Times New Roman" w:cs="Times New Roman"/>
        </w:rPr>
      </w:pPr>
      <w:r>
        <w:rPr>
          <w:rFonts w:ascii="Times New Roman" w:hAnsi="Times New Roman" w:cs="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pPr>
        <w:spacing w:after="0"/>
        <w:jc w:val="both"/>
        <w:rPr>
          <w:rFonts w:ascii="Times New Roman" w:hAnsi="Times New Roman" w:cs="Times New Roman"/>
        </w:rPr>
      </w:pPr>
      <w:r>
        <w:rPr>
          <w:rFonts w:ascii="Times New Roman" w:hAnsi="Times New Roman" w:cs="Times New Roman"/>
        </w:rPr>
        <w:t>Experienced clinicians are often able to assess decisional capacity through simple conversations noting inconsistencies, confusion and incoherence.</w:t>
      </w:r>
    </w:p>
    <w:p>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pPr>
        <w:spacing w:after="0"/>
        <w:jc w:val="both"/>
        <w:rPr>
          <w:rFonts w:ascii="Times New Roman" w:hAnsi="Times New Roman" w:cs="Times New Roman"/>
        </w:rPr>
      </w:pPr>
      <w:r>
        <w:rPr>
          <w:rFonts w:ascii="Times New Roman" w:hAnsi="Times New Roman" w:cs="Times New Roman"/>
        </w:rPr>
        <w:t>MacArthur Competence Assessment Tool is commonly used assessment tool.</w:t>
      </w:r>
    </w:p>
    <w:p>
      <w:pPr>
        <w:spacing w:after="0"/>
        <w:jc w:val="both"/>
        <w:rPr>
          <w:rFonts w:ascii="Times New Roman" w:hAnsi="Times New Roman" w:cs="Times New Roman"/>
        </w:rPr>
      </w:pPr>
      <w:r>
        <w:rPr>
          <w:rFonts w:ascii="Times New Roman" w:hAnsi="Times New Roman" w:cs="Times New Roman"/>
        </w:rPr>
        <w:t>A single test cannot be used to determine the inability of the patients’ decisional capacity because some conditions can be reversed or managed through psychiatry intervention while others may be impossible to remedy.In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pPr>
        <w:spacing w:after="0"/>
        <w:ind w:firstLine="720"/>
        <w:jc w:val="both"/>
        <w:rPr>
          <w:rFonts w:ascii="Times New Roman" w:hAnsi="Times New Roman" w:cs="Times New Roman"/>
        </w:rPr>
      </w:pPr>
      <w:r>
        <w:rPr>
          <w:rFonts w:ascii="Times New Roman" w:hAnsi="Times New Roman" w:cs="Times New Roman"/>
          <w:i/>
        </w:rPr>
        <w:t>“it has been suggested that the stringency of criteria for capacity should vary with the seriousness of the disease and urgency for treatment”</w:t>
      </w:r>
      <w:r>
        <w:rPr>
          <w:rFonts w:ascii="Times New Roman" w:hAnsi="Times New Roman" w:cs="Times New Roman"/>
        </w:rPr>
        <w:t>.</w:t>
      </w:r>
    </w:p>
    <w:p>
      <w:pPr>
        <w:spacing w:after="0"/>
        <w:jc w:val="both"/>
        <w:rPr>
          <w:rFonts w:ascii="Times New Roman" w:hAnsi="Times New Roman" w:cs="Times New Roman"/>
        </w:rPr>
      </w:pPr>
      <w:r>
        <w:rPr>
          <w:rFonts w:ascii="Times New Roman" w:hAnsi="Times New Roman" w:cs="Times New Roman"/>
        </w:rPr>
        <w:t>this simply means that the patients’ capacity is determined due to the urgency of treatment and seriousness of the disease. for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delirium, confusion, and waxing and waning capacity</w:t>
      </w:r>
      <w:r>
        <w:rPr>
          <w:rFonts w:ascii="Times New Roman" w:hAnsi="Times New Roman" w:cs="Times New Roman"/>
          <w:b/>
        </w:rPr>
        <w:t>.</w:t>
      </w:r>
      <w:r>
        <w:rPr>
          <w:rFonts w:ascii="Times New Roman" w:hAnsi="Times New Roman" w:cs="Times New Roman"/>
        </w:rPr>
        <w:t xml:space="preserve"> Decisional capacity can also be affected by delirium which is the characterized by confusion, inability to concentrate, anxiety and sometimes hallucination. Also in the sun downer syndrome where a patients mental capacity waxes and wanes i.e. person may appear velar and oriented then later be assessed as confused.</w:t>
      </w:r>
    </w:p>
    <w:p>
      <w:pPr>
        <w:spacing w:after="0"/>
        <w:ind w:firstLine="720"/>
        <w:jc w:val="both"/>
        <w:rPr>
          <w:rFonts w:ascii="Times New Roman" w:hAnsi="Times New Roman" w:cs="Times New Roman"/>
        </w:rPr>
      </w:pPr>
      <w:r>
        <w:rPr>
          <w:rFonts w:ascii="Times New Roman" w:hAnsi="Times New Roman" w:cs="Times New Roman"/>
        </w:rPr>
        <w:t>competent refusal of treatment by person with capacity to choose are Patient</w:t>
      </w:r>
      <w:r>
        <w:rPr>
          <w:rFonts w:ascii="Times New Roman" w:hAnsi="Times New Roman" w:cs="Times New Roman"/>
          <w:b/>
        </w:rPr>
        <w:t xml:space="preserve"> </w:t>
      </w:r>
      <w:r>
        <w:rPr>
          <w:rFonts w:ascii="Times New Roman" w:hAnsi="Times New Roman" w:cs="Times New Roman"/>
        </w:rPr>
        <w:t>who</w:t>
      </w:r>
      <w:r>
        <w:rPr>
          <w:rFonts w:ascii="Times New Roman" w:hAnsi="Times New Roman" w:cs="Times New Roman"/>
          <w:b/>
        </w:rPr>
        <w:t xml:space="preserve"> </w:t>
      </w:r>
      <w:r>
        <w:rPr>
          <w:rFonts w:ascii="Times New Roman" w:hAnsi="Times New Roman" w:cs="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pPr>
        <w:spacing w:after="0"/>
        <w:jc w:val="both"/>
        <w:rPr>
          <w:rFonts w:ascii="Times New Roman" w:hAnsi="Times New Roman" w:cs="Times New Roman"/>
        </w:rPr>
      </w:pPr>
      <w:r>
        <w:rPr>
          <w:rFonts w:ascii="Times New Roman" w:hAnsi="Times New Roman" w:cs="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pPr>
        <w:jc w:val="both"/>
        <w:rPr>
          <w:rFonts w:ascii="Times New Roman" w:hAnsi="Times New Roman" w:cs="Times New Roman"/>
          <w:b/>
        </w:rPr>
      </w:pPr>
    </w:p>
    <w:p>
      <w:pPr>
        <w:pStyle w:val="4"/>
        <w:ind w:left="1080" w:firstLine="360"/>
        <w:jc w:val="both"/>
        <w:rPr>
          <w:rFonts w:ascii="Times New Roman" w:hAnsi="Times New Roman" w:cs="Times New Roman"/>
          <w:b/>
          <w:sz w:val="28"/>
          <w:szCs w:val="28"/>
        </w:rPr>
      </w:pPr>
      <w:r>
        <w:rPr>
          <w:rFonts w:ascii="Times New Roman" w:hAnsi="Times New Roman" w:cs="Times New Roman"/>
          <w:b/>
          <w:sz w:val="28"/>
          <w:szCs w:val="28"/>
        </w:rPr>
        <w:t xml:space="preserve">TRUTH IN MEDICAL COMMUNICATION </w:t>
      </w:r>
    </w:p>
    <w:p>
      <w:pPr>
        <w:ind w:firstLine="720"/>
      </w:pPr>
      <w:r>
        <w:t>Communications between physicians and the patient should be truthful, this means it should be in accord with facts and not deceit. Deception which is by stating what is not true should be avoided. However in the communication between patient and physicians certain ethical issues about truthfulness may emerge and certain questions like;</w:t>
      </w:r>
    </w:p>
    <w:p>
      <w:pPr>
        <w:rPr>
          <w:vertAlign w:val="superscript"/>
        </w:rPr>
      </w:pPr>
      <w:r>
        <w:t>1. Does the patient really want to know the truth?</w:t>
      </w:r>
    </w:p>
    <w:p>
      <w:pPr>
        <w:rPr>
          <w:vertAlign w:val="superscript"/>
        </w:rPr>
      </w:pPr>
      <w:r>
        <w:t>2. What if the truth once known, causes harm?</w:t>
      </w:r>
    </w:p>
    <w:p>
      <w:pPr>
        <w:rPr>
          <w:vertAlign w:val="superscript"/>
        </w:rPr>
      </w:pPr>
      <w:r>
        <w:t>3. Might not deception help by supporting hope?</w:t>
      </w:r>
    </w:p>
    <w:p>
      <w:pPr/>
      <w:r>
        <w:t xml:space="preserve">4. </w:t>
      </w:r>
      <w:r>
        <w:rPr>
          <w:color w:val="FF0000"/>
          <w:vertAlign w:val="superscript"/>
        </w:rPr>
        <w:t xml:space="preserve"> </w:t>
      </w:r>
      <w:r>
        <w:t>More recently, with the presence of informed consent, truthfulness has been commended as the ethical course of action.</w:t>
      </w:r>
    </w:p>
    <w:p>
      <w:pPr/>
      <w:r>
        <w:t>Importance;</w:t>
      </w:r>
    </w:p>
    <w:p>
      <w:pPr/>
      <w:r>
        <w:t>a. Effective physician-patient communication has  been shown to positively influence health outcomes</w:t>
      </w:r>
    </w:p>
    <w:p>
      <w:pPr/>
      <w:r>
        <w:t>b. Increased patient satisfaction</w:t>
      </w:r>
    </w:p>
    <w:p>
      <w:pPr/>
      <w:r>
        <w:t>c. Led to greater patient understanding of health problems and treatments available</w:t>
      </w:r>
    </w:p>
    <w:p>
      <w:pPr/>
      <w:r>
        <w:t>d. Contributing to better adherence to treatment plans</w:t>
      </w:r>
    </w:p>
    <w:p>
      <w:pPr/>
      <w:r>
        <w:t xml:space="preserve">e. Providing support and reassurance to the patient </w:t>
      </w:r>
    </w:p>
    <w:p>
      <w:pPr>
        <w:ind w:firstLine="720"/>
      </w:pPr>
      <w:r>
        <w:t>Placebo Treatment</w:t>
      </w:r>
    </w:p>
    <w:p>
      <w:pPr/>
      <w:r>
        <w:t>This is a clinical intervention intended by the physician to benefit the patient, not by any known physiological mechanism of the intervention, but because of certain psychological or psychological effects due to the positive expectations, beliefs, hopes of the patient.</w:t>
      </w:r>
    </w:p>
    <w:p>
      <w:pPr/>
      <w:r>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 There are some conditions in which a placebo can produce results even when people know that they are taking a placebo. Studies show that placebos have effect on conditions which may include;</w:t>
      </w:r>
    </w:p>
    <w:p>
      <w:pPr/>
      <w:r>
        <w:t xml:space="preserve">Depression </w:t>
      </w:r>
    </w:p>
    <w:p>
      <w:pPr/>
      <w:r>
        <w:t>Pain</w:t>
      </w:r>
    </w:p>
    <w:p>
      <w:pPr/>
      <w:r>
        <w:t>Sleep disorders</w:t>
      </w:r>
    </w:p>
    <w:p>
      <w:pPr/>
      <w:r>
        <w:t>Irritable bowel syndrome</w:t>
      </w:r>
    </w:p>
    <w:p>
      <w:pPr/>
      <w:r>
        <w:t>Menopause</w:t>
      </w:r>
    </w:p>
    <w:p>
      <w:pPr>
        <w:ind w:firstLine="720"/>
      </w:pPr>
      <w:r>
        <w:t>Clinical significance;</w:t>
      </w:r>
    </w:p>
    <w:p>
      <w:pPr/>
      <w:r>
        <w:t>Understanding how placebo responses from is vital for clinical practice as it can play a crucial role in determining the therapeutic outcome of the patient. Although placebo effects frequently occur in clinical practice, they often go under recognized . Translating the knowledge of the placebo effect to benefit the patient requires a thorough evaluation of the clinical effectiveness of the intended effect.</w:t>
      </w:r>
    </w:p>
    <w:p>
      <w:pPr/>
      <w:r>
        <w:t xml:space="preserve">Therefore, attempts to generate beneficial placebo responses should only be done under strict professional, legal, and ethical norms after obtaining appropriate informed consent. </w:t>
      </w:r>
    </w:p>
    <w:p>
      <w:pPr/>
      <w:r>
        <w:t>Completeness of disclosure</w:t>
      </w:r>
    </w:p>
    <w:p>
      <w:pPr/>
      <w:r>
        <w:t>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reasonable. In so doing, physicians may make it clear why they consider these  other options less desirable. The disclosure might include;</w:t>
      </w:r>
    </w:p>
    <w:p>
      <w:pPr/>
      <w:r>
        <w:t>The proper medical care to improve the patient’s condition and also the prognosis.</w:t>
      </w:r>
    </w:p>
    <w:p>
      <w:pPr/>
      <w:r>
        <w:t>The patient’s medical record, underlying conditions and may be allergies to certain type of medication.</w:t>
      </w:r>
    </w:p>
    <w:p>
      <w:pPr/>
      <w:r>
        <w:t>Professional opinions about alternatives open to the patient and probably the patient’s family.</w:t>
      </w:r>
    </w:p>
    <w:p>
      <w:pPr/>
      <w:r>
        <w:t xml:space="preserve">Making the treatment decisions that are in the best interest of the patient. </w:t>
      </w:r>
    </w:p>
    <w:p>
      <w:pPr/>
    </w:p>
    <w:p>
      <w:pPr>
        <w:pStyle w:val="4"/>
        <w:ind w:left="360"/>
        <w:jc w:val="both"/>
        <w:rPr>
          <w:rFonts w:ascii="Times New Roman" w:hAnsi="Times New Roman" w:cs="Times New Roman"/>
          <w:b/>
          <w:sz w:val="28"/>
          <w:szCs w:val="28"/>
        </w:rPr>
      </w:pPr>
      <w:r>
        <w:tab/>
      </w:r>
      <w:r>
        <w:tab/>
      </w:r>
      <w:r>
        <w:rPr>
          <w:rFonts w:ascii="Times New Roman" w:hAnsi="Times New Roman" w:cs="Times New Roman"/>
          <w:b/>
          <w:sz w:val="28"/>
          <w:szCs w:val="28"/>
        </w:rPr>
        <w:t xml:space="preserve">CULTURAL AND RELIGIOUS BELIEF </w:t>
      </w:r>
    </w:p>
    <w:p>
      <w:pPr>
        <w:pStyle w:val="6"/>
      </w:pPr>
      <w:r>
        <w:rPr>
          <w:rFonts w:ascii="Times New Roman" w:hAnsi="Times New Roman" w:cs="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pPr>
        <w:pStyle w:val="6"/>
        <w:ind w:firstLine="720"/>
        <w:rPr>
          <w:sz w:val="22"/>
          <w:szCs w:val="22"/>
        </w:rPr>
      </w:pPr>
      <w:r>
        <w:rPr>
          <w:sz w:val="22"/>
          <w:szCs w:val="22"/>
        </w:rPr>
        <w:t xml:space="preserve">For example, Some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predominant mode of their cultures. </w:t>
      </w:r>
      <w:r>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pPr/>
    </w:p>
    <w:p>
      <w:pPr>
        <w:pStyle w:val="4"/>
        <w:ind w:left="1080" w:firstLine="360"/>
        <w:jc w:val="both"/>
        <w:rPr>
          <w:rFonts w:ascii="Times New Roman" w:hAnsi="Times New Roman" w:cs="Times New Roman"/>
          <w:b/>
          <w:sz w:val="28"/>
          <w:szCs w:val="28"/>
        </w:rPr>
      </w:pPr>
      <w:r>
        <w:rPr>
          <w:rFonts w:ascii="Times New Roman" w:hAnsi="Times New Roman" w:cs="Times New Roman"/>
          <w:b/>
          <w:sz w:val="28"/>
          <w:szCs w:val="28"/>
        </w:rPr>
        <w:t>REFUSAL OF TREATMENT</w:t>
      </w:r>
    </w:p>
    <w:p>
      <w:pPr>
        <w:rPr>
          <w:rFonts w:ascii="Times New Roman" w:hAnsi="Times New Roman" w:cs="Times New Roman"/>
        </w:rPr>
      </w:pPr>
      <w:r>
        <w:t xml:space="preserve">Patient has a right to information about themselves. They have the right to refuse information or to ask the physician </w:t>
      </w:r>
      <w:r>
        <w:rPr>
          <w:rFonts w:ascii="Times New Roman" w:hAnsi="Times New Roman" w:cs="Times New Roman"/>
        </w:rPr>
        <w:t>not to inform them.</w:t>
      </w:r>
    </w:p>
    <w:p>
      <w:pPr>
        <w:rPr>
          <w:rFonts w:ascii="Times New Roman" w:hAnsi="Times New Roman" w:cs="Times New Roman"/>
        </w:rPr>
      </w:pPr>
      <w:r>
        <w:rPr>
          <w:rFonts w:ascii="Times New Roman" w:hAnsi="Times New Roman" w:cs="Times New Roman"/>
        </w:rPr>
        <w:t>Case 1</w:t>
      </w:r>
    </w:p>
    <w:p>
      <w:pPr>
        <w:rPr>
          <w:rFonts w:ascii="Times New Roman" w:hAnsi="Times New Roman" w:cs="Times New Roman"/>
        </w:rPr>
      </w:pPr>
      <w:r>
        <w:rPr>
          <w:rFonts w:ascii="Times New Roman" w:hAnsi="Times New Roman" w:cs="Times New Roman"/>
        </w:rP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pPr>
        <w:rPr>
          <w:rFonts w:ascii="Times New Roman" w:hAnsi="Times New Roman" w:cs="Times New Roman"/>
        </w:rPr>
      </w:pPr>
      <w:r>
        <w:rPr>
          <w:rFonts w:ascii="Times New Roman" w:hAnsi="Times New Roman" w:cs="Times New Roman"/>
        </w:rPr>
        <w:t xml:space="preserve">Recommendation </w:t>
      </w:r>
    </w:p>
    <w:p>
      <w:pPr>
        <w:rPr>
          <w:rFonts w:ascii="Times New Roman" w:hAnsi="Times New Roman" w:cs="Times New Roman"/>
        </w:rPr>
      </w:pPr>
      <w:r>
        <w:rPr>
          <w:rFonts w:ascii="Times New Roman" w:hAnsi="Times New Roman" w:cs="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pPr>
        <w:rPr>
          <w:rFonts w:ascii="Times New Roman" w:hAnsi="Times New Roman" w:cs="Times New Roman"/>
        </w:rPr>
      </w:pPr>
      <w:r>
        <w:rPr>
          <w:rFonts w:ascii="Times New Roman" w:hAnsi="Times New Roman" w:cs="Times New Roman"/>
        </w:rPr>
        <w:t xml:space="preserve">Disclosure of Medical Error </w:t>
      </w:r>
    </w:p>
    <w:p>
      <w:pPr>
        <w:rPr>
          <w:rFonts w:ascii="Times New Roman" w:hAnsi="Times New Roman" w:cs="Times New Roman"/>
        </w:rPr>
      </w:pPr>
      <w:r>
        <w:rPr>
          <w:rFonts w:ascii="Times New Roman" w:hAnsi="Times New Roman" w:cs="Times New Roman"/>
        </w:rPr>
        <w:t>Medical errors are what obligation does the physician and the hospital Have to disclose errors to patients. Some errors are due to negligence, but the Majorities are due to accident, misinformation, or organizational malfunction. Some causes harm while others do not. When errors occur what obligations do physicians have to discuss them?</w:t>
      </w:r>
    </w:p>
    <w:p>
      <w:pPr>
        <w:rPr>
          <w:rFonts w:ascii="Times New Roman" w:hAnsi="Times New Roman" w:cs="Times New Roman"/>
        </w:rPr>
      </w:pPr>
      <w:r>
        <w:rPr>
          <w:rFonts w:ascii="Times New Roman" w:hAnsi="Times New Roman" w:cs="Times New Roman"/>
        </w:rPr>
        <w:t xml:space="preserve">Comment </w:t>
      </w:r>
    </w:p>
    <w:p>
      <w:pPr>
        <w:rPr>
          <w:b/>
        </w:rPr>
      </w:pPr>
      <w:r>
        <w:rPr>
          <w:rFonts w:ascii="Times New Roman" w:hAnsi="Times New Roman" w:cs="Times New Roman"/>
        </w:rPr>
        <w:t>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that are truly harmless, without any adverse effects for the patient. It is obligatory to disclose harmless error; it is advisable to do so</w:t>
      </w:r>
      <w:r>
        <w:t xml:space="preserve"> to sustain the climate of honesty in the relationship between the patient and physician</w:t>
      </w:r>
    </w:p>
    <w:p>
      <w:pPr>
        <w:jc w:val="both"/>
      </w:pPr>
    </w:p>
    <w:p>
      <w:pPr>
        <w:ind w:left="720" w:firstLine="720"/>
        <w:jc w:val="both"/>
        <w:rPr>
          <w:rFonts w:ascii="Times New Roman" w:hAnsi="Times New Roman" w:cs="Times New Roman"/>
          <w:b/>
          <w:sz w:val="28"/>
          <w:szCs w:val="28"/>
        </w:rPr>
      </w:pPr>
      <w:r>
        <w:rPr>
          <w:rFonts w:ascii="Times New Roman" w:hAnsi="Times New Roman" w:cs="Times New Roman"/>
          <w:b/>
          <w:sz w:val="28"/>
          <w:szCs w:val="28"/>
        </w:rPr>
        <w:t>ADVANCE PLANNING</w:t>
      </w:r>
    </w:p>
    <w:p>
      <w:pPr>
        <w:autoSpaceDE w:val="0"/>
        <w:autoSpaceDN w:val="0"/>
        <w:adjustRightInd w:val="0"/>
        <w:spacing w:after="0" w:line="240" w:lineRule="auto"/>
        <w:ind w:firstLine="720"/>
        <w:rPr>
          <w:rFonts w:ascii="Times New Roman" w:hAnsi="Times New Roman" w:cs="Times New Roman"/>
          <w:color w:val="000008"/>
        </w:rPr>
      </w:pPr>
      <w:r>
        <w:rPr>
          <w:rFonts w:ascii="Times New Roman" w:hAnsi="Times New Roman" w:cs="Times New Roman"/>
          <w:color w:val="000008"/>
        </w:rPr>
        <w:t xml:space="preserve">Advance planning encourages individuals to inform their physicians about the persons they must trust and their behalf and how they would wish to be treated at a future time when they might be unable to participate in decisions about their </w:t>
      </w:r>
      <w:r>
        <w:rPr>
          <w:rFonts w:ascii="Times New Roman" w:hAnsi="Times New Roman" w:cs="Times New Roman"/>
          <w:color w:val="000008"/>
        </w:rPr>
        <w:t>care .</w:t>
      </w:r>
      <w:r>
        <w:rPr>
          <w:rFonts w:ascii="Times New Roman" w:hAnsi="Times New Roman" w:cs="Times New Roman"/>
          <w:color w:val="000008"/>
        </w:rPr>
        <w:t xml:space="preserve"> The most important features of advance planning are the discussion with </w:t>
      </w:r>
      <w:r>
        <w:rPr>
          <w:rFonts w:ascii="Times New Roman" w:hAnsi="Times New Roman" w:cs="Times New Roman"/>
          <w:color w:val="000008"/>
        </w:rPr>
        <w:t>ones</w:t>
      </w:r>
      <w:r>
        <w:rPr>
          <w:rFonts w:ascii="Times New Roman" w:hAnsi="Times New Roman" w:cs="Times New Roman"/>
          <w:color w:val="000008"/>
        </w:rPr>
        <w:t xml:space="preserve"> family and a conference with </w:t>
      </w:r>
      <w:r>
        <w:rPr>
          <w:rFonts w:ascii="Times New Roman" w:hAnsi="Times New Roman" w:cs="Times New Roman"/>
          <w:color w:val="000008"/>
        </w:rPr>
        <w:t>ones</w:t>
      </w:r>
      <w:r>
        <w:rPr>
          <w:rFonts w:ascii="Times New Roman" w:hAnsi="Times New Roman" w:cs="Times New Roman"/>
          <w:color w:val="000008"/>
        </w:rPr>
        <w:t xml:space="preserve"> doctor and the physician should and always document the conversation in the patients record where it can be accessible in time of </w:t>
      </w:r>
      <w:r>
        <w:rPr>
          <w:rFonts w:ascii="Times New Roman" w:hAnsi="Times New Roman" w:cs="Times New Roman"/>
          <w:color w:val="000008"/>
        </w:rPr>
        <w:t>crises .</w:t>
      </w:r>
      <w:r>
        <w:rPr>
          <w:rFonts w:ascii="Times New Roman" w:hAnsi="Times New Roman" w:cs="Times New Roman"/>
          <w:color w:val="000008"/>
        </w:rPr>
        <w:t xml:space="preserve"> In some of this conversations wishes of the patient should be started legally and accepted documents generally called </w:t>
      </w:r>
      <w:r>
        <w:rPr>
          <w:rFonts w:ascii="Times New Roman" w:hAnsi="Times New Roman" w:cs="Times New Roman"/>
          <w:color w:val="000008"/>
        </w:rPr>
        <w:t>“ advance</w:t>
      </w:r>
      <w:r>
        <w:rPr>
          <w:rFonts w:ascii="Times New Roman" w:hAnsi="Times New Roman" w:cs="Times New Roman"/>
          <w:color w:val="000008"/>
        </w:rPr>
        <w:t xml:space="preserve"> directives” and the</w:t>
      </w:r>
      <w:r>
        <w:rPr>
          <w:rFonts w:ascii="Times New Roman" w:hAnsi="Times New Roman" w:cs="Times New Roman"/>
          <w:color w:val="000008"/>
        </w:rPr>
        <w:t>r</w:t>
      </w:r>
      <w:r>
        <w:rPr>
          <w:rFonts w:ascii="Times New Roman" w:hAnsi="Times New Roman" w:cs="Times New Roman"/>
          <w:color w:val="000008"/>
        </w:rPr>
        <w:t xml:space="preserve">e are several forms such as </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1 .</w:t>
      </w:r>
      <w:r>
        <w:rPr>
          <w:rFonts w:ascii="Times New Roman" w:hAnsi="Times New Roman" w:cs="Times New Roman"/>
          <w:color w:val="000008"/>
        </w:rPr>
        <w:t xml:space="preserve"> The durable </w:t>
      </w:r>
      <w:r>
        <w:rPr>
          <w:rFonts w:ascii="Times New Roman" w:hAnsi="Times New Roman" w:cs="Times New Roman"/>
          <w:color w:val="000008"/>
        </w:rPr>
        <w:t>( or</w:t>
      </w:r>
      <w:r>
        <w:rPr>
          <w:rFonts w:ascii="Times New Roman" w:hAnsi="Times New Roman" w:cs="Times New Roman"/>
          <w:color w:val="000008"/>
        </w:rPr>
        <w:t xml:space="preserve"> medical ) power of attorney for health care .</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 xml:space="preserve">2. The legal instruments entitled </w:t>
      </w:r>
      <w:r>
        <w:rPr>
          <w:rFonts w:ascii="Times New Roman" w:hAnsi="Times New Roman" w:cs="Times New Roman"/>
          <w:color w:val="000008"/>
        </w:rPr>
        <w:t>“ directive</w:t>
      </w:r>
      <w:r>
        <w:rPr>
          <w:rFonts w:ascii="Times New Roman" w:hAnsi="Times New Roman" w:cs="Times New Roman"/>
          <w:color w:val="000008"/>
        </w:rPr>
        <w:t xml:space="preserve"> to physicians in the statues enacted by various states )</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 xml:space="preserve">3 .The less formal </w:t>
      </w:r>
      <w:r>
        <w:rPr>
          <w:rFonts w:ascii="Times New Roman" w:hAnsi="Times New Roman" w:cs="Times New Roman"/>
          <w:color w:val="000008"/>
        </w:rPr>
        <w:t>“ living</w:t>
      </w:r>
      <w:r>
        <w:rPr>
          <w:rFonts w:ascii="Times New Roman" w:hAnsi="Times New Roman" w:cs="Times New Roman"/>
          <w:color w:val="000008"/>
        </w:rPr>
        <w:t xml:space="preserve">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w:t>
      </w:r>
      <w:r>
        <w:rPr>
          <w:rFonts w:ascii="Times New Roman" w:hAnsi="Times New Roman" w:cs="Times New Roman"/>
          <w:color w:val="000008"/>
        </w:rPr>
        <w:t>refuse .</w:t>
      </w:r>
      <w:r>
        <w:rPr>
          <w:rFonts w:ascii="Times New Roman" w:hAnsi="Times New Roman" w:cs="Times New Roman"/>
          <w:color w:val="000008"/>
        </w:rPr>
        <w:t xml:space="preserve"> They also ask for admission whether they have advance directive and if they have advance directives they must submit copies for their record and if they don’t have they will be asked to prepare the </w:t>
      </w:r>
      <w:r>
        <w:rPr>
          <w:rFonts w:ascii="Times New Roman" w:hAnsi="Times New Roman" w:cs="Times New Roman"/>
          <w:color w:val="000008"/>
        </w:rPr>
        <w:t>document .</w:t>
      </w:r>
      <w:r>
        <w:rPr>
          <w:rFonts w:ascii="Times New Roman" w:hAnsi="Times New Roman" w:cs="Times New Roman"/>
          <w:color w:val="000008"/>
        </w:rPr>
        <w:t xml:space="preserve"> Physicians should learn how to encourage their patient to prepare advance </w:t>
      </w:r>
      <w:r>
        <w:rPr>
          <w:rFonts w:ascii="Times New Roman" w:hAnsi="Times New Roman" w:cs="Times New Roman"/>
          <w:color w:val="000008"/>
        </w:rPr>
        <w:t xml:space="preserve">directives that are valid in their </w:t>
      </w:r>
      <w:r>
        <w:rPr>
          <w:rFonts w:ascii="Times New Roman" w:hAnsi="Times New Roman" w:cs="Times New Roman"/>
          <w:color w:val="000008"/>
        </w:rPr>
        <w:t>locale .</w:t>
      </w:r>
      <w:r>
        <w:rPr>
          <w:rFonts w:ascii="Times New Roman" w:hAnsi="Times New Roman" w:cs="Times New Roman"/>
          <w:color w:val="000008"/>
        </w:rPr>
        <w:t xml:space="preserve"> Although the legality has been formalized by the legislation and upheld by </w:t>
      </w:r>
      <w:r>
        <w:rPr>
          <w:rFonts w:ascii="Times New Roman" w:hAnsi="Times New Roman" w:cs="Times New Roman"/>
          <w:color w:val="000008"/>
        </w:rPr>
        <w:t>court .</w:t>
      </w:r>
      <w:r>
        <w:rPr>
          <w:rFonts w:ascii="Times New Roman" w:hAnsi="Times New Roman" w:cs="Times New Roman"/>
          <w:color w:val="000008"/>
        </w:rPr>
        <w:t xml:space="preserve"> Some physicians might still neglect these methods some empirical studies has been documented that physicians are reluctant to discuss end- life issues with patients. Systematic attempt to improve communication information between patio and physicians met ill </w:t>
      </w:r>
      <w:r>
        <w:rPr>
          <w:rFonts w:ascii="Times New Roman" w:hAnsi="Times New Roman" w:cs="Times New Roman"/>
          <w:color w:val="000008"/>
        </w:rPr>
        <w:t>success .</w:t>
      </w:r>
    </w:p>
    <w:p>
      <w:pPr>
        <w:autoSpaceDE w:val="0"/>
        <w:autoSpaceDN w:val="0"/>
        <w:adjustRightInd w:val="0"/>
        <w:spacing w:after="0" w:line="240" w:lineRule="auto"/>
        <w:rPr>
          <w:rFonts w:ascii="Times New Roman" w:hAnsi="Times New Roman" w:cs="Times New Roman"/>
          <w:color w:val="000008"/>
        </w:rPr>
      </w:pP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THE DURABLE POWER OF ATTORNEY FOR HEALTH CARE.</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 xml:space="preserve">The most important element of advance planning is the authorization by the parent of the person whom will make decisions one his or her </w:t>
      </w:r>
      <w:r>
        <w:rPr>
          <w:rFonts w:ascii="Times New Roman" w:hAnsi="Times New Roman" w:cs="Times New Roman"/>
          <w:color w:val="000008"/>
        </w:rPr>
        <w:t>behalf .</w:t>
      </w:r>
      <w:r>
        <w:rPr>
          <w:rFonts w:ascii="Times New Roman" w:hAnsi="Times New Roman" w:cs="Times New Roman"/>
          <w:color w:val="000008"/>
        </w:rPr>
        <w:t xml:space="preserve"> This statutes authorized individuals to appoint an another person to act as agents to make all health care decisions after they have become incapacitated the person may </w:t>
      </w:r>
      <w:r>
        <w:rPr>
          <w:rFonts w:ascii="Times New Roman" w:hAnsi="Times New Roman" w:cs="Times New Roman"/>
          <w:color w:val="000008"/>
        </w:rPr>
        <w:t>na</w:t>
      </w:r>
      <w:r>
        <w:rPr>
          <w:rFonts w:ascii="Times New Roman" w:hAnsi="Times New Roman" w:cs="Times New Roman"/>
          <w:color w:val="000008"/>
        </w:rPr>
        <w:t xml:space="preserve"> a relative or friend made in the writing . This gives a legal priority to the designated agent over all the parties including next of kin it also avoids bureaucratic </w:t>
      </w:r>
      <w:r>
        <w:rPr>
          <w:rFonts w:ascii="Times New Roman" w:hAnsi="Times New Roman" w:cs="Times New Roman"/>
          <w:color w:val="000008"/>
        </w:rPr>
        <w:t>burdens .</w:t>
      </w:r>
    </w:p>
    <w:p>
      <w:pPr>
        <w:autoSpaceDE w:val="0"/>
        <w:autoSpaceDN w:val="0"/>
        <w:adjustRightInd w:val="0"/>
        <w:spacing w:after="0" w:line="240" w:lineRule="auto"/>
        <w:rPr>
          <w:rFonts w:ascii="Times New Roman" w:hAnsi="Times New Roman" w:cs="Times New Roman"/>
          <w:color w:val="000008"/>
        </w:rPr>
      </w:pP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 xml:space="preserve">DOCUMENTATIONS OF ADVANCE PLANNING: </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 xml:space="preserve">The appointment of a designated decision maker may be accompanied by a document that states in more or less explicit term </w:t>
      </w:r>
      <w:r>
        <w:rPr>
          <w:rFonts w:ascii="Times New Roman" w:hAnsi="Times New Roman" w:cs="Times New Roman"/>
          <w:color w:val="000008"/>
        </w:rPr>
        <w:t>Such</w:t>
      </w:r>
      <w:r>
        <w:rPr>
          <w:rFonts w:ascii="Times New Roman" w:hAnsi="Times New Roman" w:cs="Times New Roman"/>
          <w:color w:val="000008"/>
        </w:rPr>
        <w:t xml:space="preserve"> is called an advanced directives or directive to physicians and this directives can sign up and give to physician typically wou</w:t>
      </w:r>
      <w:r>
        <w:rPr>
          <w:rFonts w:ascii="Times New Roman" w:hAnsi="Times New Roman" w:cs="Times New Roman"/>
          <w:color w:val="000008"/>
        </w:rPr>
        <w:t>n</w:t>
      </w:r>
      <w:r>
        <w:rPr>
          <w:rFonts w:ascii="Times New Roman" w:hAnsi="Times New Roman" w:cs="Times New Roman"/>
          <w:color w:val="000008"/>
        </w:rPr>
        <w:t>ded in this fashion</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 xml:space="preserve">• </w:t>
      </w:r>
      <w:r>
        <w:rPr>
          <w:rFonts w:ascii="Times New Roman" w:hAnsi="Times New Roman" w:cs="Times New Roman"/>
          <w:color w:val="000008"/>
        </w:rPr>
        <w:t>injury</w:t>
      </w:r>
      <w:r>
        <w:rPr>
          <w:rFonts w:ascii="Times New Roman" w:hAnsi="Times New Roman" w:cs="Times New Roman"/>
          <w:color w:val="000008"/>
        </w:rPr>
        <w:t xml:space="preserve"> disease or illnesses certified to be terminal condition by two physicians</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 xml:space="preserve">! Living </w:t>
      </w:r>
      <w:r>
        <w:rPr>
          <w:rFonts w:ascii="Times New Roman" w:hAnsi="Times New Roman" w:cs="Times New Roman"/>
          <w:color w:val="000008"/>
        </w:rPr>
        <w:t>wills :</w:t>
      </w:r>
      <w:r>
        <w:rPr>
          <w:rFonts w:ascii="Times New Roman" w:hAnsi="Times New Roman" w:cs="Times New Roman"/>
          <w:color w:val="000008"/>
        </w:rPr>
        <w:t xml:space="preserve"> an advanced directives may be communicated bag a person to a physician family</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and</w:t>
      </w:r>
      <w:r>
        <w:rPr>
          <w:rFonts w:ascii="Times New Roman" w:hAnsi="Times New Roman" w:cs="Times New Roman"/>
          <w:color w:val="000008"/>
        </w:rPr>
        <w:t xml:space="preserve"> friends In a less formal than the statutory document . Some groups suggest this living</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wills</w:t>
      </w:r>
      <w:r>
        <w:rPr>
          <w:rFonts w:ascii="Times New Roman" w:hAnsi="Times New Roman" w:cs="Times New Roman"/>
          <w:color w:val="000008"/>
        </w:rPr>
        <w:t xml:space="preserve"> for their adherents the Roman Catholics and conservative Jews have forms that reflect</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their</w:t>
      </w:r>
      <w:r>
        <w:rPr>
          <w:rFonts w:ascii="Times New Roman" w:hAnsi="Times New Roman" w:cs="Times New Roman"/>
          <w:color w:val="000008"/>
        </w:rPr>
        <w:t xml:space="preserve"> own doctrines on forgoing life support . A form called five wishes is a document that</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allows</w:t>
      </w:r>
      <w:r>
        <w:rPr>
          <w:rFonts w:ascii="Times New Roman" w:hAnsi="Times New Roman" w:cs="Times New Roman"/>
          <w:color w:val="000008"/>
        </w:rPr>
        <w:t xml:space="preserve"> people to state their wishes about who will be the one to state wishes for them, the kind</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of</w:t>
      </w:r>
      <w:r>
        <w:rPr>
          <w:rFonts w:ascii="Times New Roman" w:hAnsi="Times New Roman" w:cs="Times New Roman"/>
          <w:color w:val="000008"/>
        </w:rPr>
        <w:t xml:space="preserve"> medical service they want , how comfortable they want to be ,how to be treated and what</w:t>
      </w:r>
    </w:p>
    <w:p>
      <w:pPr>
        <w:autoSpaceDE w:val="0"/>
        <w:autoSpaceDN w:val="0"/>
        <w:adjustRightInd w:val="0"/>
        <w:spacing w:after="0" w:line="240" w:lineRule="auto"/>
        <w:rPr>
          <w:rFonts w:ascii="Times New Roman" w:hAnsi="Times New Roman" w:cs="Times New Roman"/>
          <w:color w:val="000008"/>
        </w:rPr>
      </w:pPr>
      <w:r>
        <w:rPr>
          <w:rFonts w:ascii="Times New Roman" w:hAnsi="Times New Roman" w:cs="Times New Roman"/>
          <w:color w:val="000008"/>
        </w:rPr>
        <w:t>they</w:t>
      </w:r>
      <w:r>
        <w:rPr>
          <w:rFonts w:ascii="Times New Roman" w:hAnsi="Times New Roman" w:cs="Times New Roman"/>
          <w:color w:val="000008"/>
        </w:rPr>
        <w:t xml:space="preserve"> w</w:t>
      </w:r>
      <w:r>
        <w:rPr>
          <w:rFonts w:ascii="Times New Roman" w:hAnsi="Times New Roman" w:cs="Times New Roman"/>
          <w:color w:val="000008"/>
        </w:rPr>
        <w:t xml:space="preserve">ish </w:t>
      </w:r>
      <w:r>
        <w:rPr>
          <w:rFonts w:ascii="Times New Roman" w:hAnsi="Times New Roman" w:cs="Times New Roman"/>
          <w:color w:val="000008"/>
        </w:rPr>
        <w:t>there</w:t>
      </w:r>
      <w:r>
        <w:rPr>
          <w:rFonts w:ascii="Times New Roman" w:hAnsi="Times New Roman" w:cs="Times New Roman"/>
          <w:color w:val="000008"/>
        </w:rPr>
        <w:t xml:space="preserve"> loved ones to know  f</w:t>
      </w:r>
      <w:r>
        <w:rPr>
          <w:rFonts w:ascii="Times New Roman" w:hAnsi="Times New Roman" w:cs="Times New Roman"/>
          <w:color w:val="000008"/>
        </w:rPr>
        <w:t>inally advance directives should be placed in patients hospita</w:t>
      </w:r>
      <w:r>
        <w:rPr>
          <w:rFonts w:ascii="Times New Roman" w:hAnsi="Times New Roman" w:cs="Times New Roman"/>
          <w:color w:val="000008"/>
        </w:rPr>
        <w:t xml:space="preserve">l chat physician caring for ten </w:t>
      </w:r>
      <w:r>
        <w:rPr>
          <w:rFonts w:ascii="Times New Roman" w:hAnsi="Times New Roman" w:cs="Times New Roman"/>
          <w:color w:val="000008"/>
        </w:rPr>
        <w:t>patient should always discuss with the patient.</w:t>
      </w:r>
    </w:p>
    <w:p>
      <w:pPr>
        <w:rPr>
          <w:rFonts w:ascii="Times New Roman" w:hAnsi="Times New Roman" w:cs="Times New Roman"/>
        </w:rPr>
      </w:pPr>
      <w:r>
        <w:rPr>
          <w:rFonts w:ascii="Times New Roman" w:hAnsi="Times New Roman" w:cs="Times New Roman"/>
        </w:rPr>
        <w:t>CASE 1.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pPr>
        <w:rPr>
          <w:rFonts w:ascii="Times New Roman" w:hAnsi="Times New Roman" w:cs="Times New Roman"/>
        </w:rPr>
      </w:pPr>
      <w:r>
        <w:rPr>
          <w:rFonts w:ascii="Times New Roman" w:hAnsi="Times New Roman" w:cs="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pPr>
        <w:autoSpaceDE w:val="0"/>
        <w:autoSpaceDN w:val="0"/>
        <w:adjustRightInd w:val="0"/>
        <w:spacing w:after="0" w:line="240" w:lineRule="auto"/>
        <w:rPr>
          <w:rFonts w:ascii="Times New Roman" w:hAnsi="Times New Roman" w:cs="Times New Roman"/>
          <w:color w:val="000008"/>
        </w:rPr>
      </w:pPr>
    </w:p>
    <w:p>
      <w:pPr>
        <w:pStyle w:val="4"/>
        <w:ind w:left="1080" w:firstLine="360"/>
        <w:jc w:val="both"/>
        <w:rPr>
          <w:rFonts w:ascii="Times New Roman" w:hAnsi="Times New Roman" w:cs="Times New Roman"/>
          <w:sz w:val="28"/>
          <w:szCs w:val="28"/>
        </w:rPr>
      </w:pPr>
      <w:r>
        <w:rPr>
          <w:rFonts w:ascii="Times New Roman" w:hAnsi="Times New Roman" w:cs="Times New Roman"/>
          <w:sz w:val="28"/>
          <w:szCs w:val="28"/>
        </w:rPr>
        <w:t>SURROGATE DECISION</w:t>
      </w:r>
    </w:p>
    <w:p>
      <w:pPr/>
      <w:r>
        <w:t xml:space="preserve">A surrogate can be defined as person that speaks on behalf of other person when crucial clinical decisions have to be made and the patient is known to be very sick and unable to communicate his or her desires about care. Traditionally, next of kin have been considered the natural surrogates, and clinicians have turned to family members for their permission to treat the patient. This practice has been tacitly accepted in Anglo-American law, but was rarely expressed in statutes. </w:t>
      </w:r>
    </w:p>
    <w:p>
      <w:pPr/>
      <w:r>
        <w:t>So, the question is; ‘Who Is the Appropriate Surrogate to Make Decisions for the Incapacitated Patient?’</w:t>
      </w:r>
    </w:p>
    <w:p>
      <w:pPr/>
      <w:r>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pPr/>
    </w:p>
    <w:p>
      <w:pPr/>
      <w:r>
        <w:t xml:space="preserve">The Standards for Surrogate Decisions </w:t>
      </w:r>
    </w:p>
    <w:p>
      <w:pPr/>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pPr/>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pPr/>
      <w: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pPr/>
      <w:r>
        <w:t xml:space="preserve">When the patient has not specifically stated what she would want, a surrogate should base his decision on familiarity with the patient's values and beliefs must be careful to avoid the common pitfall of applying their own values and beliefs into the decision-making process.   Obviously, only individuals with a close association to the patient are suitable as surrogates when this sort of judgment is called for. </w:t>
      </w:r>
    </w:p>
    <w:p>
      <w:pPr/>
      <w: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life, that reasonable persons in similar circumstances would be likely to choose. </w:t>
      </w:r>
    </w:p>
    <w:p>
      <w:pPr/>
    </w:p>
    <w:p>
      <w:pPr/>
      <w:r>
        <w:t>Implied Consent</w:t>
      </w:r>
    </w:p>
    <w:p>
      <w:pPr/>
      <w:r>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pPr/>
    </w:p>
    <w:p>
      <w:pPr/>
      <w:r>
        <w:t>Decisions for Patients Who Lack Surrogates</w:t>
      </w:r>
    </w:p>
    <w:p>
      <w:pPr/>
      <w:r>
        <w:t xml:space="preserve"> A patient who has lost decisional capacity may have no person who can be identified as a surrogate. The term "unbefriend or unrepresented patient" is sometimes used. In such cases, its best that the physician acts as the surrogate and proceeds with decision making.</w:t>
      </w:r>
    </w:p>
    <w:p>
      <w:pPr/>
    </w:p>
    <w:p>
      <w:pPr/>
      <w:r>
        <w:t>Statutory Authority to Treat</w:t>
      </w:r>
    </w:p>
    <w:p>
      <w:pPr/>
      <w:r>
        <w:t xml:space="preserve"> In all jurisdictions, statutes exist that authorize psychiatrists to restrain mentally ill persons who are dangerous to themselves or others for psychiatric treatment against their will.</w:t>
      </w:r>
    </w:p>
    <w:p>
      <w:pPr/>
      <w: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pPr/>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pPr>
        <w:pStyle w:val="4"/>
        <w:ind w:left="360"/>
        <w:jc w:val="both"/>
        <w:rPr>
          <w:rFonts w:ascii="Times New Roman" w:hAnsi="Times New Roman" w:cs="Times New Roman"/>
          <w:b/>
          <w:sz w:val="28"/>
          <w:szCs w:val="28"/>
        </w:rPr>
      </w:pPr>
    </w:p>
    <w:p>
      <w:pPr>
        <w:pStyle w:val="4"/>
        <w:ind w:left="360"/>
        <w:jc w:val="both"/>
        <w:rPr>
          <w:rFonts w:ascii="Times New Roman" w:hAnsi="Times New Roman" w:cs="Times New Roman"/>
        </w:rPr>
      </w:pPr>
      <w:r>
        <w:rPr>
          <w:rFonts w:ascii="Times New Roman" w:hAnsi="Times New Roman" w:cs="Times New Roman"/>
          <w:b/>
          <w:sz w:val="28"/>
          <w:szCs w:val="28"/>
        </w:rPr>
        <w:t>THE CHALLENGING PATIENT</w:t>
      </w:r>
      <w:r>
        <w:rPr>
          <w:rFonts w:ascii="Times New Roman" w:hAnsi="Times New Roman" w:cs="Times New Roman"/>
        </w:rPr>
        <w:t xml:space="preserve"> </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On occasion, persons who are under care in a health care facility may</w:t>
      </w:r>
      <w:r>
        <w:rPr>
          <w:rFonts w:ascii="Times New Roman" w:hAnsi="Times New Roman" w:cs="Times New Roman"/>
          <w:color w:val="000008"/>
        </w:rPr>
        <w:t xml:space="preserve"> </w:t>
      </w:r>
      <w:r>
        <w:rPr>
          <w:rFonts w:ascii="Times New Roman" w:hAnsi="Times New Roman" w:cs="Times New Roman"/>
          <w:color w:val="000008"/>
        </w:rPr>
        <w:t>cause serious disruption and even endanger other patients. At the same</w:t>
      </w:r>
      <w:r>
        <w:rPr>
          <w:rFonts w:ascii="Times New Roman" w:hAnsi="Times New Roman" w:cs="Times New Roman"/>
          <w:color w:val="000008"/>
        </w:rPr>
        <w:t xml:space="preserve"> </w:t>
      </w:r>
      <w:r>
        <w:rPr>
          <w:rFonts w:ascii="Times New Roman" w:hAnsi="Times New Roman" w:cs="Times New Roman"/>
          <w:color w:val="000008"/>
        </w:rPr>
        <w:t>time, they may desire to continue in treatment. Physicians who</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encounter</w:t>
      </w:r>
      <w:r>
        <w:rPr>
          <w:rFonts w:ascii="Times New Roman" w:hAnsi="Times New Roman" w:cs="Times New Roman"/>
          <w:color w:val="000008"/>
        </w:rPr>
        <w:t xml:space="preserve"> such challenging patients may be concerned that discharging</w:t>
      </w:r>
      <w:r>
        <w:rPr>
          <w:rFonts w:ascii="Times New Roman" w:hAnsi="Times New Roman" w:cs="Times New Roman"/>
          <w:color w:val="000008"/>
        </w:rPr>
        <w:t xml:space="preserve"> </w:t>
      </w:r>
      <w:r>
        <w:rPr>
          <w:rFonts w:ascii="Times New Roman" w:hAnsi="Times New Roman" w:cs="Times New Roman"/>
          <w:color w:val="000008"/>
        </w:rPr>
        <w:t>them because of the danger posed to others or the disruptions caused</w:t>
      </w:r>
      <w:r>
        <w:rPr>
          <w:rFonts w:ascii="Times New Roman" w:hAnsi="Times New Roman" w:cs="Times New Roman"/>
          <w:color w:val="000008"/>
        </w:rPr>
        <w:t xml:space="preserve"> </w:t>
      </w:r>
      <w:r>
        <w:rPr>
          <w:rFonts w:ascii="Times New Roman" w:hAnsi="Times New Roman" w:cs="Times New Roman"/>
          <w:color w:val="000008"/>
        </w:rPr>
        <w:t>may induce serious harm, even death, for the patient.</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Case</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Mr. R.A., an intravenous drug addict, is admitted for the third time in 3years with a diagnosis of infective endocarditis. Three years ago, he</w:t>
      </w:r>
      <w:r>
        <w:rPr>
          <w:rFonts w:ascii="Times New Roman" w:hAnsi="Times New Roman" w:cs="Times New Roman"/>
          <w:color w:val="000008"/>
        </w:rPr>
        <w:t xml:space="preserve"> </w:t>
      </w:r>
      <w:r>
        <w:rPr>
          <w:rFonts w:ascii="Times New Roman" w:hAnsi="Times New Roman" w:cs="Times New Roman"/>
          <w:color w:val="000008"/>
        </w:rPr>
        <w:t>required mitral valve replacement for Pseudomonas endocarditis, and 1</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year</w:t>
      </w:r>
      <w:r>
        <w:rPr>
          <w:rFonts w:ascii="Times New Roman" w:hAnsi="Times New Roman" w:cs="Times New Roman"/>
          <w:color w:val="000008"/>
        </w:rPr>
        <w:t xml:space="preserve"> ago, he required replacement of the prosthetic valve after he</w:t>
      </w:r>
      <w:r>
        <w:rPr>
          <w:rFonts w:ascii="Times New Roman" w:hAnsi="Times New Roman" w:cs="Times New Roman"/>
          <w:color w:val="000008"/>
        </w:rPr>
        <w:t xml:space="preserve"> </w:t>
      </w:r>
      <w:r>
        <w:rPr>
          <w:rFonts w:ascii="Times New Roman" w:hAnsi="Times New Roman" w:cs="Times New Roman"/>
          <w:color w:val="000008"/>
        </w:rPr>
        <w:t xml:space="preserve">developed Staphylococcus </w:t>
      </w:r>
      <w:r>
        <w:rPr>
          <w:rFonts w:ascii="Times New Roman" w:hAnsi="Times New Roman" w:cs="Times New Roman"/>
          <w:color w:val="000008"/>
        </w:rPr>
        <w:t>aureus</w:t>
      </w:r>
      <w:r>
        <w:rPr>
          <w:rFonts w:ascii="Times New Roman" w:hAnsi="Times New Roman" w:cs="Times New Roman"/>
          <w:color w:val="000008"/>
        </w:rPr>
        <w:t xml:space="preserve"> endocarditis. He now is admitted</w:t>
      </w:r>
      <w:r>
        <w:rPr>
          <w:rFonts w:ascii="Times New Roman" w:hAnsi="Times New Roman" w:cs="Times New Roman"/>
          <w:color w:val="000008"/>
        </w:rPr>
        <w:t xml:space="preserve"> </w:t>
      </w:r>
      <w:r>
        <w:rPr>
          <w:rFonts w:ascii="Times New Roman" w:hAnsi="Times New Roman" w:cs="Times New Roman"/>
          <w:color w:val="000008"/>
        </w:rPr>
        <w:t xml:space="preserve">again with S. </w:t>
      </w:r>
      <w:r>
        <w:rPr>
          <w:rFonts w:ascii="Times New Roman" w:hAnsi="Times New Roman" w:cs="Times New Roman"/>
          <w:color w:val="000008"/>
        </w:rPr>
        <w:t>aureus</w:t>
      </w:r>
      <w:r>
        <w:rPr>
          <w:rFonts w:ascii="Times New Roman" w:hAnsi="Times New Roman" w:cs="Times New Roman"/>
          <w:color w:val="000008"/>
        </w:rPr>
        <w:t xml:space="preserve"> endocarditis of the prosthetic valve.</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After 1 week of antibiotic therapy, he continues to have positive blood</w:t>
      </w:r>
      <w:r>
        <w:rPr>
          <w:rFonts w:ascii="Times New Roman" w:hAnsi="Times New Roman" w:cs="Times New Roman"/>
          <w:color w:val="000008"/>
        </w:rPr>
        <w:t xml:space="preserve"> </w:t>
      </w:r>
      <w:r>
        <w:rPr>
          <w:rFonts w:ascii="Times New Roman" w:hAnsi="Times New Roman" w:cs="Times New Roman"/>
          <w:color w:val="000008"/>
        </w:rPr>
        <w:t>culture results. One cardiac surgeon refuses to operate, saying that the</w:t>
      </w:r>
      <w:r>
        <w:rPr>
          <w:rFonts w:ascii="Times New Roman" w:hAnsi="Times New Roman" w:cs="Times New Roman"/>
          <w:color w:val="000008"/>
        </w:rPr>
        <w:t xml:space="preserve"> </w:t>
      </w:r>
      <w:r>
        <w:rPr>
          <w:rFonts w:ascii="Times New Roman" w:hAnsi="Times New Roman" w:cs="Times New Roman"/>
          <w:color w:val="000008"/>
        </w:rPr>
        <w:t>patient is a recidivist and that correcting his drug addiction is futile.</w:t>
      </w:r>
      <w:r>
        <w:rPr>
          <w:rFonts w:ascii="Times New Roman" w:hAnsi="Times New Roman" w:cs="Times New Roman"/>
          <w:color w:val="000008"/>
        </w:rPr>
        <w:t xml:space="preserve"> </w:t>
      </w:r>
      <w:r>
        <w:rPr>
          <w:rFonts w:ascii="Times New Roman" w:hAnsi="Times New Roman" w:cs="Times New Roman"/>
          <w:color w:val="000008"/>
        </w:rPr>
        <w:t>Another surgeon agrees to operate on him. Mr. R.A. consents to open</w:t>
      </w:r>
      <w:r>
        <w:rPr>
          <w:rFonts w:ascii="Times New Roman" w:hAnsi="Times New Roman" w:cs="Times New Roman"/>
          <w:color w:val="000008"/>
        </w:rPr>
        <w:t xml:space="preserve"> </w:t>
      </w:r>
      <w:r>
        <w:rPr>
          <w:rFonts w:ascii="Times New Roman" w:hAnsi="Times New Roman" w:cs="Times New Roman"/>
          <w:color w:val="000008"/>
        </w:rPr>
        <w:t>heart surgery to replace again the infected prosthetic mitral valve.</w:t>
      </w:r>
      <w:r>
        <w:rPr>
          <w:rFonts w:ascii="Times New Roman" w:hAnsi="Times New Roman" w:cs="Times New Roman"/>
          <w:color w:val="000008"/>
        </w:rPr>
        <w:t xml:space="preserve"> </w:t>
      </w:r>
      <w:r>
        <w:rPr>
          <w:rFonts w:ascii="Times New Roman" w:hAnsi="Times New Roman" w:cs="Times New Roman"/>
          <w:color w:val="000008"/>
        </w:rPr>
        <w:t>Postoperatively, for 10 days he is cooperative with his management and</w:t>
      </w:r>
      <w:r>
        <w:rPr>
          <w:rFonts w:ascii="Times New Roman" w:hAnsi="Times New Roman" w:cs="Times New Roman"/>
          <w:color w:val="000008"/>
        </w:rPr>
        <w:t xml:space="preserve"> </w:t>
      </w:r>
      <w:r>
        <w:rPr>
          <w:rFonts w:ascii="Times New Roman" w:hAnsi="Times New Roman" w:cs="Times New Roman"/>
          <w:color w:val="000008"/>
        </w:rPr>
        <w:t>antibiotic treatment. While on this treatment, he becomes afebrile and</w:t>
      </w:r>
      <w:r>
        <w:rPr>
          <w:rFonts w:ascii="Times New Roman" w:hAnsi="Times New Roman" w:cs="Times New Roman"/>
          <w:color w:val="000008"/>
        </w:rPr>
        <w:t xml:space="preserve"> </w:t>
      </w:r>
      <w:r>
        <w:rPr>
          <w:rFonts w:ascii="Times New Roman" w:hAnsi="Times New Roman" w:cs="Times New Roman"/>
          <w:color w:val="000008"/>
        </w:rPr>
        <w:t>blood culture data are negative. Plans are in place for his discharge, with</w:t>
      </w:r>
      <w:r>
        <w:rPr>
          <w:rFonts w:ascii="Times New Roman" w:hAnsi="Times New Roman" w:cs="Times New Roman"/>
          <w:color w:val="000008"/>
        </w:rPr>
        <w:t xml:space="preserve"> </w:t>
      </w:r>
      <w:r>
        <w:rPr>
          <w:rFonts w:ascii="Times New Roman" w:hAnsi="Times New Roman" w:cs="Times New Roman"/>
          <w:color w:val="000008"/>
        </w:rPr>
        <w:t>venous access for antibiotics.</w:t>
      </w:r>
      <w:r>
        <w:rPr>
          <w:rFonts w:ascii="Times New Roman" w:hAnsi="Times New Roman" w:cs="Times New Roman"/>
          <w:color w:val="000008"/>
        </w:rPr>
        <w:t xml:space="preserve"> </w:t>
      </w:r>
      <w:r>
        <w:rPr>
          <w:rFonts w:ascii="Times New Roman" w:hAnsi="Times New Roman" w:cs="Times New Roman"/>
          <w:color w:val="000008"/>
        </w:rPr>
        <w:t>He then begins to behave erratically. He leaves his room and stays</w:t>
      </w:r>
      <w:r>
        <w:rPr>
          <w:rFonts w:ascii="Times New Roman" w:hAnsi="Times New Roman" w:cs="Times New Roman"/>
          <w:color w:val="000008"/>
        </w:rPr>
        <w:t xml:space="preserve"> </w:t>
      </w:r>
      <w:r>
        <w:rPr>
          <w:rFonts w:ascii="Times New Roman" w:hAnsi="Times New Roman" w:cs="Times New Roman"/>
          <w:color w:val="000008"/>
        </w:rPr>
        <w:t>away for hours, often missing his medications. On several occasions, a</w:t>
      </w:r>
      <w:r>
        <w:rPr>
          <w:rFonts w:ascii="Times New Roman" w:hAnsi="Times New Roman" w:cs="Times New Roman"/>
          <w:color w:val="000008"/>
        </w:rPr>
        <w:t xml:space="preserve"> </w:t>
      </w:r>
      <w:r>
        <w:rPr>
          <w:rFonts w:ascii="Times New Roman" w:hAnsi="Times New Roman" w:cs="Times New Roman"/>
          <w:color w:val="000008"/>
        </w:rPr>
        <w:t>urine screening test demonstrates the presence of opiates and quinine,</w:t>
      </w:r>
      <w:r>
        <w:rPr>
          <w:rFonts w:ascii="Times New Roman" w:hAnsi="Times New Roman" w:cs="Times New Roman"/>
          <w:color w:val="000008"/>
        </w:rPr>
        <w:t xml:space="preserve"> </w:t>
      </w:r>
      <w:r>
        <w:rPr>
          <w:rFonts w:ascii="Times New Roman" w:hAnsi="Times New Roman" w:cs="Times New Roman"/>
          <w:color w:val="000008"/>
        </w:rPr>
        <w:t>revealing that he is using illicit narcotics even while being treated for</w:t>
      </w:r>
      <w:r>
        <w:rPr>
          <w:rFonts w:ascii="Times New Roman" w:hAnsi="Times New Roman" w:cs="Times New Roman"/>
          <w:color w:val="000008"/>
        </w:rPr>
        <w:t xml:space="preserve"> </w:t>
      </w:r>
      <w:r>
        <w:rPr>
          <w:rFonts w:ascii="Times New Roman" w:hAnsi="Times New Roman" w:cs="Times New Roman"/>
          <w:color w:val="000008"/>
        </w:rPr>
        <w:t>infective endocarditis. Two repeat blood culture tests now grow S.</w:t>
      </w:r>
      <w:r>
        <w:rPr>
          <w:rFonts w:ascii="Times New Roman" w:hAnsi="Times New Roman" w:cs="Times New Roman"/>
          <w:color w:val="000008"/>
        </w:rPr>
        <w:t xml:space="preserve"> </w:t>
      </w:r>
      <w:r>
        <w:rPr>
          <w:rFonts w:ascii="Times New Roman" w:hAnsi="Times New Roman" w:cs="Times New Roman"/>
          <w:color w:val="000008"/>
        </w:rPr>
        <w:t>aureus</w:t>
      </w:r>
      <w:r>
        <w:rPr>
          <w:rFonts w:ascii="Times New Roman" w:hAnsi="Times New Roman" w:cs="Times New Roman"/>
          <w:color w:val="000008"/>
        </w:rPr>
        <w:t>. On two separate occasions, he verbally abuses two nurses who</w:t>
      </w:r>
      <w:r>
        <w:rPr>
          <w:rFonts w:ascii="Times New Roman" w:hAnsi="Times New Roman" w:cs="Times New Roman"/>
          <w:color w:val="000008"/>
        </w:rPr>
        <w:t xml:space="preserve"> </w:t>
      </w:r>
      <w:r>
        <w:rPr>
          <w:rFonts w:ascii="Times New Roman" w:hAnsi="Times New Roman" w:cs="Times New Roman"/>
          <w:color w:val="000008"/>
        </w:rPr>
        <w:t>reprimand him for being away from his room. Several patients on the</w:t>
      </w:r>
      <w:r>
        <w:rPr>
          <w:rFonts w:ascii="Times New Roman" w:hAnsi="Times New Roman" w:cs="Times New Roman"/>
          <w:color w:val="000008"/>
        </w:rPr>
        <w:t xml:space="preserve"> </w:t>
      </w:r>
      <w:r>
        <w:rPr>
          <w:rFonts w:ascii="Times New Roman" w:hAnsi="Times New Roman" w:cs="Times New Roman"/>
          <w:color w:val="000008"/>
        </w:rPr>
        <w:t>unit complain that he threatened them. Nurses suspect that he is also</w:t>
      </w:r>
      <w:r>
        <w:rPr>
          <w:rFonts w:ascii="Times New Roman" w:hAnsi="Times New Roman" w:cs="Times New Roman"/>
          <w:color w:val="000008"/>
        </w:rPr>
        <w:t xml:space="preserve"> </w:t>
      </w:r>
      <w:r>
        <w:rPr>
          <w:rFonts w:ascii="Times New Roman" w:hAnsi="Times New Roman" w:cs="Times New Roman"/>
          <w:color w:val="000008"/>
        </w:rPr>
        <w:t>dealing drugs within the hospital. This information becomes known to the</w:t>
      </w:r>
      <w:r>
        <w:rPr>
          <w:rFonts w:ascii="Times New Roman" w:hAnsi="Times New Roman" w:cs="Times New Roman"/>
          <w:color w:val="000008"/>
        </w:rPr>
        <w:t xml:space="preserve"> </w:t>
      </w:r>
      <w:r>
        <w:rPr>
          <w:rFonts w:ascii="Times New Roman" w:hAnsi="Times New Roman" w:cs="Times New Roman"/>
          <w:color w:val="000008"/>
        </w:rPr>
        <w:t>patient's physician; despite the fact that the patient's infective</w:t>
      </w:r>
      <w:r>
        <w:rPr>
          <w:rFonts w:ascii="Times New Roman" w:hAnsi="Times New Roman" w:cs="Times New Roman"/>
          <w:color w:val="000008"/>
        </w:rPr>
        <w:t xml:space="preserve"> </w:t>
      </w:r>
      <w:r>
        <w:rPr>
          <w:rFonts w:ascii="Times New Roman" w:hAnsi="Times New Roman" w:cs="Times New Roman"/>
          <w:color w:val="000008"/>
        </w:rPr>
        <w:t>endocarditis has not been treated optimally, the physician asks him to</w:t>
      </w:r>
      <w:r>
        <w:rPr>
          <w:rFonts w:ascii="Times New Roman" w:hAnsi="Times New Roman" w:cs="Times New Roman"/>
          <w:color w:val="000008"/>
        </w:rPr>
        <w:t xml:space="preserve"> </w:t>
      </w:r>
      <w:r>
        <w:rPr>
          <w:rFonts w:ascii="Times New Roman" w:hAnsi="Times New Roman" w:cs="Times New Roman"/>
          <w:color w:val="000008"/>
        </w:rPr>
        <w:t>leave the hospital immediately.</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Comment</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Considerations leading to an ethical justification of this decision are as</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follows</w:t>
      </w:r>
      <w:r>
        <w:rPr>
          <w:rFonts w:ascii="Times New Roman" w:hAnsi="Times New Roman" w:cs="Times New Roman"/>
          <w:color w:val="000008"/>
        </w:rPr>
        <w:t>:</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(a)</w:t>
      </w:r>
      <w:r>
        <w:rPr>
          <w:rFonts w:ascii="Times New Roman" w:hAnsi="Times New Roman" w:cs="Times New Roman"/>
          <w:color w:val="000008"/>
        </w:rPr>
        <w:t xml:space="preserve"> </w:t>
      </w:r>
      <w:r>
        <w:rPr>
          <w:rFonts w:ascii="Times New Roman" w:hAnsi="Times New Roman" w:cs="Times New Roman"/>
          <w:color w:val="000008"/>
        </w:rPr>
        <w:t>The patient's use of intravenous street drugs at the same time that his</w:t>
      </w:r>
      <w:r>
        <w:rPr>
          <w:rFonts w:ascii="Times New Roman" w:hAnsi="Times New Roman" w:cs="Times New Roman"/>
          <w:color w:val="000008"/>
        </w:rPr>
        <w:t xml:space="preserve"> </w:t>
      </w:r>
      <w:r>
        <w:rPr>
          <w:rFonts w:ascii="Times New Roman" w:hAnsi="Times New Roman" w:cs="Times New Roman"/>
          <w:color w:val="000008"/>
        </w:rPr>
        <w:t>physicians were attempting to eradicate his infective endocarditis</w:t>
      </w:r>
      <w:r>
        <w:rPr>
          <w:rFonts w:ascii="Times New Roman" w:hAnsi="Times New Roman" w:cs="Times New Roman"/>
          <w:color w:val="000008"/>
        </w:rPr>
        <w:t xml:space="preserve"> </w:t>
      </w:r>
      <w:r>
        <w:rPr>
          <w:rFonts w:ascii="Times New Roman" w:hAnsi="Times New Roman" w:cs="Times New Roman"/>
          <w:color w:val="000008"/>
        </w:rPr>
        <w:t xml:space="preserve">indicated that the likelihood of medical success in this case, both </w:t>
      </w:r>
      <w:r>
        <w:rPr>
          <w:rFonts w:ascii="Times New Roman" w:hAnsi="Times New Roman" w:cs="Times New Roman"/>
          <w:color w:val="000008"/>
        </w:rPr>
        <w:t>shortterm</w:t>
      </w:r>
      <w:r>
        <w:rPr>
          <w:rFonts w:ascii="Times New Roman" w:hAnsi="Times New Roman" w:cs="Times New Roman"/>
          <w:color w:val="000008"/>
        </w:rPr>
        <w:t xml:space="preserve"> </w:t>
      </w:r>
      <w:r>
        <w:rPr>
          <w:rFonts w:ascii="Times New Roman" w:hAnsi="Times New Roman" w:cs="Times New Roman"/>
          <w:color w:val="000008"/>
        </w:rPr>
        <w:t>and long-term, was not great. Physicians are not obliged to treat</w:t>
      </w:r>
      <w:r>
        <w:rPr>
          <w:rFonts w:ascii="Times New Roman" w:hAnsi="Times New Roman" w:cs="Times New Roman"/>
          <w:color w:val="000008"/>
        </w:rPr>
        <w:t xml:space="preserve"> </w:t>
      </w:r>
      <w:r>
        <w:rPr>
          <w:rFonts w:ascii="Times New Roman" w:hAnsi="Times New Roman" w:cs="Times New Roman"/>
          <w:color w:val="000008"/>
        </w:rPr>
        <w:t>people who persist in actions that run counter to the goals of treatment.</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(b)</w:t>
      </w:r>
      <w:r>
        <w:rPr>
          <w:rFonts w:ascii="Times New Roman" w:hAnsi="Times New Roman" w:cs="Times New Roman"/>
          <w:color w:val="000008"/>
        </w:rPr>
        <w:t xml:space="preserve"> </w:t>
      </w:r>
      <w:r>
        <w:rPr>
          <w:rFonts w:ascii="Times New Roman" w:hAnsi="Times New Roman" w:cs="Times New Roman"/>
          <w:color w:val="000008"/>
        </w:rPr>
        <w:t>The patient wanted to be treated and, at the same time, continued his</w:t>
      </w:r>
      <w:r>
        <w:rPr>
          <w:rFonts w:ascii="Times New Roman" w:hAnsi="Times New Roman" w:cs="Times New Roman"/>
          <w:color w:val="000008"/>
        </w:rPr>
        <w:t xml:space="preserve"> </w:t>
      </w:r>
      <w:r>
        <w:rPr>
          <w:rFonts w:ascii="Times New Roman" w:hAnsi="Times New Roman" w:cs="Times New Roman"/>
          <w:color w:val="000008"/>
        </w:rPr>
        <w:t>abusive behavior. The physicians are obliged to determine that the</w:t>
      </w:r>
      <w:r>
        <w:rPr>
          <w:rFonts w:ascii="Times New Roman" w:hAnsi="Times New Roman" w:cs="Times New Roman"/>
          <w:color w:val="000008"/>
        </w:rPr>
        <w:t xml:space="preserve"> </w:t>
      </w:r>
      <w:r>
        <w:rPr>
          <w:rFonts w:ascii="Times New Roman" w:hAnsi="Times New Roman" w:cs="Times New Roman"/>
          <w:color w:val="000008"/>
        </w:rPr>
        <w:t>patient has the mental capacity to make such choices and that he was</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not</w:t>
      </w:r>
      <w:r>
        <w:rPr>
          <w:rFonts w:ascii="Times New Roman" w:hAnsi="Times New Roman" w:cs="Times New Roman"/>
          <w:color w:val="000008"/>
        </w:rPr>
        <w:t xml:space="preserve"> suffering from a metabolic encephalopathy (see Determining</w:t>
      </w:r>
      <w:r>
        <w:rPr>
          <w:rFonts w:ascii="Times New Roman" w:hAnsi="Times New Roman" w:cs="Times New Roman"/>
          <w:color w:val="000008"/>
        </w:rPr>
        <w:t xml:space="preserve"> </w:t>
      </w:r>
      <w:r>
        <w:rPr>
          <w:rFonts w:ascii="Times New Roman" w:hAnsi="Times New Roman" w:cs="Times New Roman"/>
          <w:color w:val="000008"/>
        </w:rPr>
        <w:t>Decisional Capacity).</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Recommendation</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Clinicians should recognize that this patient's primary medical problem is</w:t>
      </w:r>
      <w:r>
        <w:rPr>
          <w:rFonts w:ascii="Times New Roman" w:hAnsi="Times New Roman" w:cs="Times New Roman"/>
          <w:color w:val="000008"/>
        </w:rPr>
        <w:t xml:space="preserve"> </w:t>
      </w:r>
      <w:r>
        <w:rPr>
          <w:rFonts w:ascii="Times New Roman" w:hAnsi="Times New Roman" w:cs="Times New Roman"/>
          <w:color w:val="000008"/>
        </w:rPr>
        <w:t>not endocarditis, serious though that condition is. As the first surgeon</w:t>
      </w:r>
      <w:r>
        <w:rPr>
          <w:rFonts w:ascii="Times New Roman" w:hAnsi="Times New Roman" w:cs="Times New Roman"/>
          <w:color w:val="000008"/>
        </w:rPr>
        <w:t xml:space="preserve"> </w:t>
      </w:r>
      <w:r>
        <w:rPr>
          <w:rFonts w:ascii="Times New Roman" w:hAnsi="Times New Roman" w:cs="Times New Roman"/>
          <w:color w:val="000008"/>
        </w:rPr>
        <w:t>noted, it is drug addiction. The focus of his treatment should shift to</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treatment</w:t>
      </w:r>
      <w:r>
        <w:rPr>
          <w:rFonts w:ascii="Times New Roman" w:hAnsi="Times New Roman" w:cs="Times New Roman"/>
          <w:color w:val="000008"/>
        </w:rPr>
        <w:t xml:space="preserve"> for that problem. The management of addiction requires </w:t>
      </w:r>
      <w:r>
        <w:rPr>
          <w:rFonts w:ascii="Times New Roman" w:hAnsi="Times New Roman" w:cs="Times New Roman"/>
          <w:color w:val="000008"/>
        </w:rPr>
        <w:t>longterm</w:t>
      </w:r>
      <w:r>
        <w:rPr>
          <w:rFonts w:ascii="Times New Roman" w:hAnsi="Times New Roman" w:cs="Times New Roman"/>
          <w:color w:val="000008"/>
        </w:rPr>
        <w:t xml:space="preserve"> </w:t>
      </w:r>
      <w:r>
        <w:rPr>
          <w:rFonts w:ascii="Times New Roman" w:hAnsi="Times New Roman" w:cs="Times New Roman"/>
          <w:color w:val="000008"/>
        </w:rPr>
        <w:t>outpatient care and support. Nevertheless, he is at risk of dying in</w:t>
      </w:r>
      <w:r>
        <w:rPr>
          <w:rFonts w:ascii="Times New Roman" w:hAnsi="Times New Roman" w:cs="Times New Roman"/>
          <w:color w:val="000008"/>
        </w:rPr>
        <w:t xml:space="preserve"> </w:t>
      </w:r>
      <w:r>
        <w:rPr>
          <w:rFonts w:ascii="Times New Roman" w:hAnsi="Times New Roman" w:cs="Times New Roman"/>
          <w:color w:val="000008"/>
        </w:rPr>
        <w:t>the short term from another episode of infective endocarditis. In our</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opinion</w:t>
      </w:r>
      <w:r>
        <w:rPr>
          <w:rFonts w:ascii="Times New Roman" w:hAnsi="Times New Roman" w:cs="Times New Roman"/>
          <w:color w:val="000008"/>
        </w:rPr>
        <w:t>, he should be discharged with an indwelling venous line and with</w:t>
      </w:r>
      <w:r>
        <w:rPr>
          <w:rFonts w:ascii="Times New Roman" w:hAnsi="Times New Roman" w:cs="Times New Roman"/>
          <w:color w:val="000008"/>
        </w:rPr>
        <w:t xml:space="preserve"> </w:t>
      </w:r>
      <w:r>
        <w:rPr>
          <w:rFonts w:ascii="Times New Roman" w:hAnsi="Times New Roman" w:cs="Times New Roman"/>
          <w:color w:val="000008"/>
        </w:rPr>
        <w:t>home nursing service to administer antibiotics. If he proves intractable,</w:t>
      </w:r>
      <w:r>
        <w:rPr>
          <w:rFonts w:ascii="Times New Roman" w:hAnsi="Times New Roman" w:cs="Times New Roman"/>
          <w:color w:val="000008"/>
        </w:rPr>
        <w:t xml:space="preserve"> </w:t>
      </w:r>
      <w:r>
        <w:rPr>
          <w:rFonts w:ascii="Times New Roman" w:hAnsi="Times New Roman" w:cs="Times New Roman"/>
          <w:color w:val="000008"/>
        </w:rPr>
        <w:t>then it can be argued that efforts to manage his endocarditis by surgical</w:t>
      </w:r>
      <w:r>
        <w:rPr>
          <w:rFonts w:ascii="Times New Roman" w:hAnsi="Times New Roman" w:cs="Times New Roman"/>
          <w:color w:val="000008"/>
        </w:rPr>
        <w:t xml:space="preserve"> </w:t>
      </w:r>
      <w:r>
        <w:rPr>
          <w:rFonts w:ascii="Times New Roman" w:hAnsi="Times New Roman" w:cs="Times New Roman"/>
          <w:color w:val="000008"/>
        </w:rPr>
        <w:t>means will not be effective and the patient may be discharged.</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 xml:space="preserve">Signing </w:t>
      </w:r>
      <w:r>
        <w:rPr>
          <w:rFonts w:ascii="Times New Roman" w:hAnsi="Times New Roman" w:cs="Times New Roman"/>
          <w:color w:val="000008"/>
        </w:rPr>
        <w:t>Out Against</w:t>
      </w:r>
      <w:r>
        <w:rPr>
          <w:rFonts w:ascii="Times New Roman" w:hAnsi="Times New Roman" w:cs="Times New Roman"/>
          <w:color w:val="000008"/>
        </w:rPr>
        <w:t xml:space="preserve"> Medical Advice</w:t>
      </w:r>
      <w:r>
        <w:rPr>
          <w:rFonts w:ascii="Times New Roman" w:hAnsi="Times New Roman" w:cs="Times New Roman"/>
          <w:color w:val="000008"/>
        </w:rPr>
        <w:t xml:space="preserve"> </w:t>
      </w:r>
      <w:r>
        <w:rPr>
          <w:rFonts w:ascii="Times New Roman" w:hAnsi="Times New Roman" w:cs="Times New Roman"/>
          <w:color w:val="000008"/>
        </w:rPr>
        <w:t>Mr. R.A. might simply walk out of the hospital, leaving even before</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physicians</w:t>
      </w:r>
      <w:r>
        <w:rPr>
          <w:rFonts w:ascii="Times New Roman" w:hAnsi="Times New Roman" w:cs="Times New Roman"/>
          <w:color w:val="000008"/>
        </w:rPr>
        <w:t xml:space="preserve"> judge his treatment adequate. When patients choose to</w:t>
      </w:r>
      <w:r>
        <w:rPr>
          <w:rFonts w:ascii="Times New Roman" w:hAnsi="Times New Roman" w:cs="Times New Roman"/>
          <w:color w:val="000008"/>
        </w:rPr>
        <w:t xml:space="preserve"> </w:t>
      </w:r>
      <w:r>
        <w:rPr>
          <w:rFonts w:ascii="Times New Roman" w:hAnsi="Times New Roman" w:cs="Times New Roman"/>
          <w:color w:val="000008"/>
        </w:rPr>
        <w:t>discharge themselves in this manner, most hospitals request them to</w:t>
      </w:r>
      <w:r>
        <w:rPr>
          <w:rFonts w:ascii="Times New Roman" w:hAnsi="Times New Roman" w:cs="Times New Roman"/>
          <w:color w:val="000008"/>
        </w:rPr>
        <w:t xml:space="preserve"> </w:t>
      </w:r>
      <w:r>
        <w:rPr>
          <w:rFonts w:ascii="Times New Roman" w:hAnsi="Times New Roman" w:cs="Times New Roman"/>
          <w:color w:val="000008"/>
        </w:rPr>
        <w:t>sign a statement confirming that they are leaving against medical advice</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(AMA).</w:t>
      </w:r>
      <w:r>
        <w:rPr>
          <w:rFonts w:ascii="Times New Roman" w:hAnsi="Times New Roman" w:cs="Times New Roman"/>
          <w:color w:val="000008"/>
        </w:rPr>
        <w:t xml:space="preserve"> The document merely provides legal evidence that the patient's</w:t>
      </w:r>
      <w:r>
        <w:rPr>
          <w:rFonts w:ascii="Times New Roman" w:hAnsi="Times New Roman" w:cs="Times New Roman"/>
          <w:color w:val="000008"/>
        </w:rPr>
        <w:t xml:space="preserve"> </w:t>
      </w:r>
      <w:r>
        <w:rPr>
          <w:rFonts w:ascii="Times New Roman" w:hAnsi="Times New Roman" w:cs="Times New Roman"/>
          <w:color w:val="000008"/>
        </w:rPr>
        <w:t>departure was voluntary, and that the patient was warned by the</w:t>
      </w:r>
      <w:r>
        <w:rPr>
          <w:rFonts w:ascii="Times New Roman" w:hAnsi="Times New Roman" w:cs="Times New Roman"/>
          <w:color w:val="000008"/>
        </w:rPr>
        <w:t xml:space="preserve"> </w:t>
      </w:r>
      <w:r>
        <w:rPr>
          <w:rFonts w:ascii="Times New Roman" w:hAnsi="Times New Roman" w:cs="Times New Roman"/>
          <w:color w:val="000008"/>
        </w:rPr>
        <w:t>physician about the risks of leaving.</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Conscientious Objection</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The preferences of patients have significant moral authority and must be</w:t>
      </w:r>
      <w:r>
        <w:rPr>
          <w:rFonts w:ascii="Times New Roman" w:hAnsi="Times New Roman" w:cs="Times New Roman"/>
          <w:color w:val="000008"/>
        </w:rPr>
        <w:t xml:space="preserve"> </w:t>
      </w:r>
      <w:r>
        <w:rPr>
          <w:rFonts w:ascii="Times New Roman" w:hAnsi="Times New Roman" w:cs="Times New Roman"/>
          <w:color w:val="000008"/>
        </w:rPr>
        <w:t>considered in every treatment decision. The ethical obligations of</w:t>
      </w:r>
      <w:r>
        <w:rPr>
          <w:rFonts w:ascii="Times New Roman" w:hAnsi="Times New Roman" w:cs="Times New Roman"/>
          <w:color w:val="000008"/>
        </w:rPr>
        <w:t xml:space="preserve"> </w:t>
      </w:r>
      <w:r>
        <w:rPr>
          <w:rFonts w:ascii="Times New Roman" w:hAnsi="Times New Roman" w:cs="Times New Roman"/>
          <w:color w:val="000008"/>
        </w:rPr>
        <w:t>physicians are defined not only by the wishes of their patients but also</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by</w:t>
      </w:r>
      <w:r>
        <w:rPr>
          <w:rFonts w:ascii="Times New Roman" w:hAnsi="Times New Roman" w:cs="Times New Roman"/>
          <w:color w:val="000008"/>
        </w:rPr>
        <w:t xml:space="preserve"> the goals of medicine. Physicians have no obligation to </w:t>
      </w:r>
      <w:r>
        <w:rPr>
          <w:rFonts w:ascii="Times New Roman" w:hAnsi="Times New Roman" w:cs="Times New Roman"/>
          <w:color w:val="000008"/>
        </w:rPr>
        <w:t>perform</w:t>
      </w:r>
      <w:r>
        <w:rPr>
          <w:rFonts w:ascii="Times New Roman" w:hAnsi="Times New Roman" w:cs="Times New Roman"/>
          <w:color w:val="000008"/>
        </w:rPr>
        <w:t xml:space="preserve">  </w:t>
      </w:r>
      <w:r>
        <w:rPr>
          <w:rFonts w:ascii="Times New Roman" w:hAnsi="Times New Roman" w:cs="Times New Roman"/>
          <w:color w:val="000008"/>
        </w:rPr>
        <w:t>actions</w:t>
      </w:r>
      <w:r>
        <w:rPr>
          <w:rFonts w:ascii="Times New Roman" w:hAnsi="Times New Roman" w:cs="Times New Roman"/>
          <w:color w:val="000008"/>
        </w:rPr>
        <w:t xml:space="preserve"> beyond or contradictory to the goals of medicine, even when</w:t>
      </w:r>
      <w:r>
        <w:rPr>
          <w:rFonts w:ascii="Times New Roman" w:hAnsi="Times New Roman" w:cs="Times New Roman"/>
          <w:color w:val="000008"/>
        </w:rPr>
        <w:t xml:space="preserve"> </w:t>
      </w:r>
      <w:r>
        <w:rPr>
          <w:rFonts w:ascii="Times New Roman" w:hAnsi="Times New Roman" w:cs="Times New Roman"/>
          <w:color w:val="000008"/>
        </w:rPr>
        <w:t>requested to do so by patients. Patients have no right to demand that</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physicians</w:t>
      </w:r>
      <w:r>
        <w:rPr>
          <w:rFonts w:ascii="Times New Roman" w:hAnsi="Times New Roman" w:cs="Times New Roman"/>
          <w:color w:val="000008"/>
        </w:rPr>
        <w:t xml:space="preserve"> provide medical care that is contraindicated, such as</w:t>
      </w:r>
      <w:r>
        <w:rPr>
          <w:rFonts w:ascii="Times New Roman" w:hAnsi="Times New Roman" w:cs="Times New Roman"/>
          <w:color w:val="000008"/>
        </w:rPr>
        <w:t xml:space="preserve"> </w:t>
      </w:r>
      <w:r>
        <w:rPr>
          <w:rFonts w:ascii="Times New Roman" w:hAnsi="Times New Roman" w:cs="Times New Roman"/>
          <w:color w:val="000008"/>
        </w:rPr>
        <w:t>unnecessary surgery or medically inappropriate drug regimens. Finally,</w:t>
      </w:r>
      <w:r>
        <w:rPr>
          <w:rFonts w:ascii="Times New Roman" w:hAnsi="Times New Roman" w:cs="Times New Roman"/>
          <w:color w:val="000008"/>
        </w:rPr>
        <w:t xml:space="preserve"> </w:t>
      </w:r>
      <w:r>
        <w:rPr>
          <w:rFonts w:ascii="Times New Roman" w:hAnsi="Times New Roman" w:cs="Times New Roman"/>
          <w:color w:val="000008"/>
        </w:rPr>
        <w:t>physicians may refuse to accede to a patient's wishes when they believe</w:t>
      </w:r>
      <w:r>
        <w:rPr>
          <w:rFonts w:ascii="Times New Roman" w:hAnsi="Times New Roman" w:cs="Times New Roman"/>
          <w:color w:val="000008"/>
        </w:rPr>
        <w:t xml:space="preserve"> </w:t>
      </w:r>
      <w:r>
        <w:rPr>
          <w:rFonts w:ascii="Times New Roman" w:hAnsi="Times New Roman" w:cs="Times New Roman"/>
          <w:color w:val="000008"/>
        </w:rPr>
        <w:t>that doing so will make them complicit in something they believe is</w:t>
      </w:r>
      <w:r>
        <w:rPr>
          <w:rFonts w:ascii="Times New Roman" w:hAnsi="Times New Roman" w:cs="Times New Roman"/>
          <w:color w:val="000008"/>
        </w:rPr>
        <w:t xml:space="preserve"> </w:t>
      </w:r>
      <w:r>
        <w:rPr>
          <w:rFonts w:ascii="Times New Roman" w:hAnsi="Times New Roman" w:cs="Times New Roman"/>
          <w:color w:val="000008"/>
        </w:rPr>
        <w:t>immoral.</w:t>
      </w:r>
      <w:r>
        <w:rPr>
          <w:rFonts w:ascii="Times New Roman" w:hAnsi="Times New Roman" w:cs="Times New Roman"/>
          <w:color w:val="000008"/>
        </w:rPr>
        <w:t xml:space="preserve"> </w:t>
      </w:r>
      <w:r>
        <w:rPr>
          <w:rFonts w:ascii="Times New Roman" w:hAnsi="Times New Roman" w:cs="Times New Roman"/>
          <w:color w:val="000008"/>
        </w:rPr>
        <w:t>Traditionally, medical ethics has required physicians to abstain from</w:t>
      </w:r>
      <w:r>
        <w:rPr>
          <w:rFonts w:ascii="Times New Roman" w:hAnsi="Times New Roman" w:cs="Times New Roman"/>
          <w:color w:val="000008"/>
        </w:rPr>
        <w:t xml:space="preserve"> </w:t>
      </w:r>
      <w:r>
        <w:rPr>
          <w:rFonts w:ascii="Times New Roman" w:hAnsi="Times New Roman" w:cs="Times New Roman"/>
          <w:color w:val="000008"/>
        </w:rPr>
        <w:t>moral judgments about their patients in regard to medical care. However,</w:t>
      </w:r>
      <w:r>
        <w:rPr>
          <w:rFonts w:ascii="Times New Roman" w:hAnsi="Times New Roman" w:cs="Times New Roman"/>
          <w:color w:val="000008"/>
        </w:rPr>
        <w:t xml:space="preserve"> </w:t>
      </w:r>
      <w:r>
        <w:rPr>
          <w:rFonts w:ascii="Times New Roman" w:hAnsi="Times New Roman" w:cs="Times New Roman"/>
          <w:color w:val="000008"/>
        </w:rPr>
        <w:t>despite this professional neutrality, physicians and nurses have their</w:t>
      </w:r>
      <w:r>
        <w:rPr>
          <w:rFonts w:ascii="Times New Roman" w:hAnsi="Times New Roman" w:cs="Times New Roman"/>
          <w:color w:val="000008"/>
        </w:rPr>
        <w:t xml:space="preserve"> </w:t>
      </w:r>
      <w:r>
        <w:rPr>
          <w:rFonts w:ascii="Times New Roman" w:hAnsi="Times New Roman" w:cs="Times New Roman"/>
          <w:color w:val="000008"/>
        </w:rPr>
        <w:t xml:space="preserve">own personal </w:t>
      </w:r>
      <w:r>
        <w:rPr>
          <w:rFonts w:ascii="Times New Roman" w:hAnsi="Times New Roman" w:cs="Times New Roman"/>
          <w:color w:val="000008"/>
        </w:rPr>
        <w:t>moral values. Traditionally, laws permitting abortion and</w:t>
      </w:r>
      <w:r>
        <w:rPr>
          <w:rFonts w:ascii="Times New Roman" w:hAnsi="Times New Roman" w:cs="Times New Roman"/>
          <w:color w:val="000008"/>
        </w:rPr>
        <w:t xml:space="preserve"> </w:t>
      </w:r>
      <w:r>
        <w:rPr>
          <w:rFonts w:ascii="Times New Roman" w:hAnsi="Times New Roman" w:cs="Times New Roman"/>
          <w:color w:val="000008"/>
        </w:rPr>
        <w:t>laws permitting physician-assisted dying contain explicit exemptions for</w:t>
      </w:r>
      <w:r>
        <w:rPr>
          <w:rFonts w:ascii="Times New Roman" w:hAnsi="Times New Roman" w:cs="Times New Roman"/>
          <w:color w:val="000008"/>
        </w:rPr>
        <w:t xml:space="preserve"> </w:t>
      </w:r>
      <w:r>
        <w:rPr>
          <w:rFonts w:ascii="Times New Roman" w:hAnsi="Times New Roman" w:cs="Times New Roman"/>
          <w:color w:val="000008"/>
        </w:rPr>
        <w:t>conscientious objection. For example, a pharmacist refuses to fill a valid</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prescription</w:t>
      </w:r>
      <w:r>
        <w:rPr>
          <w:rFonts w:ascii="Times New Roman" w:hAnsi="Times New Roman" w:cs="Times New Roman"/>
          <w:color w:val="000008"/>
        </w:rPr>
        <w:t xml:space="preserve"> for a "morning after pill.</w:t>
      </w:r>
      <w:r>
        <w:rPr>
          <w:rFonts w:ascii="Times New Roman" w:hAnsi="Times New Roman" w:cs="Times New Roman"/>
          <w:color w:val="000008"/>
        </w:rPr>
        <w:t xml:space="preserve"> </w:t>
      </w:r>
      <w:r>
        <w:rPr>
          <w:rFonts w:ascii="Times New Roman" w:hAnsi="Times New Roman" w:cs="Times New Roman"/>
          <w:color w:val="000008"/>
        </w:rPr>
        <w:t>"Physicians and nurses may refuse to cooperate in actions they judge</w:t>
      </w:r>
      <w:r>
        <w:rPr>
          <w:rFonts w:ascii="Times New Roman" w:hAnsi="Times New Roman" w:cs="Times New Roman"/>
          <w:color w:val="000008"/>
        </w:rPr>
        <w:t xml:space="preserve"> </w:t>
      </w:r>
      <w:r>
        <w:rPr>
          <w:rFonts w:ascii="Times New Roman" w:hAnsi="Times New Roman" w:cs="Times New Roman"/>
          <w:color w:val="000008"/>
        </w:rPr>
        <w:t>immoral on grounds of conscience. It is important, in forming one's</w:t>
      </w:r>
      <w:r>
        <w:rPr>
          <w:rFonts w:ascii="Times New Roman" w:hAnsi="Times New Roman" w:cs="Times New Roman"/>
          <w:color w:val="000008"/>
        </w:rPr>
        <w:t xml:space="preserve"> </w:t>
      </w:r>
      <w:r>
        <w:rPr>
          <w:rFonts w:ascii="Times New Roman" w:hAnsi="Times New Roman" w:cs="Times New Roman"/>
          <w:color w:val="000008"/>
        </w:rPr>
        <w:t>conscience, to separate the moral values to which one is committed</w:t>
      </w:r>
      <w:r>
        <w:rPr>
          <w:rFonts w:ascii="Times New Roman" w:hAnsi="Times New Roman" w:cs="Times New Roman"/>
          <w:color w:val="000008"/>
        </w:rPr>
        <w:t xml:space="preserve"> </w:t>
      </w:r>
      <w:r>
        <w:rPr>
          <w:rFonts w:ascii="Times New Roman" w:hAnsi="Times New Roman" w:cs="Times New Roman"/>
          <w:color w:val="000008"/>
        </w:rPr>
        <w:t>from personal distaste or prejudice. For example, a physician refuses to</w:t>
      </w:r>
      <w:r>
        <w:rPr>
          <w:rFonts w:ascii="Times New Roman" w:hAnsi="Times New Roman" w:cs="Times New Roman"/>
          <w:color w:val="000008"/>
        </w:rPr>
        <w:t xml:space="preserve"> </w:t>
      </w:r>
      <w:r>
        <w:rPr>
          <w:rFonts w:ascii="Times New Roman" w:hAnsi="Times New Roman" w:cs="Times New Roman"/>
          <w:color w:val="000008"/>
        </w:rPr>
        <w:t>undertake the care of a Jehovah's Witness with a hemorrhagic diathesis</w:t>
      </w:r>
      <w:r>
        <w:rPr>
          <w:rFonts w:ascii="Times New Roman" w:hAnsi="Times New Roman" w:cs="Times New Roman"/>
          <w:color w:val="000008"/>
        </w:rPr>
        <w:t xml:space="preserve"> </w:t>
      </w:r>
      <w:r>
        <w:rPr>
          <w:rFonts w:ascii="Times New Roman" w:hAnsi="Times New Roman" w:cs="Times New Roman"/>
          <w:color w:val="000008"/>
        </w:rPr>
        <w:t>on moral grounds, although, in fact, the physician does not want to take</w:t>
      </w:r>
      <w:r>
        <w:rPr>
          <w:rFonts w:ascii="Times New Roman" w:hAnsi="Times New Roman" w:cs="Times New Roman"/>
          <w:color w:val="000008"/>
        </w:rPr>
        <w:t xml:space="preserve"> </w:t>
      </w:r>
      <w:r>
        <w:rPr>
          <w:rFonts w:ascii="Times New Roman" w:hAnsi="Times New Roman" w:cs="Times New Roman"/>
          <w:color w:val="000008"/>
        </w:rPr>
        <w:t>the risk that the patient may die from blood loss.</w:t>
      </w:r>
      <w:r>
        <w:rPr>
          <w:rFonts w:ascii="Times New Roman" w:hAnsi="Times New Roman" w:cs="Times New Roman"/>
          <w:color w:val="000008"/>
        </w:rPr>
        <w:t xml:space="preserve"> </w:t>
      </w:r>
      <w:r>
        <w:rPr>
          <w:rFonts w:ascii="Times New Roman" w:hAnsi="Times New Roman" w:cs="Times New Roman"/>
          <w:color w:val="000008"/>
        </w:rPr>
        <w:t>The traditional ethics of</w:t>
      </w:r>
      <w:r>
        <w:rPr>
          <w:rFonts w:ascii="Times New Roman" w:hAnsi="Times New Roman" w:cs="Times New Roman"/>
          <w:color w:val="000008"/>
        </w:rPr>
        <w:t xml:space="preserve"> </w:t>
      </w:r>
      <w:r>
        <w:rPr>
          <w:rFonts w:ascii="Times New Roman" w:hAnsi="Times New Roman" w:cs="Times New Roman"/>
          <w:color w:val="000008"/>
        </w:rPr>
        <w:t>conscientious objection require the objector to make clear his or her</w:t>
      </w:r>
      <w:r>
        <w:rPr>
          <w:rFonts w:ascii="Times New Roman" w:hAnsi="Times New Roman" w:cs="Times New Roman"/>
          <w:color w:val="000008"/>
        </w:rPr>
        <w:t xml:space="preserve"> </w:t>
      </w:r>
      <w:r>
        <w:rPr>
          <w:rFonts w:ascii="Times New Roman" w:hAnsi="Times New Roman" w:cs="Times New Roman"/>
          <w:color w:val="000008"/>
        </w:rPr>
        <w:t>position in a public way and to accept the consequences of objection,</w:t>
      </w:r>
      <w:r>
        <w:rPr>
          <w:rFonts w:ascii="Times New Roman" w:hAnsi="Times New Roman" w:cs="Times New Roman"/>
          <w:color w:val="000008"/>
        </w:rPr>
        <w:t xml:space="preserve"> </w:t>
      </w:r>
      <w:r>
        <w:rPr>
          <w:rFonts w:ascii="Times New Roman" w:hAnsi="Times New Roman" w:cs="Times New Roman"/>
          <w:color w:val="000008"/>
        </w:rPr>
        <w:t>such as legal liability for violation of a law.</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Withdrawing from the Case and Abandonment of the</w:t>
      </w:r>
      <w:r>
        <w:rPr>
          <w:rFonts w:ascii="Times New Roman" w:hAnsi="Times New Roman" w:cs="Times New Roman"/>
          <w:color w:val="000008"/>
        </w:rPr>
        <w:t xml:space="preserve"> </w:t>
      </w:r>
      <w:r>
        <w:rPr>
          <w:rFonts w:ascii="Times New Roman" w:hAnsi="Times New Roman" w:cs="Times New Roman"/>
          <w:color w:val="000008"/>
        </w:rPr>
        <w:t>Patient</w:t>
      </w:r>
      <w:r>
        <w:rPr>
          <w:rFonts w:ascii="Times New Roman" w:hAnsi="Times New Roman" w:cs="Times New Roman"/>
          <w:color w:val="000008"/>
        </w:rPr>
        <w:t xml:space="preserve"> </w:t>
      </w:r>
      <w:r>
        <w:rPr>
          <w:rFonts w:ascii="Times New Roman" w:hAnsi="Times New Roman" w:cs="Times New Roman"/>
          <w:color w:val="000008"/>
        </w:rPr>
        <w:t>At times, such as the case of Ms. Cope (see Failure to Cooperate with</w:t>
      </w:r>
      <w:r>
        <w:rPr>
          <w:rFonts w:ascii="Times New Roman" w:hAnsi="Times New Roman" w:cs="Times New Roman"/>
          <w:color w:val="000008"/>
        </w:rPr>
        <w:t xml:space="preserve"> </w:t>
      </w:r>
      <w:r>
        <w:rPr>
          <w:rFonts w:ascii="Times New Roman" w:hAnsi="Times New Roman" w:cs="Times New Roman"/>
          <w:color w:val="000008"/>
        </w:rPr>
        <w:t>Medical Recommendations), the physician may serve the patient best by</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deciding</w:t>
      </w:r>
      <w:r>
        <w:rPr>
          <w:rFonts w:ascii="Times New Roman" w:hAnsi="Times New Roman" w:cs="Times New Roman"/>
          <w:color w:val="000008"/>
        </w:rPr>
        <w:t xml:space="preserve"> to dissolve the physician–patient relationship. The physician's</w:t>
      </w:r>
      <w:r>
        <w:rPr>
          <w:rFonts w:ascii="Times New Roman" w:hAnsi="Times New Roman" w:cs="Times New Roman"/>
          <w:color w:val="000008"/>
        </w:rPr>
        <w:t xml:space="preserve"> </w:t>
      </w:r>
      <w:r>
        <w:rPr>
          <w:rFonts w:ascii="Times New Roman" w:hAnsi="Times New Roman" w:cs="Times New Roman"/>
          <w:color w:val="000008"/>
        </w:rPr>
        <w:t>principal goal is to help patients in the care of their health. If this proves</w:t>
      </w:r>
      <w:r>
        <w:rPr>
          <w:rFonts w:ascii="Times New Roman" w:hAnsi="Times New Roman" w:cs="Times New Roman"/>
          <w:color w:val="000008"/>
        </w:rPr>
        <w:t xml:space="preserve"> </w:t>
      </w:r>
      <w:r>
        <w:rPr>
          <w:rFonts w:ascii="Times New Roman" w:hAnsi="Times New Roman" w:cs="Times New Roman"/>
          <w:color w:val="000008"/>
        </w:rPr>
        <w:t>impossible, the physician may best demonstrate ethical responsibility by</w:t>
      </w:r>
      <w:r>
        <w:rPr>
          <w:rFonts w:ascii="Times New Roman" w:hAnsi="Times New Roman" w:cs="Times New Roman"/>
          <w:color w:val="000008"/>
        </w:rPr>
        <w:t xml:space="preserve"> </w:t>
      </w:r>
      <w:r>
        <w:rPr>
          <w:rFonts w:ascii="Times New Roman" w:hAnsi="Times New Roman" w:cs="Times New Roman"/>
          <w:color w:val="000008"/>
        </w:rPr>
        <w:t>withdrawing from the case.</w:t>
      </w:r>
      <w:r>
        <w:rPr>
          <w:rFonts w:ascii="Times New Roman" w:hAnsi="Times New Roman" w:cs="Times New Roman"/>
          <w:color w:val="000008"/>
        </w:rPr>
        <w:t xml:space="preserve"> </w:t>
      </w:r>
      <w:r>
        <w:rPr>
          <w:rFonts w:ascii="Times New Roman" w:hAnsi="Times New Roman" w:cs="Times New Roman"/>
          <w:color w:val="000008"/>
        </w:rPr>
        <w:t>Physicians who terminate a relationship with a patient sometimes</w:t>
      </w:r>
      <w:r>
        <w:rPr>
          <w:rFonts w:ascii="Times New Roman" w:hAnsi="Times New Roman" w:cs="Times New Roman"/>
          <w:color w:val="000008"/>
        </w:rPr>
        <w:t xml:space="preserve"> </w:t>
      </w:r>
      <w:r>
        <w:rPr>
          <w:rFonts w:ascii="Times New Roman" w:hAnsi="Times New Roman" w:cs="Times New Roman"/>
          <w:color w:val="000008"/>
        </w:rPr>
        <w:t>wonder whether they can be charged with abandonment. Abandonment,</w:t>
      </w:r>
      <w:r>
        <w:rPr>
          <w:rFonts w:ascii="Times New Roman" w:hAnsi="Times New Roman" w:cs="Times New Roman"/>
          <w:color w:val="000008"/>
        </w:rPr>
        <w:t xml:space="preserve"> </w:t>
      </w:r>
      <w:r>
        <w:rPr>
          <w:rFonts w:ascii="Times New Roman" w:hAnsi="Times New Roman" w:cs="Times New Roman"/>
          <w:color w:val="000008"/>
        </w:rPr>
        <w:t>in the legal sense, means that a physician, without giving timely notice,</w:t>
      </w:r>
      <w:r>
        <w:rPr>
          <w:rFonts w:ascii="Times New Roman" w:hAnsi="Times New Roman" w:cs="Times New Roman"/>
          <w:color w:val="000008"/>
        </w:rPr>
        <w:t xml:space="preserve"> </w:t>
      </w:r>
      <w:r>
        <w:rPr>
          <w:rFonts w:ascii="Times New Roman" w:hAnsi="Times New Roman" w:cs="Times New Roman"/>
          <w:color w:val="000008"/>
        </w:rPr>
        <w:t>ceases to provide care for a patient who is still in need of medical</w:t>
      </w:r>
      <w:r>
        <w:rPr>
          <w:rFonts w:ascii="Times New Roman" w:hAnsi="Times New Roman" w:cs="Times New Roman"/>
          <w:color w:val="000008"/>
        </w:rPr>
        <w:t xml:space="preserve"> </w:t>
      </w:r>
      <w:r>
        <w:rPr>
          <w:rFonts w:ascii="Times New Roman" w:hAnsi="Times New Roman" w:cs="Times New Roman"/>
          <w:color w:val="000008"/>
        </w:rPr>
        <w:t xml:space="preserve">attention or when the physician is dilatory and </w:t>
      </w:r>
      <w:r>
        <w:rPr>
          <w:rFonts w:ascii="Times New Roman" w:hAnsi="Times New Roman" w:cs="Times New Roman"/>
          <w:color w:val="000008"/>
        </w:rPr>
        <w:t>careless )</w:t>
      </w:r>
      <w:r>
        <w:rPr>
          <w:rFonts w:ascii="Times New Roman" w:hAnsi="Times New Roman" w:cs="Times New Roman"/>
          <w:color w:val="000008"/>
        </w:rPr>
        <w:t>. A charge of</w:t>
      </w:r>
      <w:r>
        <w:rPr>
          <w:rFonts w:ascii="Times New Roman" w:hAnsi="Times New Roman" w:cs="Times New Roman"/>
          <w:color w:val="000008"/>
        </w:rPr>
        <w:t xml:space="preserve"> </w:t>
      </w:r>
      <w:r>
        <w:rPr>
          <w:rFonts w:ascii="Times New Roman" w:hAnsi="Times New Roman" w:cs="Times New Roman"/>
          <w:color w:val="000008"/>
        </w:rPr>
        <w:t>abandonment can usually be countered by showing that the patient did</w:t>
      </w:r>
      <w:r>
        <w:rPr>
          <w:rFonts w:ascii="Times New Roman" w:hAnsi="Times New Roman" w:cs="Times New Roman"/>
          <w:color w:val="000008"/>
        </w:rPr>
        <w:t xml:space="preserve"> </w:t>
      </w:r>
      <w:r>
        <w:rPr>
          <w:rFonts w:ascii="Times New Roman" w:hAnsi="Times New Roman" w:cs="Times New Roman"/>
          <w:color w:val="000008"/>
        </w:rPr>
        <w:t>receive warning in sufficient time to arrange for medical care.</w:t>
      </w:r>
      <w:r>
        <w:rPr>
          <w:rFonts w:ascii="Times New Roman" w:hAnsi="Times New Roman" w:cs="Times New Roman"/>
          <w:color w:val="000008"/>
        </w:rPr>
        <w:t xml:space="preserve"> </w:t>
      </w:r>
      <w:r>
        <w:rPr>
          <w:rFonts w:ascii="Times New Roman" w:hAnsi="Times New Roman" w:cs="Times New Roman"/>
          <w:color w:val="000008"/>
        </w:rPr>
        <w:t>A physician may withdraw from the care of a patient without legal risk.</w:t>
      </w:r>
      <w:r>
        <w:rPr>
          <w:rFonts w:ascii="Times New Roman" w:hAnsi="Times New Roman" w:cs="Times New Roman"/>
          <w:color w:val="000008"/>
        </w:rPr>
        <w:t xml:space="preserve"> </w:t>
      </w:r>
      <w:r>
        <w:rPr>
          <w:rFonts w:ascii="Times New Roman" w:hAnsi="Times New Roman" w:cs="Times New Roman"/>
          <w:color w:val="000008"/>
        </w:rPr>
        <w:t>The decision to do so should meet ethical as well as legal standards.</w:t>
      </w:r>
      <w:r>
        <w:rPr>
          <w:rFonts w:ascii="Times New Roman" w:hAnsi="Times New Roman" w:cs="Times New Roman"/>
          <w:color w:val="000008"/>
        </w:rPr>
        <w:t xml:space="preserve"> </w:t>
      </w:r>
      <w:r>
        <w:rPr>
          <w:rFonts w:ascii="Times New Roman" w:hAnsi="Times New Roman" w:cs="Times New Roman"/>
          <w:color w:val="000008"/>
        </w:rPr>
        <w:t>Physicians inherit an ethical tradition that requires them to undertake</w:t>
      </w:r>
      <w:r>
        <w:rPr>
          <w:rFonts w:ascii="Times New Roman" w:hAnsi="Times New Roman" w:cs="Times New Roman"/>
          <w:color w:val="000008"/>
        </w:rPr>
        <w:t xml:space="preserve"> </w:t>
      </w:r>
      <w:r>
        <w:rPr>
          <w:rFonts w:ascii="Times New Roman" w:hAnsi="Times New Roman" w:cs="Times New Roman"/>
          <w:color w:val="000008"/>
        </w:rPr>
        <w:t>difficult tasks and even risks for the care of persons in need of medical</w:t>
      </w:r>
      <w:r>
        <w:rPr>
          <w:rFonts w:ascii="Times New Roman" w:hAnsi="Times New Roman" w:cs="Times New Roman"/>
          <w:color w:val="000008"/>
        </w:rPr>
        <w:t xml:space="preserve"> </w:t>
      </w:r>
      <w:r>
        <w:rPr>
          <w:rFonts w:ascii="Times New Roman" w:hAnsi="Times New Roman" w:cs="Times New Roman"/>
          <w:color w:val="000008"/>
        </w:rPr>
        <w:t xml:space="preserve">attention. Inconvenience, provocation, or </w:t>
      </w:r>
      <w:r>
        <w:rPr>
          <w:rFonts w:ascii="Times New Roman" w:hAnsi="Times New Roman" w:cs="Times New Roman"/>
          <w:color w:val="000008"/>
        </w:rPr>
        <w:t>dislike are</w:t>
      </w:r>
      <w:r>
        <w:rPr>
          <w:rFonts w:ascii="Times New Roman" w:hAnsi="Times New Roman" w:cs="Times New Roman"/>
          <w:color w:val="000008"/>
        </w:rPr>
        <w:t xml:space="preserve"> not sufficient</w:t>
      </w:r>
      <w:r>
        <w:rPr>
          <w:rFonts w:ascii="Times New Roman" w:hAnsi="Times New Roman" w:cs="Times New Roman"/>
          <w:color w:val="000008"/>
        </w:rPr>
        <w:t xml:space="preserve"> </w:t>
      </w:r>
      <w:r>
        <w:rPr>
          <w:rFonts w:ascii="Times New Roman" w:hAnsi="Times New Roman" w:cs="Times New Roman"/>
          <w:color w:val="000008"/>
        </w:rPr>
        <w:t>reasons to exempt a physician from that duty. That obligation is, of</w:t>
      </w:r>
      <w:r>
        <w:rPr>
          <w:rFonts w:ascii="Times New Roman" w:hAnsi="Times New Roman" w:cs="Times New Roman"/>
          <w:color w:val="000008"/>
        </w:rPr>
        <w:t xml:space="preserve"> </w:t>
      </w:r>
      <w:r>
        <w:rPr>
          <w:rFonts w:ascii="Times New Roman" w:hAnsi="Times New Roman" w:cs="Times New Roman"/>
          <w:color w:val="000008"/>
        </w:rPr>
        <w:t>course, limited by several conditions—if the patient absorbs excessive</w:t>
      </w:r>
      <w:r>
        <w:rPr>
          <w:rFonts w:ascii="Times New Roman" w:hAnsi="Times New Roman" w:cs="Times New Roman"/>
          <w:color w:val="000008"/>
        </w:rPr>
        <w:t xml:space="preserve"> </w:t>
      </w:r>
      <w:r>
        <w:rPr>
          <w:rFonts w:ascii="Times New Roman" w:hAnsi="Times New Roman" w:cs="Times New Roman"/>
          <w:color w:val="000008"/>
        </w:rPr>
        <w:t>time and energy, drawing the physician away from other patients; if the</w:t>
      </w:r>
      <w:r>
        <w:rPr>
          <w:rFonts w:ascii="Times New Roman" w:hAnsi="Times New Roman" w:cs="Times New Roman"/>
          <w:color w:val="000008"/>
        </w:rPr>
        <w:t xml:space="preserve"> </w:t>
      </w:r>
      <w:r>
        <w:rPr>
          <w:rFonts w:ascii="Times New Roman" w:hAnsi="Times New Roman" w:cs="Times New Roman"/>
          <w:color w:val="000008"/>
        </w:rPr>
        <w:t>patient is acting in ways to frustrate the attainable medical goals; or if the</w:t>
      </w:r>
      <w:r>
        <w:rPr>
          <w:rFonts w:ascii="Times New Roman" w:hAnsi="Times New Roman" w:cs="Times New Roman"/>
          <w:color w:val="000008"/>
        </w:rPr>
        <w:t xml:space="preserve"> </w:t>
      </w:r>
      <w:r>
        <w:rPr>
          <w:rFonts w:ascii="Times New Roman" w:hAnsi="Times New Roman" w:cs="Times New Roman"/>
          <w:color w:val="000008"/>
        </w:rPr>
        <w:t>patient is endangering others by overt action—the ethical obligation to</w:t>
      </w:r>
    </w:p>
    <w:p>
      <w:pPr>
        <w:autoSpaceDE w:val="0"/>
        <w:autoSpaceDN w:val="0"/>
        <w:adjustRightInd w:val="0"/>
        <w:spacing w:after="0" w:line="240" w:lineRule="auto"/>
        <w:jc w:val="both"/>
        <w:rPr>
          <w:rFonts w:ascii="Times New Roman" w:hAnsi="Times New Roman" w:cs="Times New Roman"/>
          <w:color w:val="000008"/>
        </w:rPr>
      </w:pPr>
      <w:r>
        <w:rPr>
          <w:rFonts w:ascii="Times New Roman" w:hAnsi="Times New Roman" w:cs="Times New Roman"/>
          <w:color w:val="000008"/>
        </w:rPr>
        <w:t>continue</w:t>
      </w:r>
      <w:r>
        <w:rPr>
          <w:rFonts w:ascii="Times New Roman" w:hAnsi="Times New Roman" w:cs="Times New Roman"/>
          <w:color w:val="000008"/>
        </w:rPr>
        <w:t xml:space="preserve"> to care would be diminished. These conditions appear to be</w:t>
      </w:r>
      <w:r>
        <w:rPr>
          <w:rFonts w:ascii="Times New Roman" w:hAnsi="Times New Roman" w:cs="Times New Roman"/>
          <w:color w:val="000008"/>
        </w:rPr>
        <w:t xml:space="preserve"> </w:t>
      </w:r>
      <w:r>
        <w:rPr>
          <w:rFonts w:ascii="Times New Roman" w:hAnsi="Times New Roman" w:cs="Times New Roman"/>
          <w:color w:val="000008"/>
        </w:rPr>
        <w:t>verified in the case of Mr. R.A. Finally, a physician may decline to</w:t>
      </w:r>
      <w:r>
        <w:rPr>
          <w:rFonts w:ascii="Times New Roman" w:hAnsi="Times New Roman" w:cs="Times New Roman"/>
          <w:color w:val="000008"/>
        </w:rPr>
        <w:t xml:space="preserve"> </w:t>
      </w:r>
      <w:r>
        <w:rPr>
          <w:rFonts w:ascii="Times New Roman" w:hAnsi="Times New Roman" w:cs="Times New Roman"/>
          <w:color w:val="000008"/>
        </w:rPr>
        <w:t xml:space="preserve">provide </w:t>
      </w:r>
      <w:r>
        <w:rPr>
          <w:rFonts w:ascii="Times New Roman" w:hAnsi="Times New Roman" w:cs="Times New Roman"/>
          <w:color w:val="000008"/>
        </w:rPr>
        <w:t>nonbeneficial</w:t>
      </w:r>
      <w:r>
        <w:rPr>
          <w:rFonts w:ascii="Times New Roman" w:hAnsi="Times New Roman" w:cs="Times New Roman"/>
          <w:color w:val="000008"/>
        </w:rPr>
        <w:t xml:space="preserve"> treatments or treatments contrary to conscience,</w:t>
      </w:r>
    </w:p>
    <w:p>
      <w:pPr>
        <w:pStyle w:val="4"/>
        <w:ind w:left="360"/>
        <w:jc w:val="both"/>
        <w:rPr>
          <w:rFonts w:ascii="Times New Roman" w:hAnsi="Times New Roman" w:cs="Times New Roman"/>
          <w:color w:val="000008"/>
        </w:rPr>
      </w:pPr>
      <w:r>
        <w:rPr>
          <w:rFonts w:ascii="Times New Roman" w:hAnsi="Times New Roman" w:cs="Times New Roman"/>
          <w:color w:val="000008"/>
        </w:rPr>
        <w:t>as</w:t>
      </w:r>
      <w:r>
        <w:rPr>
          <w:rFonts w:ascii="Times New Roman" w:hAnsi="Times New Roman" w:cs="Times New Roman"/>
          <w:color w:val="000008"/>
        </w:rPr>
        <w:t xml:space="preserve"> noted in The Disruptive Patient.</w:t>
      </w:r>
    </w:p>
    <w:p>
      <w:pPr>
        <w:pStyle w:val="4"/>
        <w:ind w:left="360"/>
        <w:jc w:val="both"/>
        <w:rPr>
          <w:rFonts w:ascii="Times New Roman" w:hAnsi="Times New Roman" w:cs="Times New Roman"/>
        </w:rPr>
      </w:pPr>
    </w:p>
    <w:p>
      <w:pPr>
        <w:ind w:left="720" w:firstLine="720"/>
        <w:rPr>
          <w:b/>
          <w:sz w:val="28"/>
          <w:szCs w:val="28"/>
        </w:rPr>
      </w:pPr>
      <w:r>
        <w:rPr>
          <w:rFonts w:ascii="Times New Roman" w:hAnsi="Times New Roman" w:cs="Times New Roman"/>
          <w:b/>
          <w:sz w:val="28"/>
          <w:szCs w:val="28"/>
        </w:rPr>
        <w:t>ALTERNATIVE MEDICINE</w:t>
      </w:r>
    </w:p>
    <w:p>
      <w:pPr>
        <w:tabs>
          <w:tab w:val="left" w:pos="1408"/>
        </w:tabs>
        <w:rPr>
          <w:sz w:val="24"/>
          <w:szCs w:val="24"/>
        </w:rPr>
      </w:pPr>
      <w:r>
        <w:tab/>
      </w:r>
      <w:r>
        <w:rPr>
          <w:sz w:val="24"/>
          <w:szCs w:val="24"/>
        </w:rPr>
        <w:t>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massage &amp; vitamin therapy. These methods are described as “alternative” or “ complementary ” medicine.</w:t>
      </w:r>
    </w:p>
    <w:p>
      <w:pPr>
        <w:tabs>
          <w:tab w:val="left" w:pos="1408"/>
        </w:tabs>
        <w:rPr>
          <w:sz w:val="32"/>
          <w:szCs w:val="32"/>
        </w:rPr>
      </w:pPr>
      <w:r>
        <w:rPr>
          <w:b/>
          <w:sz w:val="40"/>
          <w:szCs w:val="40"/>
        </w:rPr>
        <w:t xml:space="preserve">CASE: </w:t>
      </w:r>
      <w:r>
        <w:rPr>
          <w:sz w:val="32"/>
          <w:szCs w:val="32"/>
        </w:rPr>
        <w:t xml:space="preserve"> </w:t>
      </w:r>
      <w:r>
        <w:rPr>
          <w:sz w:val="24"/>
          <w:szCs w:val="24"/>
        </w:rPr>
        <w:t>A 64-years old man has been under the care of a family physician for increasingly severe osteoarthritis. On one visit , he complains of dizzy spells. A workup reveals no specific cause for his dizziness, In discussing his arthritis , he tells his doctor that he gets some relief from mushroom tea. The physician has seen reports of illness caused by “Kombucha tea” which, although called “mushroom tea”, is actually a colony of bacteria and yeast fermented in sweetened tea. The physician questions the patient, and the patient reluctantly admits that he has been seeing a “natural healer” who sold him the</w:t>
      </w:r>
      <w:r>
        <w:rPr>
          <w:sz w:val="32"/>
          <w:szCs w:val="32"/>
        </w:rPr>
        <w:t xml:space="preserve"> </w:t>
      </w:r>
      <w:r>
        <w:rPr>
          <w:sz w:val="24"/>
          <w:szCs w:val="24"/>
        </w:rPr>
        <w:t>concoction.</w:t>
      </w:r>
    </w:p>
    <w:p>
      <w:pPr>
        <w:tabs>
          <w:tab w:val="left" w:pos="1408"/>
        </w:tabs>
        <w:rPr>
          <w:sz w:val="24"/>
          <w:szCs w:val="24"/>
        </w:rPr>
      </w:pPr>
      <w:r>
        <w:rPr>
          <w:b/>
          <w:sz w:val="40"/>
          <w:szCs w:val="40"/>
        </w:rPr>
        <w:t>COMMENT:</w:t>
      </w:r>
      <w:r>
        <w:rPr>
          <w:sz w:val="40"/>
          <w:szCs w:val="40"/>
        </w:rPr>
        <w:t xml:space="preserve"> </w:t>
      </w:r>
      <w:r>
        <w:rPr>
          <w:sz w:val="24"/>
          <w:szCs w:val="24"/>
        </w:rPr>
        <w:t>The large number of people who visit alternative</w:t>
      </w:r>
      <w:r>
        <w:rPr>
          <w:sz w:val="32"/>
          <w:szCs w:val="32"/>
        </w:rPr>
        <w:t xml:space="preserve"> </w:t>
      </w:r>
      <w:r>
        <w:rPr>
          <w:sz w:val="24"/>
          <w:szCs w:val="24"/>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pPr>
        <w:tabs>
          <w:tab w:val="left" w:pos="1408"/>
        </w:tabs>
        <w:spacing w:before="240"/>
      </w:pPr>
      <w:r>
        <w:rPr>
          <w:b/>
          <w:sz w:val="40"/>
          <w:szCs w:val="40"/>
        </w:rPr>
        <w:t>RECOMMENDATION:</w:t>
      </w:r>
      <w:r>
        <w:rPr>
          <w:sz w:val="32"/>
          <w:szCs w:val="32"/>
        </w:rPr>
        <w:t xml:space="preserve"> </w:t>
      </w:r>
      <w:r>
        <w:t>a) A conventional physician should encourage their patients to reveal their use of alternative medicine.</w:t>
      </w:r>
    </w:p>
    <w:p>
      <w:pPr>
        <w:tabs>
          <w:tab w:val="left" w:pos="1408"/>
        </w:tabs>
        <w:spacing w:before="240"/>
      </w:pPr>
      <w:r>
        <w:t>b) Conventional physicians should try to attain a better understanding of the healing system which patients have frequent recourse and to appreciate their beneficial features.</w:t>
      </w:r>
    </w:p>
    <w:p>
      <w:pPr>
        <w:tabs>
          <w:tab w:val="left" w:pos="1408"/>
        </w:tabs>
        <w:spacing w:before="240"/>
        <w:rPr>
          <w:sz w:val="32"/>
          <w:szCs w:val="32"/>
        </w:rPr>
      </w:pPr>
      <w:r>
        <w:t>c) When patients are using alternative therapies for serious conditions to the neglect of demonstrated effaicous therapies, or</w:t>
      </w:r>
      <w:r>
        <w:rPr>
          <w:sz w:val="32"/>
          <w:szCs w:val="32"/>
        </w:rPr>
        <w:t xml:space="preserve"> </w:t>
      </w:r>
      <w:r>
        <w:rPr>
          <w:sz w:val="24"/>
          <w:szCs w:val="24"/>
        </w:rPr>
        <w:t>when they are using therapies that have toxic effects, physician should carefully explain the consequences of such a course.</w:t>
      </w:r>
    </w:p>
    <w:p>
      <w:pPr>
        <w:tabs>
          <w:tab w:val="left" w:pos="1408"/>
        </w:tabs>
        <w:spacing w:before="240"/>
        <w:rPr>
          <w:sz w:val="32"/>
          <w:szCs w:val="32"/>
        </w:rPr>
      </w:pPr>
      <w:r>
        <w:rPr>
          <w:sz w:val="24"/>
          <w:szCs w:val="24"/>
        </w:rPr>
        <w:t>d) The physician should ask the patient’s permission to contact the alternative provider, explain the situation and negotiate a program that will be acceptable to the patients and comfortable to the ethics of the providers.</w:t>
      </w:r>
    </w:p>
    <w:p>
      <w:pPr>
        <w:tabs>
          <w:tab w:val="left" w:pos="1408"/>
        </w:tabs>
        <w:spacing w:before="240"/>
        <w:rPr>
          <w:sz w:val="32"/>
          <w:szCs w:val="32"/>
        </w:rPr>
      </w:pPr>
      <w:r>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Pr>
          <w:sz w:val="24"/>
          <w:szCs w:val="24"/>
        </w:rPr>
        <w:t>alternative treatments</w:t>
      </w:r>
      <w:r>
        <w:rPr>
          <w:sz w:val="32"/>
          <w:szCs w:val="32"/>
        </w:rPr>
        <w:t>.</w:t>
      </w:r>
    </w:p>
    <w:p>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D52A7"/>
    <w:multiLevelType w:val="multilevel"/>
    <w:tmpl w:val="588D52A7"/>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 w:type="paragraph" w:customStyle="1" w:styleId="5">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customStyle="1" w:styleId="6">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6506</Words>
  <Characters>37087</Characters>
  <Lines>309</Lines>
  <Paragraphs>87</Paragraphs>
  <TotalTime>0</TotalTime>
  <ScaleCrop>false</ScaleCrop>
  <LinksUpToDate>false</LinksUpToDate>
  <CharactersWithSpaces>43506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2020-04-21T22:44:00Z</dcterms:created>
  <dc:creator>USER</dc:creator>
  <cp:lastModifiedBy>Bosola❣️</cp:lastModifiedBy>
  <dcterms:modified xsi:type="dcterms:W3CDTF">2020-04-24T23:16:25Z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