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Name: AJAYI OLUWASEYI FAITH</w:t>
      </w:r>
    </w:p>
    <w:p>
      <w:pPr>
        <w:pStyle w:val="style0"/>
        <w:rPr>
          <w:sz w:val="28"/>
          <w:szCs w:val="28"/>
          <w:lang w:val="en-US"/>
        </w:rPr>
      </w:pPr>
      <w:r>
        <w:rPr>
          <w:sz w:val="28"/>
          <w:szCs w:val="28"/>
          <w:lang w:val="en-US"/>
        </w:rPr>
        <w:t>Matric no: 19/ MHS02/010</w:t>
      </w:r>
    </w:p>
    <w:p>
      <w:pPr>
        <w:pStyle w:val="style0"/>
        <w:rPr>
          <w:sz w:val="28"/>
          <w:szCs w:val="28"/>
          <w:lang w:val="en-US"/>
        </w:rPr>
      </w:pPr>
      <w:r>
        <w:rPr>
          <w:sz w:val="28"/>
          <w:szCs w:val="28"/>
          <w:lang w:val="en-US"/>
        </w:rPr>
        <w:t>Dept: NURSING SCIENCE</w:t>
      </w:r>
    </w:p>
    <w:p>
      <w:pPr>
        <w:pStyle w:val="style0"/>
        <w:rPr>
          <w:sz w:val="28"/>
          <w:szCs w:val="28"/>
        </w:rPr>
      </w:pPr>
      <w:r>
        <w:rPr>
          <w:sz w:val="28"/>
          <w:szCs w:val="28"/>
          <w:lang w:val="en-US"/>
        </w:rPr>
        <w:t>Course code: 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w:t>
      </w:r>
      <w:r>
        <w:rPr>
          <w:sz w:val="28"/>
          <w:szCs w:val="28"/>
        </w:rPr>
        <w:t>Eichler</w:t>
      </w:r>
      <w:r>
        <w:rPr>
          <w:sz w:val="28"/>
          <w:szCs w:val="28"/>
        </w:rPr>
        <w:t xml:space="preserve"> divided the kingdom plantae into two sub-kingdoms, </w:t>
      </w:r>
      <w:r>
        <w:rPr>
          <w:sz w:val="28"/>
          <w:szCs w:val="28"/>
        </w:rPr>
        <w:t>crytogamae</w:t>
      </w:r>
      <w:r>
        <w:rPr>
          <w:sz w:val="28"/>
          <w:szCs w:val="28"/>
        </w:rPr>
        <w:t xml:space="preserve"> and </w:t>
      </w:r>
      <w:r>
        <w:rPr>
          <w:sz w:val="28"/>
          <w:szCs w:val="28"/>
        </w:rPr>
        <w:t>phanerogamae</w:t>
      </w:r>
      <w:r>
        <w:rPr>
          <w:sz w:val="28"/>
          <w:szCs w:val="28"/>
        </w:rPr>
        <w:t>.</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w:t>
      </w:r>
      <w:r>
        <w:rPr>
          <w:sz w:val="28"/>
          <w:szCs w:val="28"/>
        </w:rPr>
        <w:t>thallophyta</w:t>
      </w:r>
      <w:r>
        <w:rPr>
          <w:sz w:val="28"/>
          <w:szCs w:val="28"/>
        </w:rPr>
        <w:t xml:space="preserve">, bryophyte, </w:t>
      </w:r>
      <w:r>
        <w:rPr>
          <w:sz w:val="28"/>
          <w:szCs w:val="28"/>
        </w:rPr>
        <w:t xml:space="preserve">and </w:t>
      </w:r>
      <w:r>
        <w:rPr>
          <w:sz w:val="28"/>
          <w:szCs w:val="28"/>
        </w:rPr>
        <w:t>pteridophyta</w:t>
      </w:r>
      <w:r>
        <w:rPr>
          <w:sz w:val="28"/>
          <w:szCs w:val="28"/>
        </w:rPr>
        <w:t>.</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 xml:space="preserve">Examples are: spirogyra, </w:t>
      </w:r>
      <w:r>
        <w:rPr>
          <w:sz w:val="28"/>
          <w:szCs w:val="28"/>
        </w:rPr>
        <w:t>ulothrix</w:t>
      </w:r>
      <w:r>
        <w:rPr>
          <w:sz w:val="28"/>
          <w:szCs w:val="28"/>
        </w:rPr>
        <w:t xml:space="preserve">, </w:t>
      </w:r>
      <w:r>
        <w:rPr>
          <w:sz w:val="28"/>
          <w:szCs w:val="28"/>
        </w:rPr>
        <w:t>cladophora</w:t>
      </w:r>
      <w:r>
        <w:rPr>
          <w:sz w:val="28"/>
          <w:szCs w:val="28"/>
        </w:rPr>
        <w:t xml:space="preserve">, and </w:t>
      </w:r>
      <w:r>
        <w:rPr>
          <w:sz w:val="28"/>
          <w:szCs w:val="28"/>
        </w:rPr>
        <w:t>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funaria</w:t>
      </w:r>
      <w:r>
        <w:rPr>
          <w:sz w:val="28"/>
          <w:szCs w:val="28"/>
        </w:rPr>
        <w:t xml:space="preserve">), and </w:t>
      </w:r>
      <w:r>
        <w:rPr>
          <w:sz w:val="28"/>
          <w:szCs w:val="28"/>
        </w:rPr>
        <w:t>marchantia</w:t>
      </w:r>
      <w:r>
        <w:rPr>
          <w:sz w:val="28"/>
          <w:szCs w:val="28"/>
        </w:rPr>
        <w:t xml:space="preserve">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 xml:space="preserve">In </w:t>
      </w:r>
      <w:r>
        <w:rPr>
          <w:sz w:val="28"/>
          <w:szCs w:val="28"/>
        </w:rPr>
        <w:t>pteridophytes</w:t>
      </w:r>
      <w:r>
        <w:rPr>
          <w:sz w:val="28"/>
          <w:szCs w:val="28"/>
        </w:rPr>
        <w:t>,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 xml:space="preserve">Examples are: ferns, </w:t>
      </w:r>
      <w:r>
        <w:rPr>
          <w:sz w:val="28"/>
          <w:szCs w:val="28"/>
        </w:rPr>
        <w:t>marsilea</w:t>
      </w:r>
      <w:r>
        <w:rPr>
          <w:sz w:val="28"/>
          <w:szCs w:val="28"/>
        </w:rPr>
        <w:t xml:space="preserve">, </w:t>
      </w:r>
      <w:r>
        <w:rPr>
          <w:sz w:val="28"/>
          <w:szCs w:val="28"/>
        </w:rPr>
        <w:t>pteris</w:t>
      </w:r>
      <w:r>
        <w:rPr>
          <w:sz w:val="28"/>
          <w:szCs w:val="28"/>
        </w:rPr>
        <w:t xml:space="preserve">, </w:t>
      </w:r>
      <w:r>
        <w:rPr>
          <w:sz w:val="28"/>
          <w:szCs w:val="28"/>
        </w:rPr>
        <w:t>selaginella</w:t>
      </w:r>
      <w:r>
        <w:rPr>
          <w:sz w:val="28"/>
          <w:szCs w:val="28"/>
        </w:rPr>
        <w:t>,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 xml:space="preserve">Sporangia are formed over a modified leaf-like structure called </w:t>
      </w:r>
      <w:r>
        <w:rPr>
          <w:sz w:val="28"/>
          <w:szCs w:val="28"/>
        </w:rPr>
        <w:t>sporophylis</w:t>
      </w:r>
      <w:r>
        <w:rPr>
          <w:sz w:val="28"/>
          <w:szCs w:val="28"/>
        </w:rPr>
        <w:t>.</w:t>
      </w:r>
    </w:p>
    <w:p>
      <w:pPr>
        <w:pStyle w:val="style179"/>
        <w:numPr>
          <w:ilvl w:val="0"/>
          <w:numId w:val="2"/>
        </w:numPr>
        <w:rPr>
          <w:sz w:val="28"/>
          <w:szCs w:val="28"/>
        </w:rPr>
      </w:pPr>
      <w:r>
        <w:rPr>
          <w:sz w:val="28"/>
          <w:szCs w:val="28"/>
        </w:rPr>
        <w:t xml:space="preserve">Examples are: </w:t>
      </w:r>
      <w:r>
        <w:rPr>
          <w:sz w:val="28"/>
          <w:szCs w:val="28"/>
        </w:rPr>
        <w:t>cycas</w:t>
      </w:r>
      <w:r>
        <w:rPr>
          <w:sz w:val="28"/>
          <w:szCs w:val="28"/>
        </w:rPr>
        <w:t xml:space="preserve">, </w:t>
      </w:r>
      <w:r>
        <w:rPr>
          <w:sz w:val="28"/>
          <w:szCs w:val="28"/>
        </w:rPr>
        <w:t>picea</w:t>
      </w:r>
      <w:r>
        <w:rPr>
          <w:sz w:val="28"/>
          <w:szCs w:val="28"/>
        </w:rPr>
        <w:t xml:space="preserve"> (</w:t>
      </w:r>
      <w:r>
        <w:rPr>
          <w:sz w:val="28"/>
          <w:szCs w:val="28"/>
        </w:rPr>
        <w:t xml:space="preserve">Christmas tree), </w:t>
      </w:r>
      <w:r>
        <w:rPr>
          <w:sz w:val="28"/>
          <w:szCs w:val="28"/>
        </w:rPr>
        <w:t>Thuja</w:t>
      </w:r>
      <w:r>
        <w:rPr>
          <w:sz w:val="28"/>
          <w:szCs w:val="28"/>
        </w:rPr>
        <w:t xml:space="preserve"> (</w:t>
      </w:r>
      <w:r>
        <w:rPr>
          <w:sz w:val="28"/>
          <w:szCs w:val="28"/>
        </w:rPr>
        <w:t>morpankhi</w:t>
      </w:r>
      <w:r>
        <w:rPr>
          <w:sz w:val="28"/>
          <w:szCs w:val="28"/>
        </w:rPr>
        <w:t>)</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w:t>
      </w:r>
      <w:r>
        <w:rPr>
          <w:sz w:val="28"/>
          <w:szCs w:val="28"/>
        </w:rPr>
        <w:t>phaeophyceae</w:t>
      </w:r>
      <w:r>
        <w:rPr>
          <w:sz w:val="28"/>
          <w:szCs w:val="28"/>
        </w:rPr>
        <w:t>.</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 xml:space="preserve">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w:t>
      </w:r>
      <w:r>
        <w:rPr>
          <w:sz w:val="28"/>
          <w:szCs w:val="28"/>
        </w:rPr>
        <w:t>chlamydomonas</w:t>
      </w:r>
      <w:r>
        <w:rPr>
          <w:sz w:val="28"/>
          <w:szCs w:val="28"/>
        </w:rPr>
        <w:t xml:space="preserve">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w:t>
      </w:r>
      <w:r>
        <w:rPr>
          <w:sz w:val="28"/>
          <w:szCs w:val="28"/>
        </w:rPr>
        <w:t>isogamous</w:t>
      </w:r>
      <w:r>
        <w:rPr>
          <w:sz w:val="28"/>
          <w:szCs w:val="28"/>
        </w:rPr>
        <w:t xml:space="preserve">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 xml:space="preserve">Its sexual reproduction is </w:t>
      </w:r>
      <w:r>
        <w:rPr>
          <w:b/>
          <w:color w:val="000000"/>
          <w:sz w:val="28"/>
          <w:szCs w:val="28"/>
        </w:rPr>
        <w:t>oogamus</w:t>
      </w:r>
      <w:r>
        <w:rPr>
          <w:b/>
          <w:color w:val="000000"/>
          <w:sz w:val="28"/>
          <w:szCs w:val="28"/>
        </w:rPr>
        <w:t>.</w:t>
      </w:r>
    </w:p>
    <w:p>
      <w:pPr>
        <w:pStyle w:val="style179"/>
        <w:numPr>
          <w:ilvl w:val="0"/>
          <w:numId w:val="2"/>
        </w:numPr>
        <w:rPr>
          <w:color w:val="000000"/>
          <w:sz w:val="28"/>
          <w:szCs w:val="28"/>
        </w:rPr>
      </w:pPr>
      <w:r>
        <w:rPr>
          <w:b/>
          <w:color w:val="000000"/>
          <w:sz w:val="28"/>
          <w:szCs w:val="28"/>
        </w:rPr>
        <w:t xml:space="preserve">It has a multicellular motile </w:t>
      </w:r>
      <w:r>
        <w:rPr>
          <w:b/>
          <w:color w:val="000000"/>
          <w:sz w:val="28"/>
          <w:szCs w:val="28"/>
        </w:rPr>
        <w:t>thallus</w:t>
      </w:r>
      <w:r>
        <w:rPr>
          <w:b/>
          <w:color w:val="000000"/>
          <w:sz w:val="28"/>
          <w:szCs w:val="28"/>
        </w:rPr>
        <w:t>.</w:t>
      </w:r>
    </w:p>
    <w:p>
      <w:pPr>
        <w:pStyle w:val="style179"/>
        <w:numPr>
          <w:ilvl w:val="0"/>
          <w:numId w:val="2"/>
        </w:numPr>
        <w:rPr>
          <w:color w:val="000000"/>
          <w:sz w:val="28"/>
          <w:szCs w:val="28"/>
        </w:rPr>
      </w:pPr>
      <w:r>
        <w:rPr>
          <w:b/>
          <w:color w:val="000000"/>
          <w:sz w:val="28"/>
          <w:szCs w:val="28"/>
        </w:rPr>
        <w:t xml:space="preserve">Its complex form is </w:t>
      </w:r>
      <w:r>
        <w:rPr>
          <w:b/>
          <w:color w:val="000000"/>
          <w:sz w:val="28"/>
          <w:szCs w:val="28"/>
        </w:rPr>
        <w:t>pandorina</w:t>
      </w:r>
      <w:r>
        <w:rPr>
          <w:b/>
          <w:color w:val="000000"/>
          <w:sz w:val="28"/>
          <w:szCs w:val="28"/>
        </w:rPr>
        <w:t>.</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w:t>
      </w:r>
      <w:r>
        <w:rPr>
          <w:b/>
          <w:color w:val="000000"/>
          <w:sz w:val="28"/>
          <w:szCs w:val="28"/>
        </w:rPr>
        <w:t>anisogamous</w:t>
      </w:r>
      <w:r>
        <w:rPr>
          <w:b/>
          <w:color w:val="000000"/>
          <w:sz w:val="28"/>
          <w:szCs w:val="28"/>
        </w:rPr>
        <w:t>.</w:t>
      </w:r>
    </w:p>
    <w:p>
      <w:pPr>
        <w:pStyle w:val="style179"/>
        <w:numPr>
          <w:ilvl w:val="0"/>
          <w:numId w:val="2"/>
        </w:numPr>
        <w:rPr>
          <w:color w:val="000000"/>
          <w:sz w:val="28"/>
          <w:szCs w:val="28"/>
        </w:rPr>
      </w:pPr>
      <w:r>
        <w:rPr>
          <w:b/>
          <w:color w:val="000000"/>
          <w:sz w:val="28"/>
          <w:szCs w:val="28"/>
        </w:rPr>
        <w:t xml:space="preserve">It has a unicellular motile </w:t>
      </w:r>
      <w:r>
        <w:rPr>
          <w:b/>
          <w:color w:val="000000"/>
          <w:sz w:val="28"/>
          <w:szCs w:val="28"/>
        </w:rPr>
        <w:t>thallus</w:t>
      </w:r>
      <w:r>
        <w:rPr>
          <w:b/>
          <w:color w:val="000000"/>
          <w:sz w:val="28"/>
          <w:szCs w:val="28"/>
        </w:rPr>
        <w:t>.</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w:t>
      </w:r>
      <w:r>
        <w:rPr>
          <w:b/>
          <w:sz w:val="28"/>
          <w:szCs w:val="28"/>
        </w:rPr>
        <w:t>thallus</w:t>
      </w:r>
      <w:r>
        <w:rPr>
          <w:b/>
          <w:sz w:val="28"/>
          <w:szCs w:val="28"/>
        </w:rPr>
        <w:t xml:space="preserve">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eef0f71-f72c-4846-83ba-1e098b0299a2"/>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228951a5-01c1-4909-b50f-60dbe74ca712"/>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9bb3fe6c-56ab-4124-a06a-b0c9a7214445"/>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846</Words>
  <Pages>5</Pages>
  <Characters>4619</Characters>
  <Application>WPS Office</Application>
  <DocSecurity>0</DocSecurity>
  <Paragraphs>73</Paragraphs>
  <ScaleCrop>false</ScaleCrop>
  <LinksUpToDate>false</LinksUpToDate>
  <CharactersWithSpaces>5407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2020-04-24T21:05:00Z</dcterms:created>
  <dc:creator>user</dc:creator>
  <lastModifiedBy>TECNO KB7</lastModifiedBy>
  <dcterms:modified xsi:type="dcterms:W3CDTF">2020-04-24T22:18:06Z</dcterms:modified>
  <revision>2</revision>
</coreProperties>
</file>

<file path=docProps/custom.xml><?xml version="1.0" encoding="utf-8"?>
<Properties xmlns="http://schemas.openxmlformats.org/officeDocument/2006/custom-properties" xmlns:vt="http://schemas.openxmlformats.org/officeDocument/2006/docPropsVTypes"/>
</file>