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A6" w:rsidRDefault="004E15A6" w:rsidP="004E15A6">
      <w:pPr>
        <w:rPr>
          <w:rFonts w:ascii="Arial" w:hAnsi="Arial" w:cs="Arial"/>
          <w:sz w:val="20"/>
          <w:szCs w:val="20"/>
        </w:rPr>
      </w:pPr>
      <w:bookmarkStart w:id="0" w:name="_GoBack"/>
      <w:r>
        <w:rPr>
          <w:rFonts w:ascii="Arial" w:hAnsi="Arial" w:cs="Arial"/>
          <w:sz w:val="20"/>
          <w:szCs w:val="20"/>
        </w:rPr>
        <w:t xml:space="preserve">NAME: Dadet Binan Blessing </w:t>
      </w:r>
    </w:p>
    <w:p w:rsidR="004E15A6" w:rsidRDefault="004E15A6" w:rsidP="004E15A6">
      <w:pPr>
        <w:rPr>
          <w:rFonts w:ascii="Arial" w:hAnsi="Arial" w:cs="Arial"/>
          <w:sz w:val="20"/>
          <w:szCs w:val="20"/>
        </w:rPr>
      </w:pPr>
      <w:r>
        <w:rPr>
          <w:rFonts w:ascii="Arial" w:hAnsi="Arial" w:cs="Arial"/>
          <w:sz w:val="20"/>
          <w:szCs w:val="20"/>
        </w:rPr>
        <w:t>MATRIC NUMBER: 19/mhs02/039</w:t>
      </w:r>
    </w:p>
    <w:p w:rsidR="004E15A6" w:rsidRDefault="004E15A6" w:rsidP="004E15A6">
      <w:pPr>
        <w:rPr>
          <w:rFonts w:ascii="Arial" w:hAnsi="Arial" w:cs="Arial"/>
          <w:sz w:val="20"/>
          <w:szCs w:val="20"/>
        </w:rPr>
      </w:pPr>
      <w:r>
        <w:rPr>
          <w:rFonts w:ascii="Arial" w:hAnsi="Arial" w:cs="Arial"/>
          <w:sz w:val="20"/>
          <w:szCs w:val="20"/>
        </w:rPr>
        <w:t xml:space="preserve">DEPARTMENT: Nursing science  </w:t>
      </w:r>
    </w:p>
    <w:p w:rsidR="004E15A6" w:rsidRDefault="004E15A6" w:rsidP="004E15A6">
      <w:pPr>
        <w:rPr>
          <w:rFonts w:ascii="Arial" w:hAnsi="Arial" w:cs="Arial"/>
          <w:sz w:val="20"/>
          <w:szCs w:val="20"/>
        </w:rPr>
      </w:pPr>
      <w:r>
        <w:rPr>
          <w:rFonts w:ascii="Arial" w:hAnsi="Arial" w:cs="Arial"/>
          <w:sz w:val="20"/>
          <w:szCs w:val="20"/>
        </w:rPr>
        <w:t xml:space="preserve">COURSE: Biology 102 </w:t>
      </w:r>
      <w:r w:rsidR="00CF6AC9">
        <w:rPr>
          <w:rFonts w:ascii="Arial" w:hAnsi="Arial" w:cs="Arial"/>
          <w:sz w:val="20"/>
          <w:szCs w:val="20"/>
        </w:rPr>
        <w:t>Assignment</w:t>
      </w:r>
      <w:r>
        <w:rPr>
          <w:rFonts w:ascii="Arial" w:hAnsi="Arial" w:cs="Arial"/>
          <w:sz w:val="20"/>
          <w:szCs w:val="20"/>
        </w:rPr>
        <w:t xml:space="preserve"> </w:t>
      </w:r>
    </w:p>
    <w:p w:rsidR="004E15A6" w:rsidRPr="00CF6AC9" w:rsidRDefault="004E15A6" w:rsidP="004E15A6">
      <w:pPr>
        <w:rPr>
          <w:rFonts w:ascii="Arial" w:hAnsi="Arial" w:cs="Arial"/>
          <w:b/>
          <w:sz w:val="20"/>
          <w:szCs w:val="20"/>
          <w:u w:val="single"/>
        </w:rPr>
      </w:pPr>
      <w:r>
        <w:rPr>
          <w:rFonts w:ascii="Arial" w:hAnsi="Arial" w:cs="Arial"/>
          <w:sz w:val="20"/>
          <w:szCs w:val="20"/>
        </w:rPr>
        <w:t xml:space="preserve">2. </w:t>
      </w:r>
      <w:r w:rsidRPr="00CF6AC9">
        <w:rPr>
          <w:rFonts w:ascii="Arial" w:hAnsi="Arial" w:cs="Arial"/>
          <w:b/>
          <w:sz w:val="20"/>
          <w:szCs w:val="20"/>
          <w:u w:val="single"/>
        </w:rPr>
        <w:t xml:space="preserve">IMPORTANCE OF ALGAE TO MAN </w:t>
      </w:r>
    </w:p>
    <w:p w:rsidR="004E15A6" w:rsidRDefault="004E15A6" w:rsidP="004E15A6">
      <w:pPr>
        <w:pStyle w:val="ListParagraph"/>
        <w:numPr>
          <w:ilvl w:val="0"/>
          <w:numId w:val="1"/>
        </w:numPr>
        <w:rPr>
          <w:rFonts w:ascii="Arial" w:hAnsi="Arial" w:cs="Arial"/>
          <w:sz w:val="20"/>
          <w:szCs w:val="20"/>
        </w:rPr>
      </w:pPr>
      <w:r>
        <w:rPr>
          <w:rFonts w:ascii="Arial" w:hAnsi="Arial" w:cs="Arial"/>
          <w:sz w:val="20"/>
          <w:szCs w:val="20"/>
        </w:rPr>
        <w:t>It can serve as a thickening agent in both shampoo and ice cream,</w:t>
      </w:r>
    </w:p>
    <w:p w:rsidR="004E15A6" w:rsidRDefault="004E15A6" w:rsidP="004E15A6">
      <w:pPr>
        <w:pStyle w:val="ListParagraph"/>
        <w:numPr>
          <w:ilvl w:val="0"/>
          <w:numId w:val="1"/>
        </w:numPr>
        <w:rPr>
          <w:rFonts w:ascii="Arial" w:hAnsi="Arial" w:cs="Arial"/>
          <w:sz w:val="20"/>
          <w:szCs w:val="20"/>
        </w:rPr>
      </w:pPr>
      <w:r>
        <w:rPr>
          <w:rFonts w:ascii="Arial" w:hAnsi="Arial" w:cs="Arial"/>
          <w:sz w:val="20"/>
          <w:szCs w:val="20"/>
        </w:rPr>
        <w:t xml:space="preserve">They produce Oxygen and take in Carbon dioxide </w:t>
      </w:r>
    </w:p>
    <w:p w:rsidR="004E15A6" w:rsidRDefault="004E15A6" w:rsidP="004E15A6">
      <w:pPr>
        <w:pStyle w:val="ListParagraph"/>
        <w:numPr>
          <w:ilvl w:val="0"/>
          <w:numId w:val="1"/>
        </w:numPr>
        <w:rPr>
          <w:rFonts w:ascii="Arial" w:hAnsi="Arial" w:cs="Arial"/>
          <w:sz w:val="20"/>
          <w:szCs w:val="20"/>
        </w:rPr>
      </w:pPr>
      <w:r>
        <w:rPr>
          <w:rFonts w:ascii="Arial" w:hAnsi="Arial" w:cs="Arial"/>
          <w:sz w:val="20"/>
          <w:szCs w:val="20"/>
        </w:rPr>
        <w:t xml:space="preserve">They are used for medicines and antibiotics </w:t>
      </w:r>
      <w:proofErr w:type="spellStart"/>
      <w:r>
        <w:rPr>
          <w:rFonts w:ascii="Arial" w:hAnsi="Arial" w:cs="Arial"/>
          <w:sz w:val="20"/>
          <w:szCs w:val="20"/>
        </w:rPr>
        <w:t>e.g</w:t>
      </w:r>
      <w:proofErr w:type="spellEnd"/>
      <w:r>
        <w:rPr>
          <w:rFonts w:ascii="Arial" w:hAnsi="Arial" w:cs="Arial"/>
          <w:sz w:val="20"/>
          <w:szCs w:val="20"/>
        </w:rPr>
        <w:t xml:space="preserve"> chlorellin</w:t>
      </w:r>
    </w:p>
    <w:p w:rsidR="004E15A6" w:rsidRDefault="004E15A6" w:rsidP="004E15A6">
      <w:pPr>
        <w:pStyle w:val="ListParagraph"/>
        <w:numPr>
          <w:ilvl w:val="0"/>
          <w:numId w:val="1"/>
        </w:numPr>
        <w:rPr>
          <w:rFonts w:ascii="Arial" w:hAnsi="Arial" w:cs="Arial"/>
          <w:sz w:val="20"/>
          <w:szCs w:val="20"/>
        </w:rPr>
      </w:pPr>
      <w:r>
        <w:rPr>
          <w:rFonts w:ascii="Arial" w:hAnsi="Arial" w:cs="Arial"/>
          <w:sz w:val="20"/>
          <w:szCs w:val="20"/>
        </w:rPr>
        <w:t xml:space="preserve">Due to the presence of phosphorus it can be used as fertilizer </w:t>
      </w:r>
    </w:p>
    <w:p w:rsidR="004E15A6" w:rsidRDefault="004E15A6" w:rsidP="004E15A6">
      <w:pPr>
        <w:pStyle w:val="ListParagraph"/>
        <w:numPr>
          <w:ilvl w:val="0"/>
          <w:numId w:val="1"/>
        </w:numPr>
        <w:rPr>
          <w:rFonts w:ascii="Arial" w:hAnsi="Arial" w:cs="Arial"/>
          <w:sz w:val="20"/>
          <w:szCs w:val="20"/>
        </w:rPr>
      </w:pPr>
      <w:r>
        <w:rPr>
          <w:rFonts w:ascii="Arial" w:hAnsi="Arial" w:cs="Arial"/>
          <w:sz w:val="20"/>
          <w:szCs w:val="20"/>
        </w:rPr>
        <w:t xml:space="preserve">Contains high iodine content which prevents goiter </w:t>
      </w:r>
    </w:p>
    <w:p w:rsidR="004E15A6" w:rsidRDefault="00CF6AC9" w:rsidP="004E15A6">
      <w:pPr>
        <w:jc w:val="both"/>
        <w:rPr>
          <w:rFonts w:ascii="Arial" w:hAnsi="Arial" w:cs="Arial"/>
          <w:sz w:val="20"/>
          <w:szCs w:val="20"/>
        </w:rPr>
      </w:pPr>
      <w:r>
        <w:rPr>
          <w:rFonts w:ascii="Arial" w:hAnsi="Arial" w:cs="Arial"/>
          <w:sz w:val="20"/>
          <w:szCs w:val="20"/>
        </w:rPr>
        <w:t>3</w:t>
      </w:r>
      <w:r w:rsidRPr="00CF6AC9">
        <w:rPr>
          <w:rFonts w:ascii="Arial" w:hAnsi="Arial" w:cs="Arial"/>
          <w:b/>
          <w:sz w:val="20"/>
          <w:szCs w:val="20"/>
          <w:u w:val="single"/>
        </w:rPr>
        <w:t>. UNICELLULAR FORM OF ALGAE</w:t>
      </w:r>
    </w:p>
    <w:p w:rsidR="00CF6AC9" w:rsidRDefault="004E15A6" w:rsidP="004E15A6">
      <w:pPr>
        <w:jc w:val="both"/>
        <w:rPr>
          <w:rFonts w:ascii="Arial" w:hAnsi="Arial" w:cs="Arial"/>
          <w:sz w:val="20"/>
          <w:szCs w:val="20"/>
        </w:rPr>
      </w:pPr>
      <w:r>
        <w:rPr>
          <w:rFonts w:ascii="Arial" w:hAnsi="Arial" w:cs="Arial"/>
          <w:sz w:val="20"/>
          <w:szCs w:val="20"/>
        </w:rPr>
        <w:t>The unicellular form of</w:t>
      </w:r>
      <w:r w:rsidR="00CF6AC9">
        <w:rPr>
          <w:rFonts w:ascii="Arial" w:hAnsi="Arial" w:cs="Arial"/>
          <w:sz w:val="20"/>
          <w:szCs w:val="20"/>
        </w:rPr>
        <w:t xml:space="preserve"> green Algae</w:t>
      </w:r>
      <w:r>
        <w:rPr>
          <w:rFonts w:ascii="Arial" w:hAnsi="Arial" w:cs="Arial"/>
          <w:sz w:val="20"/>
          <w:szCs w:val="20"/>
        </w:rPr>
        <w:t xml:space="preserve"> is chlamydo</w:t>
      </w:r>
      <w:r w:rsidR="00CF6AC9">
        <w:rPr>
          <w:rFonts w:ascii="Arial" w:hAnsi="Arial" w:cs="Arial"/>
          <w:sz w:val="20"/>
          <w:szCs w:val="20"/>
        </w:rPr>
        <w:t>monas</w:t>
      </w:r>
    </w:p>
    <w:p w:rsidR="00CF6AC9" w:rsidRDefault="00CF6AC9" w:rsidP="004E15A6">
      <w:pPr>
        <w:jc w:val="both"/>
        <w:rPr>
          <w:rFonts w:ascii="Arial" w:hAnsi="Arial" w:cs="Arial"/>
          <w:sz w:val="20"/>
          <w:szCs w:val="20"/>
        </w:rPr>
      </w:pPr>
      <w:r>
        <w:rPr>
          <w:rFonts w:ascii="Arial" w:hAnsi="Arial" w:cs="Arial"/>
          <w:sz w:val="20"/>
          <w:szCs w:val="20"/>
        </w:rPr>
        <w:t xml:space="preserve">It has a cell bound cell wall made of cellulose </w:t>
      </w:r>
    </w:p>
    <w:p w:rsidR="00CF6AC9" w:rsidRDefault="006549E8" w:rsidP="004E15A6">
      <w:pPr>
        <w:jc w:val="both"/>
        <w:rPr>
          <w:rFonts w:ascii="Arial" w:hAnsi="Arial" w:cs="Arial"/>
          <w:sz w:val="20"/>
          <w:szCs w:val="20"/>
        </w:rPr>
      </w:pPr>
      <w:r>
        <w:rPr>
          <w:rFonts w:ascii="Arial" w:hAnsi="Arial" w:cs="Arial"/>
          <w:sz w:val="20"/>
          <w:szCs w:val="20"/>
        </w:rPr>
        <w:t>It’s</w:t>
      </w:r>
      <w:r w:rsidR="00CF6AC9">
        <w:rPr>
          <w:rFonts w:ascii="Arial" w:hAnsi="Arial" w:cs="Arial"/>
          <w:sz w:val="20"/>
          <w:szCs w:val="20"/>
        </w:rPr>
        <w:t xml:space="preserve"> found in stagnant water and on damp soil </w:t>
      </w:r>
    </w:p>
    <w:p w:rsidR="00CF6AC9" w:rsidRDefault="00CF6AC9" w:rsidP="004E15A6">
      <w:pPr>
        <w:jc w:val="both"/>
        <w:rPr>
          <w:rFonts w:ascii="Arial" w:hAnsi="Arial" w:cs="Arial"/>
          <w:sz w:val="20"/>
          <w:szCs w:val="20"/>
        </w:rPr>
      </w:pPr>
      <w:r>
        <w:rPr>
          <w:rFonts w:ascii="Arial" w:hAnsi="Arial" w:cs="Arial"/>
          <w:sz w:val="20"/>
          <w:szCs w:val="20"/>
        </w:rPr>
        <w:t>It uses flagella for movement</w:t>
      </w:r>
    </w:p>
    <w:p w:rsidR="00CF6AC9" w:rsidRDefault="006549E8" w:rsidP="004E15A6">
      <w:pPr>
        <w:jc w:val="both"/>
        <w:rPr>
          <w:rFonts w:ascii="Arial" w:hAnsi="Arial" w:cs="Arial"/>
          <w:sz w:val="20"/>
          <w:szCs w:val="20"/>
        </w:rPr>
      </w:pPr>
      <w:r>
        <w:rPr>
          <w:rFonts w:ascii="Arial" w:hAnsi="Arial" w:cs="Arial"/>
          <w:sz w:val="20"/>
          <w:szCs w:val="20"/>
        </w:rPr>
        <w:t>4</w:t>
      </w:r>
      <w:r w:rsidRPr="006549E8">
        <w:rPr>
          <w:rFonts w:ascii="Arial" w:hAnsi="Arial" w:cs="Arial"/>
          <w:b/>
          <w:sz w:val="20"/>
          <w:szCs w:val="20"/>
          <w:u w:val="single"/>
        </w:rPr>
        <w:t>. REPRODUCTION</w:t>
      </w:r>
      <w:r w:rsidR="00CF6AC9" w:rsidRPr="006549E8">
        <w:rPr>
          <w:rFonts w:ascii="Arial" w:hAnsi="Arial" w:cs="Arial"/>
          <w:b/>
          <w:sz w:val="20"/>
          <w:szCs w:val="20"/>
          <w:u w:val="single"/>
        </w:rPr>
        <w:t xml:space="preserve"> IN CHLAMYDOMONAS</w:t>
      </w:r>
      <w:r w:rsidR="00CF6AC9">
        <w:rPr>
          <w:rFonts w:ascii="Arial" w:hAnsi="Arial" w:cs="Arial"/>
          <w:sz w:val="20"/>
          <w:szCs w:val="20"/>
        </w:rPr>
        <w:t xml:space="preserve"> </w:t>
      </w:r>
    </w:p>
    <w:p w:rsidR="006549E8" w:rsidRDefault="006549E8" w:rsidP="006549E8">
      <w:pPr>
        <w:rPr>
          <w:rFonts w:ascii="Arial" w:hAnsi="Arial" w:cs="Arial"/>
          <w:color w:val="1A1A1A"/>
          <w:sz w:val="20"/>
          <w:szCs w:val="20"/>
          <w:shd w:val="clear" w:color="auto" w:fill="FFFFFF"/>
        </w:rPr>
      </w:pPr>
      <w:r w:rsidRPr="006549E8">
        <w:rPr>
          <w:rFonts w:ascii="Arial" w:hAnsi="Arial" w:cs="Arial"/>
          <w:color w:val="1A1A1A"/>
          <w:sz w:val="20"/>
          <w:szCs w:val="20"/>
          <w:shd w:val="clear" w:color="auto" w:fill="FFFFFF"/>
        </w:rPr>
        <w:t>I</w:t>
      </w:r>
      <w:r>
        <w:rPr>
          <w:rFonts w:ascii="Arial" w:hAnsi="Arial" w:cs="Arial"/>
          <w:color w:val="1A1A1A"/>
          <w:sz w:val="20"/>
          <w:szCs w:val="20"/>
          <w:shd w:val="clear" w:color="auto" w:fill="FFFFFF"/>
        </w:rPr>
        <w:t xml:space="preserve">t </w:t>
      </w:r>
      <w:r w:rsidRPr="006549E8">
        <w:rPr>
          <w:rFonts w:ascii="Arial" w:hAnsi="Arial" w:cs="Arial"/>
          <w:color w:val="1A1A1A"/>
          <w:sz w:val="20"/>
          <w:szCs w:val="20"/>
          <w:shd w:val="clear" w:color="auto" w:fill="FFFFFF"/>
        </w:rPr>
        <w:t xml:space="preserve">undergoes both sexual and asexual reproduction - </w:t>
      </w:r>
      <w:r w:rsidR="00CF6AC9" w:rsidRPr="006549E8">
        <w:rPr>
          <w:rFonts w:ascii="Arial" w:hAnsi="Arial" w:cs="Arial"/>
          <w:color w:val="1A1A1A"/>
          <w:sz w:val="20"/>
          <w:szCs w:val="20"/>
          <w:shd w:val="clear" w:color="auto" w:fill="FFFFFF"/>
        </w:rPr>
        <w:t xml:space="preserve">Asexual reproduction </w:t>
      </w:r>
    </w:p>
    <w:p w:rsidR="006549E8" w:rsidRDefault="006549E8" w:rsidP="006549E8">
      <w:pPr>
        <w:rPr>
          <w:rFonts w:ascii="Arial" w:hAnsi="Arial" w:cs="Arial"/>
          <w:color w:val="1A1A1A"/>
          <w:sz w:val="20"/>
          <w:szCs w:val="20"/>
          <w:shd w:val="clear" w:color="auto" w:fill="FFFFFF"/>
        </w:rPr>
      </w:pPr>
      <w:r w:rsidRPr="006549E8">
        <w:rPr>
          <w:rFonts w:ascii="Arial" w:hAnsi="Arial" w:cs="Arial"/>
          <w:color w:val="1A1A1A"/>
          <w:sz w:val="20"/>
          <w:szCs w:val="20"/>
          <w:shd w:val="clear" w:color="auto" w:fill="FFFFFF"/>
        </w:rPr>
        <w:t>Is</w:t>
      </w:r>
      <w:r w:rsidR="00CF6AC9" w:rsidRPr="006549E8">
        <w:rPr>
          <w:rFonts w:ascii="Arial" w:hAnsi="Arial" w:cs="Arial"/>
          <w:color w:val="1A1A1A"/>
          <w:sz w:val="20"/>
          <w:szCs w:val="20"/>
          <w:shd w:val="clear" w:color="auto" w:fill="FFFFFF"/>
        </w:rPr>
        <w:t xml:space="preserve"> by </w:t>
      </w:r>
      <w:r w:rsidRPr="006549E8">
        <w:rPr>
          <w:rFonts w:ascii="Arial" w:hAnsi="Arial" w:cs="Arial"/>
          <w:color w:val="1A1A1A"/>
          <w:sz w:val="20"/>
          <w:szCs w:val="20"/>
          <w:shd w:val="clear" w:color="auto" w:fill="FFFFFF"/>
        </w:rPr>
        <w:t>zoospores</w:t>
      </w:r>
      <w:r>
        <w:rPr>
          <w:rFonts w:ascii="Arial" w:hAnsi="Arial" w:cs="Arial"/>
          <w:color w:val="222222"/>
          <w:sz w:val="21"/>
          <w:szCs w:val="21"/>
          <w:shd w:val="clear" w:color="auto" w:fill="FFFFFF"/>
        </w:rPr>
        <w:t xml:space="preserve"> </w:t>
      </w:r>
      <w:r w:rsidRPr="006549E8">
        <w:rPr>
          <w:rFonts w:ascii="Arial" w:hAnsi="Arial" w:cs="Arial"/>
          <w:bCs/>
          <w:color w:val="222222"/>
          <w:sz w:val="21"/>
          <w:szCs w:val="21"/>
        </w:rPr>
        <w:t>zoospore</w:t>
      </w:r>
      <w:r>
        <w:rPr>
          <w:rFonts w:ascii="Arial" w:hAnsi="Arial" w:cs="Arial"/>
          <w:color w:val="222222"/>
          <w:sz w:val="21"/>
          <w:szCs w:val="21"/>
          <w:shd w:val="clear" w:color="auto" w:fill="FFFFFF"/>
        </w:rPr>
        <w:t xml:space="preserve"> is a </w:t>
      </w:r>
      <w:hyperlink r:id="rId5" w:tooltip="Motility" w:history="1">
        <w:r w:rsidRPr="006549E8">
          <w:rPr>
            <w:rStyle w:val="Hyperlink"/>
            <w:rFonts w:ascii="Arial" w:hAnsi="Arial" w:cs="Arial"/>
            <w:color w:val="000000" w:themeColor="text1"/>
            <w:sz w:val="21"/>
            <w:szCs w:val="21"/>
            <w:u w:val="none"/>
          </w:rPr>
          <w:t>motile</w:t>
        </w:r>
      </w:hyperlink>
      <w:r>
        <w:rPr>
          <w:rFonts w:ascii="Arial" w:hAnsi="Arial" w:cs="Arial"/>
          <w:color w:val="222222"/>
          <w:sz w:val="21"/>
          <w:szCs w:val="21"/>
          <w:shd w:val="clear" w:color="auto" w:fill="FFFFFF"/>
        </w:rPr>
        <w:t xml:space="preserve"> asexual </w:t>
      </w:r>
      <w:hyperlink r:id="rId6" w:tooltip="Spore" w:history="1">
        <w:r w:rsidRPr="006549E8">
          <w:rPr>
            <w:rStyle w:val="Hyperlink"/>
            <w:rFonts w:ascii="Arial" w:hAnsi="Arial" w:cs="Arial"/>
            <w:color w:val="000000" w:themeColor="text1"/>
            <w:sz w:val="21"/>
            <w:szCs w:val="21"/>
            <w:u w:val="none"/>
          </w:rPr>
          <w:t>spore</w:t>
        </w:r>
      </w:hyperlink>
      <w:r>
        <w:rPr>
          <w:rFonts w:ascii="Arial" w:hAnsi="Arial" w:cs="Arial"/>
          <w:color w:val="222222"/>
          <w:sz w:val="21"/>
          <w:szCs w:val="21"/>
          <w:shd w:val="clear" w:color="auto" w:fill="FFFFFF"/>
        </w:rPr>
        <w:t xml:space="preserve"> that uses a </w:t>
      </w:r>
      <w:hyperlink r:id="rId7" w:tooltip="Flagellum" w:history="1">
        <w:r w:rsidRPr="006549E8">
          <w:rPr>
            <w:rStyle w:val="Hyperlink"/>
            <w:rFonts w:ascii="Arial" w:hAnsi="Arial" w:cs="Arial"/>
            <w:color w:val="000000" w:themeColor="text1"/>
            <w:sz w:val="21"/>
            <w:szCs w:val="21"/>
            <w:u w:val="none"/>
          </w:rPr>
          <w:t>flagellum</w:t>
        </w:r>
      </w:hyperlink>
      <w:r>
        <w:rPr>
          <w:rFonts w:ascii="Arial" w:hAnsi="Arial" w:cs="Arial"/>
          <w:color w:val="222222"/>
          <w:sz w:val="21"/>
          <w:szCs w:val="21"/>
          <w:shd w:val="clear" w:color="auto" w:fill="FFFFFF"/>
        </w:rPr>
        <w:t xml:space="preserve"> for </w:t>
      </w:r>
      <w:hyperlink r:id="rId8" w:tooltip="Motion (physics)" w:history="1">
        <w:r w:rsidRPr="006549E8">
          <w:rPr>
            <w:rStyle w:val="Hyperlink"/>
            <w:rFonts w:ascii="Arial" w:hAnsi="Arial" w:cs="Arial"/>
            <w:color w:val="000000" w:themeColor="text1"/>
            <w:sz w:val="21"/>
            <w:szCs w:val="21"/>
            <w:u w:val="none"/>
          </w:rPr>
          <w:t>locomotion</w:t>
        </w:r>
      </w:hyperlink>
      <w:r>
        <w:rPr>
          <w:rFonts w:ascii="Arial" w:hAnsi="Arial" w:cs="Arial"/>
          <w:color w:val="222222"/>
          <w:sz w:val="21"/>
          <w:szCs w:val="21"/>
          <w:shd w:val="clear" w:color="auto" w:fill="FFFFFF"/>
        </w:rPr>
        <w:t xml:space="preserve">. Also called a swarm spore, these spores are created by some </w:t>
      </w:r>
      <w:hyperlink r:id="rId9" w:tooltip="Protist" w:history="1">
        <w:r w:rsidRPr="006549E8">
          <w:rPr>
            <w:rStyle w:val="Hyperlink"/>
            <w:rFonts w:ascii="Arial" w:hAnsi="Arial" w:cs="Arial"/>
            <w:color w:val="000000" w:themeColor="text1"/>
            <w:sz w:val="21"/>
            <w:szCs w:val="21"/>
            <w:u w:val="none"/>
          </w:rPr>
          <w:t>protists</w:t>
        </w:r>
      </w:hyperlink>
      <w:r>
        <w:rPr>
          <w:rFonts w:ascii="Arial" w:hAnsi="Arial" w:cs="Arial"/>
          <w:color w:val="222222"/>
          <w:sz w:val="21"/>
          <w:szCs w:val="21"/>
          <w:shd w:val="clear" w:color="auto" w:fill="FFFFFF"/>
        </w:rPr>
        <w:t xml:space="preserve">, </w:t>
      </w:r>
      <w:hyperlink r:id="rId10" w:tooltip="Bacteria" w:history="1">
        <w:r w:rsidRPr="006549E8">
          <w:rPr>
            <w:rStyle w:val="Hyperlink"/>
            <w:rFonts w:ascii="Arial" w:hAnsi="Arial" w:cs="Arial"/>
            <w:color w:val="000000" w:themeColor="text1"/>
            <w:sz w:val="21"/>
            <w:szCs w:val="21"/>
            <w:u w:val="none"/>
          </w:rPr>
          <w:t>bacteria</w:t>
        </w:r>
      </w:hyperlink>
      <w:r>
        <w:rPr>
          <w:rFonts w:ascii="Arial" w:hAnsi="Arial" w:cs="Arial"/>
          <w:color w:val="222222"/>
          <w:sz w:val="21"/>
          <w:szCs w:val="21"/>
          <w:shd w:val="clear" w:color="auto" w:fill="FFFFFF"/>
        </w:rPr>
        <w:t xml:space="preserve"> and </w:t>
      </w:r>
      <w:hyperlink r:id="rId11" w:tooltip="Fungi" w:history="1">
        <w:r w:rsidRPr="006549E8">
          <w:rPr>
            <w:rStyle w:val="Hyperlink"/>
            <w:rFonts w:ascii="Arial" w:hAnsi="Arial" w:cs="Arial"/>
            <w:color w:val="000000" w:themeColor="text1"/>
            <w:sz w:val="21"/>
            <w:szCs w:val="21"/>
            <w:u w:val="none"/>
          </w:rPr>
          <w:t>fungi</w:t>
        </w:r>
      </w:hyperlink>
      <w:r>
        <w:rPr>
          <w:rFonts w:ascii="Arial" w:hAnsi="Arial" w:cs="Arial"/>
          <w:color w:val="222222"/>
          <w:sz w:val="21"/>
          <w:szCs w:val="21"/>
          <w:shd w:val="clear" w:color="auto" w:fill="FFFFFF"/>
        </w:rPr>
        <w:t xml:space="preserve"> to propagate themselves. </w:t>
      </w:r>
      <w:r>
        <w:rPr>
          <w:rFonts w:ascii="Arial" w:hAnsi="Arial" w:cs="Arial"/>
          <w:color w:val="1A1A1A"/>
          <w:sz w:val="20"/>
          <w:szCs w:val="20"/>
          <w:shd w:val="clear" w:color="auto" w:fill="FFFFFF"/>
        </w:rPr>
        <w:t xml:space="preserve"> the production of progeny without the union of cells or nuclear material</w:t>
      </w:r>
      <w:proofErr w:type="gramStart"/>
      <w:r>
        <w:rPr>
          <w:rFonts w:ascii="Arial" w:hAnsi="Arial" w:cs="Arial"/>
          <w:color w:val="1A1A1A"/>
          <w:sz w:val="20"/>
          <w:szCs w:val="20"/>
          <w:shd w:val="clear" w:color="auto" w:fill="FFFFFF"/>
        </w:rPr>
        <w:t>.</w:t>
      </w:r>
      <w:r w:rsidR="00CF6AC9" w:rsidRPr="006549E8">
        <w:rPr>
          <w:rFonts w:ascii="Arial" w:hAnsi="Arial" w:cs="Arial"/>
          <w:color w:val="1A1A1A"/>
          <w:sz w:val="20"/>
          <w:szCs w:val="20"/>
          <w:shd w:val="clear" w:color="auto" w:fill="FFFFFF"/>
        </w:rPr>
        <w:t>.</w:t>
      </w:r>
      <w:proofErr w:type="gramEnd"/>
      <w:r w:rsidR="00CF6AC9" w:rsidRPr="006549E8">
        <w:rPr>
          <w:rFonts w:ascii="Arial" w:hAnsi="Arial" w:cs="Arial"/>
          <w:color w:val="1A1A1A"/>
          <w:sz w:val="20"/>
          <w:szCs w:val="20"/>
          <w:shd w:val="clear" w:color="auto" w:fill="FFFFFF"/>
        </w:rPr>
        <w:t xml:space="preserve"> </w:t>
      </w:r>
    </w:p>
    <w:p w:rsidR="00CF6AC9" w:rsidRDefault="00CF6AC9" w:rsidP="006549E8">
      <w:pPr>
        <w:rPr>
          <w:rFonts w:ascii="Arial" w:hAnsi="Arial" w:cs="Arial"/>
          <w:color w:val="1A1A1A"/>
          <w:sz w:val="20"/>
          <w:szCs w:val="20"/>
          <w:shd w:val="clear" w:color="auto" w:fill="FFFFFF"/>
        </w:rPr>
      </w:pPr>
      <w:r w:rsidRPr="006549E8">
        <w:rPr>
          <w:rFonts w:ascii="Arial" w:hAnsi="Arial" w:cs="Arial"/>
          <w:color w:val="1A1A1A"/>
          <w:sz w:val="20"/>
          <w:szCs w:val="20"/>
          <w:shd w:val="clear" w:color="auto" w:fill="FFFFFF"/>
        </w:rPr>
        <w:t xml:space="preserve">Sexual reproduction is by formation of </w:t>
      </w:r>
      <w:hyperlink r:id="rId12" w:history="1">
        <w:r w:rsidRPr="006549E8">
          <w:rPr>
            <w:rStyle w:val="Hyperlink"/>
            <w:rFonts w:ascii="Arial" w:hAnsi="Arial" w:cs="Arial"/>
            <w:color w:val="000000" w:themeColor="text1"/>
            <w:sz w:val="20"/>
            <w:szCs w:val="20"/>
            <w:u w:val="none"/>
          </w:rPr>
          <w:t>gametes</w:t>
        </w:r>
      </w:hyperlink>
      <w:r w:rsidRPr="006549E8">
        <w:rPr>
          <w:rFonts w:ascii="Arial" w:hAnsi="Arial" w:cs="Arial"/>
          <w:color w:val="1A1A1A"/>
          <w:sz w:val="20"/>
          <w:szCs w:val="20"/>
          <w:shd w:val="clear" w:color="auto" w:fill="FFFFFF"/>
        </w:rPr>
        <w:t xml:space="preserve">. The development of motility, </w:t>
      </w:r>
      <w:hyperlink r:id="rId13" w:history="1">
        <w:r w:rsidRPr="006549E8">
          <w:rPr>
            <w:rStyle w:val="Hyperlink"/>
            <w:rFonts w:ascii="Arial" w:hAnsi="Arial" w:cs="Arial"/>
            <w:color w:val="auto"/>
            <w:sz w:val="20"/>
            <w:szCs w:val="20"/>
            <w:u w:val="none"/>
          </w:rPr>
          <w:t>sexual</w:t>
        </w:r>
        <w:r w:rsidRPr="006549E8">
          <w:rPr>
            <w:rStyle w:val="Hyperlink"/>
            <w:rFonts w:ascii="Arial" w:hAnsi="Arial" w:cs="Arial"/>
            <w:color w:val="14599D"/>
            <w:sz w:val="20"/>
            <w:szCs w:val="20"/>
          </w:rPr>
          <w:t xml:space="preserve"> </w:t>
        </w:r>
        <w:r w:rsidRPr="006549E8">
          <w:rPr>
            <w:rStyle w:val="Hyperlink"/>
            <w:rFonts w:ascii="Arial" w:hAnsi="Arial" w:cs="Arial"/>
            <w:color w:val="000000" w:themeColor="text1"/>
            <w:sz w:val="20"/>
            <w:szCs w:val="20"/>
            <w:u w:val="none"/>
          </w:rPr>
          <w:t>differentiation</w:t>
        </w:r>
      </w:hyperlink>
      <w:r w:rsidRPr="006549E8">
        <w:rPr>
          <w:rFonts w:ascii="Arial" w:hAnsi="Arial" w:cs="Arial"/>
          <w:color w:val="1A1A1A"/>
          <w:sz w:val="20"/>
          <w:szCs w:val="20"/>
          <w:shd w:val="clear" w:color="auto" w:fill="FFFFFF"/>
        </w:rPr>
        <w:t xml:space="preserve">, and gamete fusion seems dependent on the production of substances (termones, gamones) that have a regulatory action similar to </w:t>
      </w:r>
      <w:hyperlink r:id="rId14" w:history="1">
        <w:r w:rsidRPr="006549E8">
          <w:rPr>
            <w:rStyle w:val="Hyperlink"/>
            <w:rFonts w:ascii="Arial" w:hAnsi="Arial" w:cs="Arial"/>
            <w:color w:val="000000" w:themeColor="text1"/>
            <w:sz w:val="20"/>
            <w:szCs w:val="20"/>
            <w:u w:val="none"/>
          </w:rPr>
          <w:t>hormones</w:t>
        </w:r>
      </w:hyperlink>
      <w:r w:rsidRPr="006549E8">
        <w:rPr>
          <w:rFonts w:ascii="Arial" w:hAnsi="Arial" w:cs="Arial"/>
          <w:color w:val="1A1A1A"/>
          <w:sz w:val="20"/>
          <w:szCs w:val="20"/>
          <w:shd w:val="clear" w:color="auto" w:fill="FFFFFF"/>
        </w:rPr>
        <w:t>.</w:t>
      </w:r>
    </w:p>
    <w:p w:rsidR="006549E8" w:rsidRDefault="006549E8" w:rsidP="006549E8">
      <w:pPr>
        <w:rPr>
          <w:rFonts w:ascii="Arial" w:hAnsi="Arial" w:cs="Arial"/>
          <w:color w:val="1A1A1A"/>
          <w:sz w:val="20"/>
          <w:szCs w:val="20"/>
          <w:shd w:val="clear" w:color="auto" w:fill="FFFFFF"/>
        </w:rPr>
      </w:pPr>
      <w:r>
        <w:rPr>
          <w:rFonts w:ascii="Arial" w:hAnsi="Arial" w:cs="Arial"/>
          <w:color w:val="1A1A1A"/>
          <w:sz w:val="20"/>
          <w:szCs w:val="20"/>
          <w:shd w:val="clear" w:color="auto" w:fill="FFFFFF"/>
        </w:rPr>
        <w:t xml:space="preserve">5. </w:t>
      </w:r>
      <w:r w:rsidR="005E7E46" w:rsidRPr="00D52BAD">
        <w:rPr>
          <w:rFonts w:ascii="Arial" w:hAnsi="Arial" w:cs="Arial"/>
          <w:b/>
          <w:color w:val="1A1A1A"/>
          <w:sz w:val="20"/>
          <w:szCs w:val="20"/>
          <w:u w:val="single"/>
          <w:shd w:val="clear" w:color="auto" w:fill="FFFFFF"/>
        </w:rPr>
        <w:t>The two colonial forms of Algae are:</w:t>
      </w:r>
    </w:p>
    <w:p w:rsidR="005E7E46" w:rsidRPr="005E7E46" w:rsidRDefault="005E7E46" w:rsidP="005E7E46">
      <w:pPr>
        <w:pStyle w:val="ListParagraph"/>
        <w:numPr>
          <w:ilvl w:val="0"/>
          <w:numId w:val="3"/>
        </w:numPr>
        <w:rPr>
          <w:rFonts w:ascii="Arial" w:hAnsi="Arial" w:cs="Arial"/>
          <w:color w:val="1A1A1A"/>
          <w:sz w:val="20"/>
          <w:szCs w:val="20"/>
          <w:shd w:val="clear" w:color="auto" w:fill="FFFFFF"/>
        </w:rPr>
      </w:pPr>
      <w:r w:rsidRPr="005E7E46">
        <w:rPr>
          <w:rFonts w:ascii="Arial" w:hAnsi="Arial" w:cs="Arial"/>
          <w:color w:val="1A1A1A"/>
          <w:sz w:val="20"/>
          <w:szCs w:val="20"/>
          <w:shd w:val="clear" w:color="auto" w:fill="FFFFFF"/>
        </w:rPr>
        <w:t xml:space="preserve">Pandorina </w:t>
      </w:r>
    </w:p>
    <w:p w:rsidR="005E7E46" w:rsidRPr="005E7E46" w:rsidRDefault="005E7E46" w:rsidP="005E7E46">
      <w:pPr>
        <w:pStyle w:val="ListParagraph"/>
        <w:numPr>
          <w:ilvl w:val="0"/>
          <w:numId w:val="3"/>
        </w:numPr>
        <w:rPr>
          <w:rFonts w:ascii="Arial" w:hAnsi="Arial" w:cs="Arial"/>
          <w:sz w:val="20"/>
          <w:szCs w:val="20"/>
        </w:rPr>
      </w:pPr>
      <w:r w:rsidRPr="005E7E46">
        <w:rPr>
          <w:rFonts w:ascii="Arial" w:hAnsi="Arial" w:cs="Arial"/>
          <w:color w:val="1A1A1A"/>
          <w:sz w:val="20"/>
          <w:szCs w:val="20"/>
          <w:shd w:val="clear" w:color="auto" w:fill="FFFFFF"/>
        </w:rPr>
        <w:t>Volvox</w:t>
      </w:r>
    </w:p>
    <w:tbl>
      <w:tblPr>
        <w:tblStyle w:val="TableGrid"/>
        <w:tblW w:w="0" w:type="auto"/>
        <w:tblLook w:val="04A0" w:firstRow="1" w:lastRow="0" w:firstColumn="1" w:lastColumn="0" w:noHBand="0" w:noVBand="1"/>
      </w:tblPr>
      <w:tblGrid>
        <w:gridCol w:w="4675"/>
        <w:gridCol w:w="4675"/>
      </w:tblGrid>
      <w:tr w:rsidR="005E7E46" w:rsidTr="005E7E46">
        <w:tc>
          <w:tcPr>
            <w:tcW w:w="4675" w:type="dxa"/>
          </w:tcPr>
          <w:p w:rsidR="005E7E46" w:rsidRDefault="005E7E46" w:rsidP="005E7E46">
            <w:pPr>
              <w:jc w:val="both"/>
              <w:rPr>
                <w:rFonts w:ascii="Arial" w:hAnsi="Arial" w:cs="Arial"/>
                <w:sz w:val="20"/>
                <w:szCs w:val="20"/>
              </w:rPr>
            </w:pPr>
            <w:r>
              <w:rPr>
                <w:rFonts w:ascii="Arial" w:hAnsi="Arial" w:cs="Arial"/>
                <w:sz w:val="20"/>
                <w:szCs w:val="20"/>
              </w:rPr>
              <w:t>Pandorina</w:t>
            </w:r>
          </w:p>
        </w:tc>
        <w:tc>
          <w:tcPr>
            <w:tcW w:w="4675" w:type="dxa"/>
          </w:tcPr>
          <w:p w:rsidR="005E7E46" w:rsidRDefault="005E7E46" w:rsidP="005E7E46">
            <w:pPr>
              <w:jc w:val="both"/>
              <w:rPr>
                <w:rFonts w:ascii="Arial" w:hAnsi="Arial" w:cs="Arial"/>
                <w:sz w:val="20"/>
                <w:szCs w:val="20"/>
              </w:rPr>
            </w:pPr>
            <w:r>
              <w:rPr>
                <w:rFonts w:ascii="Arial" w:hAnsi="Arial" w:cs="Arial"/>
                <w:sz w:val="20"/>
                <w:szCs w:val="20"/>
              </w:rPr>
              <w:t>Volvox</w:t>
            </w:r>
          </w:p>
        </w:tc>
      </w:tr>
      <w:tr w:rsidR="005E7E46" w:rsidTr="005E7E46">
        <w:tc>
          <w:tcPr>
            <w:tcW w:w="4675" w:type="dxa"/>
          </w:tcPr>
          <w:p w:rsidR="005E7E46" w:rsidRDefault="005E7E46" w:rsidP="005E7E46">
            <w:pPr>
              <w:jc w:val="both"/>
              <w:rPr>
                <w:rFonts w:ascii="Arial" w:hAnsi="Arial" w:cs="Arial"/>
                <w:sz w:val="20"/>
                <w:szCs w:val="20"/>
              </w:rPr>
            </w:pPr>
            <w:r>
              <w:rPr>
                <w:rFonts w:ascii="Arial" w:hAnsi="Arial" w:cs="Arial"/>
                <w:sz w:val="20"/>
                <w:szCs w:val="20"/>
              </w:rPr>
              <w:t>Genus of the green algae</w:t>
            </w:r>
          </w:p>
        </w:tc>
        <w:tc>
          <w:tcPr>
            <w:tcW w:w="4675" w:type="dxa"/>
          </w:tcPr>
          <w:p w:rsidR="005E7E46" w:rsidRDefault="005E7E46" w:rsidP="005E7E46">
            <w:pPr>
              <w:jc w:val="both"/>
              <w:rPr>
                <w:rFonts w:ascii="Arial" w:hAnsi="Arial" w:cs="Arial"/>
                <w:sz w:val="20"/>
                <w:szCs w:val="20"/>
              </w:rPr>
            </w:pPr>
            <w:r>
              <w:rPr>
                <w:rFonts w:ascii="Arial" w:hAnsi="Arial" w:cs="Arial"/>
                <w:sz w:val="20"/>
                <w:szCs w:val="20"/>
              </w:rPr>
              <w:t xml:space="preserve">Complex form of pandorina </w:t>
            </w:r>
          </w:p>
        </w:tc>
      </w:tr>
      <w:tr w:rsidR="005E7E46" w:rsidTr="005E7E46">
        <w:tc>
          <w:tcPr>
            <w:tcW w:w="4675" w:type="dxa"/>
          </w:tcPr>
          <w:p w:rsidR="005E7E46" w:rsidRDefault="005E7E46" w:rsidP="005E7E46">
            <w:pPr>
              <w:jc w:val="both"/>
              <w:rPr>
                <w:rFonts w:ascii="Arial" w:hAnsi="Arial" w:cs="Arial"/>
                <w:sz w:val="20"/>
                <w:szCs w:val="20"/>
              </w:rPr>
            </w:pPr>
            <w:r>
              <w:rPr>
                <w:rFonts w:ascii="Arial" w:hAnsi="Arial" w:cs="Arial"/>
                <w:sz w:val="20"/>
                <w:szCs w:val="20"/>
              </w:rPr>
              <w:t xml:space="preserve">Sexual reproduction is </w:t>
            </w:r>
            <w:proofErr w:type="spellStart"/>
            <w:r>
              <w:rPr>
                <w:rFonts w:ascii="Arial" w:hAnsi="Arial" w:cs="Arial"/>
                <w:sz w:val="20"/>
                <w:szCs w:val="20"/>
              </w:rPr>
              <w:t>anisogamus</w:t>
            </w:r>
            <w:proofErr w:type="spellEnd"/>
          </w:p>
        </w:tc>
        <w:tc>
          <w:tcPr>
            <w:tcW w:w="4675" w:type="dxa"/>
          </w:tcPr>
          <w:p w:rsidR="005E7E46" w:rsidRDefault="005E7E46" w:rsidP="005E7E46">
            <w:pPr>
              <w:jc w:val="both"/>
              <w:rPr>
                <w:rFonts w:ascii="Arial" w:hAnsi="Arial" w:cs="Arial"/>
                <w:sz w:val="20"/>
                <w:szCs w:val="20"/>
              </w:rPr>
            </w:pPr>
            <w:r>
              <w:rPr>
                <w:rFonts w:ascii="Arial" w:hAnsi="Arial" w:cs="Arial"/>
                <w:sz w:val="20"/>
                <w:szCs w:val="20"/>
              </w:rPr>
              <w:t xml:space="preserve">Sexual reproduction is </w:t>
            </w:r>
            <w:proofErr w:type="spellStart"/>
            <w:r>
              <w:rPr>
                <w:rFonts w:ascii="Arial" w:hAnsi="Arial" w:cs="Arial"/>
                <w:sz w:val="20"/>
                <w:szCs w:val="20"/>
              </w:rPr>
              <w:t>oogamus</w:t>
            </w:r>
            <w:proofErr w:type="spellEnd"/>
          </w:p>
        </w:tc>
      </w:tr>
      <w:tr w:rsidR="005E7E46" w:rsidTr="005E7E46">
        <w:tc>
          <w:tcPr>
            <w:tcW w:w="4675" w:type="dxa"/>
          </w:tcPr>
          <w:p w:rsidR="005E7E46" w:rsidRDefault="005E7E46" w:rsidP="005E7E46">
            <w:pPr>
              <w:jc w:val="both"/>
              <w:rPr>
                <w:rFonts w:ascii="Arial" w:hAnsi="Arial" w:cs="Arial"/>
                <w:sz w:val="20"/>
                <w:szCs w:val="20"/>
              </w:rPr>
            </w:pPr>
            <w:r>
              <w:rPr>
                <w:rFonts w:ascii="Arial" w:hAnsi="Arial" w:cs="Arial"/>
                <w:sz w:val="20"/>
                <w:szCs w:val="20"/>
              </w:rPr>
              <w:t xml:space="preserve">Unicellular motile </w:t>
            </w:r>
            <w:proofErr w:type="spellStart"/>
            <w:r>
              <w:rPr>
                <w:rFonts w:ascii="Arial" w:hAnsi="Arial" w:cs="Arial"/>
                <w:sz w:val="20"/>
                <w:szCs w:val="20"/>
              </w:rPr>
              <w:t>thalus</w:t>
            </w:r>
            <w:proofErr w:type="spellEnd"/>
          </w:p>
        </w:tc>
        <w:tc>
          <w:tcPr>
            <w:tcW w:w="4675" w:type="dxa"/>
          </w:tcPr>
          <w:p w:rsidR="005E7E46" w:rsidRDefault="005E7E46" w:rsidP="005E7E46">
            <w:pPr>
              <w:jc w:val="both"/>
              <w:rPr>
                <w:rFonts w:ascii="Arial" w:hAnsi="Arial" w:cs="Arial"/>
                <w:sz w:val="20"/>
                <w:szCs w:val="20"/>
              </w:rPr>
            </w:pPr>
            <w:r>
              <w:rPr>
                <w:rFonts w:ascii="Arial" w:hAnsi="Arial" w:cs="Arial"/>
                <w:sz w:val="20"/>
                <w:szCs w:val="20"/>
              </w:rPr>
              <w:t xml:space="preserve">Multicellular motile </w:t>
            </w:r>
            <w:proofErr w:type="spellStart"/>
            <w:r>
              <w:rPr>
                <w:rFonts w:ascii="Arial" w:hAnsi="Arial" w:cs="Arial"/>
                <w:sz w:val="20"/>
                <w:szCs w:val="20"/>
              </w:rPr>
              <w:t>thalus</w:t>
            </w:r>
            <w:proofErr w:type="spellEnd"/>
          </w:p>
        </w:tc>
      </w:tr>
    </w:tbl>
    <w:p w:rsidR="005E7E46" w:rsidRDefault="005E7E46" w:rsidP="005E7E46">
      <w:pPr>
        <w:jc w:val="both"/>
        <w:rPr>
          <w:rFonts w:ascii="Arial" w:hAnsi="Arial" w:cs="Arial"/>
          <w:sz w:val="20"/>
          <w:szCs w:val="20"/>
        </w:rPr>
      </w:pPr>
    </w:p>
    <w:p w:rsidR="00FA07F8" w:rsidRDefault="00D52BAD" w:rsidP="00FA07F8">
      <w:pPr>
        <w:jc w:val="both"/>
        <w:rPr>
          <w:rFonts w:ascii="Arial" w:hAnsi="Arial" w:cs="Arial"/>
          <w:b/>
          <w:sz w:val="20"/>
          <w:szCs w:val="20"/>
          <w:u w:val="single"/>
        </w:rPr>
      </w:pPr>
      <w:r>
        <w:rPr>
          <w:rFonts w:ascii="Arial" w:hAnsi="Arial" w:cs="Arial"/>
          <w:sz w:val="20"/>
          <w:szCs w:val="20"/>
        </w:rPr>
        <w:t>6</w:t>
      </w:r>
      <w:r w:rsidRPr="00D52BAD">
        <w:rPr>
          <w:rFonts w:ascii="Arial" w:hAnsi="Arial" w:cs="Arial"/>
          <w:b/>
          <w:sz w:val="20"/>
          <w:szCs w:val="20"/>
          <w:u w:val="single"/>
        </w:rPr>
        <w:t>. DISCRIBE A NAMED COMPLEX FORM OF ALGAE</w:t>
      </w:r>
    </w:p>
    <w:p w:rsidR="00FA07F8" w:rsidRPr="00FA07F8" w:rsidRDefault="00FA07F8" w:rsidP="00FA07F8">
      <w:pPr>
        <w:jc w:val="both"/>
        <w:rPr>
          <w:rFonts w:ascii="Arial" w:hAnsi="Arial" w:cs="Arial"/>
          <w:b/>
          <w:sz w:val="20"/>
          <w:szCs w:val="20"/>
          <w:u w:val="single"/>
        </w:rPr>
      </w:pPr>
      <w:r w:rsidRPr="00FA07F8">
        <w:rPr>
          <w:rFonts w:ascii="inherit" w:eastAsia="Times New Roman" w:hAnsi="inherit" w:cs="Arial"/>
          <w:b/>
          <w:bCs/>
          <w:caps/>
          <w:sz w:val="24"/>
          <w:szCs w:val="24"/>
        </w:rPr>
        <w:t>CHRYSOPHYTA</w:t>
      </w:r>
      <w:r w:rsidRPr="00FA07F8">
        <w:rPr>
          <w:rFonts w:ascii="inherit" w:eastAsia="Times New Roman" w:hAnsi="inherit" w:cs="Arial"/>
          <w:bCs/>
          <w:caps/>
          <w:sz w:val="24"/>
          <w:szCs w:val="24"/>
        </w:rPr>
        <w:t>: THE GOLDEN ALGAE</w:t>
      </w:r>
    </w:p>
    <w:p w:rsidR="00FA07F8" w:rsidRPr="00FA07F8" w:rsidRDefault="00FA07F8" w:rsidP="00055C58">
      <w:pPr>
        <w:spacing w:afterLines="160" w:after="384" w:line="360" w:lineRule="atLeast"/>
        <w:rPr>
          <w:rFonts w:ascii="Arial" w:eastAsia="Times New Roman" w:hAnsi="Arial" w:cs="Arial"/>
          <w:color w:val="000000" w:themeColor="text1"/>
          <w:sz w:val="20"/>
          <w:szCs w:val="20"/>
        </w:rPr>
      </w:pPr>
      <w:r w:rsidRPr="00FA07F8">
        <w:rPr>
          <w:rFonts w:ascii="Arial" w:eastAsia="Times New Roman" w:hAnsi="Arial" w:cs="Arial"/>
          <w:color w:val="000000" w:themeColor="text1"/>
          <w:sz w:val="20"/>
          <w:szCs w:val="20"/>
        </w:rPr>
        <w:t>Freshwater environments. The chrysophytes are generally single-celled flagellates—organisms that have a whip like appendage called a flagellum. Their golden color comes from the presence of the secondary pigment fucoxanthin.</w:t>
      </w:r>
    </w:p>
    <w:p w:rsidR="00FA07F8" w:rsidRPr="00FA07F8" w:rsidRDefault="00FA07F8" w:rsidP="00055C58">
      <w:pPr>
        <w:spacing w:afterLines="160" w:after="384" w:line="360" w:lineRule="atLeast"/>
        <w:rPr>
          <w:rFonts w:ascii="Arial" w:eastAsia="Times New Roman" w:hAnsi="Arial" w:cs="Arial"/>
          <w:color w:val="000000" w:themeColor="text1"/>
          <w:sz w:val="20"/>
          <w:szCs w:val="20"/>
        </w:rPr>
      </w:pPr>
      <w:r w:rsidRPr="00FA07F8">
        <w:rPr>
          <w:rFonts w:ascii="Arial" w:eastAsia="Times New Roman" w:hAnsi="Arial" w:cs="Arial"/>
          <w:color w:val="000000" w:themeColor="text1"/>
          <w:sz w:val="20"/>
          <w:szCs w:val="20"/>
        </w:rPr>
        <w:lastRenderedPageBreak/>
        <w:t>Not all members of the Chrysophyta are completely autotrophic (make their own food). Many members of this group are facultative heterotrophs. This means that under certain conditions—such as the absence of light or the presence of abundant readily available nutrients in the water—they behave as heterotrophs (organisms that consume other organisms for food). Such a life strategy is an </w:t>
      </w:r>
      <w:hyperlink r:id="rId15" w:history="1">
        <w:r w:rsidRPr="00FA07F8">
          <w:rPr>
            <w:rFonts w:ascii="Arial" w:eastAsia="Times New Roman" w:hAnsi="Arial" w:cs="Arial"/>
            <w:color w:val="000000" w:themeColor="text1"/>
            <w:sz w:val="20"/>
            <w:szCs w:val="20"/>
          </w:rPr>
          <w:t>adaptation</w:t>
        </w:r>
      </w:hyperlink>
      <w:r w:rsidRPr="00FA07F8">
        <w:rPr>
          <w:rFonts w:ascii="Arial" w:eastAsia="Times New Roman" w:hAnsi="Arial" w:cs="Arial"/>
          <w:color w:val="000000" w:themeColor="text1"/>
          <w:sz w:val="20"/>
          <w:szCs w:val="20"/>
        </w:rPr>
        <w:t> that allows the organisms the</w:t>
      </w:r>
      <w:r w:rsidRPr="00FA07F8">
        <w:rPr>
          <w:rFonts w:ascii="Arial" w:eastAsia="Times New Roman" w:hAnsi="Arial" w:cs="Arial"/>
          <w:color w:val="000000" w:themeColor="text1"/>
          <w:sz w:val="20"/>
          <w:szCs w:val="20"/>
        </w:rPr>
        <w:t xml:space="preserve"> members of the division Chrysophyta are fairly diverse. Although some chrysophytes are found in marine habitats, the majority of the roughly 1,000 species in this group are found in cold </w:t>
      </w:r>
      <w:r w:rsidRPr="00FA07F8">
        <w:rPr>
          <w:rFonts w:ascii="Arial" w:eastAsia="Times New Roman" w:hAnsi="Arial" w:cs="Arial"/>
          <w:color w:val="000000" w:themeColor="text1"/>
          <w:sz w:val="20"/>
          <w:szCs w:val="20"/>
        </w:rPr>
        <w:t>to survive under a wide variety of circumstances.</w:t>
      </w:r>
    </w:p>
    <w:p w:rsidR="00FA07F8" w:rsidRDefault="00FA07F8" w:rsidP="00055C58">
      <w:pPr>
        <w:spacing w:afterLines="160" w:after="384" w:line="360" w:lineRule="atLeast"/>
        <w:rPr>
          <w:rFonts w:ascii="Arial" w:eastAsia="Times New Roman" w:hAnsi="Arial" w:cs="Arial"/>
          <w:color w:val="000000" w:themeColor="text1"/>
          <w:sz w:val="20"/>
          <w:szCs w:val="20"/>
        </w:rPr>
      </w:pPr>
      <w:r w:rsidRPr="00FA07F8">
        <w:rPr>
          <w:rFonts w:ascii="Arial" w:eastAsia="Times New Roman" w:hAnsi="Arial" w:cs="Arial"/>
          <w:color w:val="000000" w:themeColor="text1"/>
          <w:sz w:val="20"/>
          <w:szCs w:val="20"/>
        </w:rPr>
        <w:t>Sexual reproduction among the chrysophytes is rare. Most species reproduce asexually by the formation of spores or by simple fission.</w:t>
      </w:r>
    </w:p>
    <w:p w:rsidR="00FA07F8" w:rsidRPr="00FA07F8" w:rsidRDefault="00FA07F8" w:rsidP="00055C58">
      <w:pPr>
        <w:spacing w:afterLines="160" w:after="384" w:line="360" w:lineRule="atLeast"/>
        <w:rPr>
          <w:rFonts w:ascii="Arial" w:eastAsia="Times New Roman" w:hAnsi="Arial" w:cs="Arial"/>
          <w:b/>
          <w:color w:val="000000" w:themeColor="text1"/>
          <w:sz w:val="20"/>
          <w:szCs w:val="20"/>
        </w:rPr>
      </w:pPr>
      <w:proofErr w:type="gramStart"/>
      <w:r>
        <w:rPr>
          <w:rFonts w:ascii="Arial" w:eastAsia="Times New Roman" w:hAnsi="Arial" w:cs="Arial"/>
          <w:color w:val="000000" w:themeColor="text1"/>
          <w:sz w:val="20"/>
          <w:szCs w:val="20"/>
        </w:rPr>
        <w:t>1</w:t>
      </w:r>
      <w:r w:rsidR="00055C58">
        <w:rPr>
          <w:rFonts w:ascii="Arial" w:eastAsia="Times New Roman" w:hAnsi="Arial" w:cs="Arial"/>
          <w:color w:val="000000" w:themeColor="text1"/>
          <w:sz w:val="20"/>
          <w:szCs w:val="20"/>
        </w:rPr>
        <w:t xml:space="preserve"> </w:t>
      </w:r>
      <w:r w:rsidRPr="00FA07F8">
        <w:rPr>
          <w:rFonts w:ascii="Arial" w:eastAsia="Times New Roman" w:hAnsi="Arial" w:cs="Arial"/>
          <w:b/>
          <w:color w:val="000000" w:themeColor="text1"/>
          <w:sz w:val="20"/>
          <w:szCs w:val="20"/>
          <w:u w:val="single"/>
        </w:rPr>
        <w:t xml:space="preserve"> PLANTS</w:t>
      </w:r>
      <w:proofErr w:type="gramEnd"/>
      <w:r w:rsidRPr="00FA07F8">
        <w:rPr>
          <w:rFonts w:ascii="Arial" w:eastAsia="Times New Roman" w:hAnsi="Arial" w:cs="Arial"/>
          <w:b/>
          <w:color w:val="000000" w:themeColor="text1"/>
          <w:sz w:val="20"/>
          <w:szCs w:val="20"/>
          <w:u w:val="single"/>
        </w:rPr>
        <w:t xml:space="preserve"> ACCORDING TO EICHLERS GROUPING OF 1883 </w:t>
      </w:r>
    </w:p>
    <w:p w:rsidR="00D52BAD" w:rsidRPr="00FA07F8" w:rsidRDefault="00FA07F8" w:rsidP="00055C58">
      <w:pPr>
        <w:tabs>
          <w:tab w:val="left" w:pos="6480"/>
        </w:tabs>
        <w:spacing w:afterLines="160" w:after="384"/>
        <w:jc w:val="both"/>
        <w:rPr>
          <w:rFonts w:ascii="Arial" w:hAnsi="Arial" w:cs="Arial"/>
          <w:b/>
          <w:color w:val="000000" w:themeColor="text1"/>
          <w:sz w:val="20"/>
          <w:szCs w:val="20"/>
        </w:rPr>
      </w:pPr>
      <w:r w:rsidRPr="00FA07F8">
        <w:rPr>
          <w:rFonts w:ascii="Arial" w:hAnsi="Arial" w:cs="Arial"/>
          <w:b/>
          <w:color w:val="000000" w:themeColor="text1"/>
          <w:sz w:val="20"/>
          <w:szCs w:val="20"/>
        </w:rPr>
        <w:tab/>
      </w:r>
    </w:p>
    <w:tbl>
      <w:tblPr>
        <w:tblStyle w:val="TableGrid"/>
        <w:tblW w:w="0" w:type="auto"/>
        <w:tblLook w:val="04A0" w:firstRow="1" w:lastRow="0" w:firstColumn="1" w:lastColumn="0" w:noHBand="0" w:noVBand="1"/>
      </w:tblPr>
      <w:tblGrid>
        <w:gridCol w:w="4675"/>
        <w:gridCol w:w="4675"/>
      </w:tblGrid>
      <w:tr w:rsidR="0021003A" w:rsidTr="0021003A">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DIVISION</w:t>
            </w:r>
          </w:p>
        </w:tc>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CLASS</w:t>
            </w:r>
          </w:p>
        </w:tc>
      </w:tr>
      <w:tr w:rsidR="0021003A" w:rsidTr="0021003A">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 xml:space="preserve">Thallopyta </w:t>
            </w:r>
          </w:p>
        </w:tc>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Phycotinae (Algae)</w:t>
            </w:r>
          </w:p>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Mycotinae(Fungi)</w:t>
            </w:r>
          </w:p>
        </w:tc>
      </w:tr>
      <w:tr w:rsidR="0021003A" w:rsidTr="0021003A">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Bryophyta</w:t>
            </w:r>
          </w:p>
        </w:tc>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Hepaticae (Liverworts)</w:t>
            </w:r>
          </w:p>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Musci(Mosses)</w:t>
            </w:r>
          </w:p>
        </w:tc>
      </w:tr>
      <w:tr w:rsidR="0021003A" w:rsidTr="0021003A">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Pteridophyta</w:t>
            </w:r>
          </w:p>
        </w:tc>
        <w:tc>
          <w:tcPr>
            <w:tcW w:w="4675" w:type="dxa"/>
          </w:tcPr>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Psilotinate (Psilotum)</w:t>
            </w:r>
          </w:p>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Lycopodinae(</w:t>
            </w:r>
            <w:r>
              <w:rPr>
                <w:rFonts w:ascii="Arial" w:hAnsi="Arial" w:cs="Arial"/>
                <w:color w:val="000000" w:themeColor="text1"/>
                <w:sz w:val="20"/>
                <w:szCs w:val="20"/>
              </w:rPr>
              <w:t>Lycopodium Selaginella</w:t>
            </w:r>
            <w:r>
              <w:rPr>
                <w:rFonts w:ascii="Arial" w:hAnsi="Arial" w:cs="Arial"/>
                <w:color w:val="000000" w:themeColor="text1"/>
                <w:sz w:val="20"/>
                <w:szCs w:val="20"/>
              </w:rPr>
              <w:t>)</w:t>
            </w:r>
          </w:p>
          <w:p w:rsidR="0021003A" w:rsidRDefault="0021003A"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Equisetinea</w:t>
            </w:r>
            <w:r w:rsidR="00055C58">
              <w:rPr>
                <w:rFonts w:ascii="Arial" w:hAnsi="Arial" w:cs="Arial"/>
                <w:color w:val="000000" w:themeColor="text1"/>
                <w:sz w:val="20"/>
                <w:szCs w:val="20"/>
              </w:rPr>
              <w:t>(Horsetails)</w:t>
            </w:r>
          </w:p>
          <w:p w:rsidR="00055C58" w:rsidRDefault="00055C58" w:rsidP="00055C58">
            <w:pPr>
              <w:spacing w:afterLines="160" w:after="384"/>
              <w:jc w:val="both"/>
              <w:rPr>
                <w:rFonts w:ascii="Arial" w:hAnsi="Arial" w:cs="Arial"/>
                <w:color w:val="000000" w:themeColor="text1"/>
                <w:sz w:val="20"/>
                <w:szCs w:val="20"/>
              </w:rPr>
            </w:pPr>
            <w:r>
              <w:rPr>
                <w:rFonts w:ascii="Arial" w:hAnsi="Arial" w:cs="Arial"/>
                <w:color w:val="000000" w:themeColor="text1"/>
                <w:sz w:val="20"/>
                <w:szCs w:val="20"/>
              </w:rPr>
              <w:t>Filicinae(Ferns)</w:t>
            </w:r>
          </w:p>
          <w:p w:rsidR="0021003A" w:rsidRDefault="0021003A" w:rsidP="00055C58">
            <w:pPr>
              <w:spacing w:afterLines="160" w:after="384"/>
              <w:jc w:val="both"/>
              <w:rPr>
                <w:rFonts w:ascii="Arial" w:hAnsi="Arial" w:cs="Arial"/>
                <w:color w:val="000000" w:themeColor="text1"/>
                <w:sz w:val="20"/>
                <w:szCs w:val="20"/>
              </w:rPr>
            </w:pPr>
          </w:p>
        </w:tc>
      </w:tr>
      <w:tr w:rsidR="0021003A" w:rsidTr="0021003A">
        <w:tc>
          <w:tcPr>
            <w:tcW w:w="4675" w:type="dxa"/>
          </w:tcPr>
          <w:p w:rsidR="0021003A" w:rsidRDefault="00055C58" w:rsidP="00055C58">
            <w:pPr>
              <w:spacing w:afterLines="160" w:after="384"/>
              <w:jc w:val="both"/>
              <w:rPr>
                <w:rFonts w:ascii="Arial" w:hAnsi="Arial" w:cs="Arial"/>
                <w:color w:val="000000" w:themeColor="text1"/>
                <w:sz w:val="20"/>
                <w:szCs w:val="20"/>
              </w:rPr>
            </w:pPr>
            <w:proofErr w:type="spellStart"/>
            <w:r>
              <w:rPr>
                <w:rFonts w:ascii="Arial" w:hAnsi="Arial" w:cs="Arial"/>
                <w:color w:val="000000" w:themeColor="text1"/>
                <w:sz w:val="20"/>
                <w:szCs w:val="20"/>
              </w:rPr>
              <w:t>Spermatophyta</w:t>
            </w:r>
            <w:proofErr w:type="spellEnd"/>
          </w:p>
        </w:tc>
        <w:tc>
          <w:tcPr>
            <w:tcW w:w="4675" w:type="dxa"/>
          </w:tcPr>
          <w:p w:rsidR="0021003A" w:rsidRDefault="00055C58" w:rsidP="00055C58">
            <w:pPr>
              <w:spacing w:afterLines="160" w:after="384"/>
              <w:jc w:val="both"/>
              <w:rPr>
                <w:rFonts w:ascii="Arial" w:hAnsi="Arial" w:cs="Arial"/>
                <w:color w:val="000000" w:themeColor="text1"/>
                <w:sz w:val="20"/>
                <w:szCs w:val="20"/>
              </w:rPr>
            </w:pPr>
            <w:proofErr w:type="spellStart"/>
            <w:r>
              <w:rPr>
                <w:rFonts w:ascii="Arial" w:hAnsi="Arial" w:cs="Arial"/>
                <w:color w:val="000000" w:themeColor="text1"/>
                <w:sz w:val="20"/>
                <w:szCs w:val="20"/>
              </w:rPr>
              <w:t>Gymnospermae</w:t>
            </w:r>
            <w:proofErr w:type="spellEnd"/>
            <w:r>
              <w:rPr>
                <w:rFonts w:ascii="Arial" w:hAnsi="Arial" w:cs="Arial"/>
                <w:color w:val="000000" w:themeColor="text1"/>
                <w:sz w:val="20"/>
                <w:szCs w:val="20"/>
              </w:rPr>
              <w:t>(gymnosperms)</w:t>
            </w:r>
          </w:p>
          <w:p w:rsidR="00055C58" w:rsidRDefault="00055C58" w:rsidP="00055C58">
            <w:pPr>
              <w:spacing w:afterLines="160" w:after="384"/>
              <w:jc w:val="both"/>
              <w:rPr>
                <w:rFonts w:ascii="Arial" w:hAnsi="Arial" w:cs="Arial"/>
                <w:color w:val="000000" w:themeColor="text1"/>
                <w:sz w:val="20"/>
                <w:szCs w:val="20"/>
              </w:rPr>
            </w:pPr>
            <w:proofErr w:type="spellStart"/>
            <w:r>
              <w:rPr>
                <w:rFonts w:ascii="Arial" w:hAnsi="Arial" w:cs="Arial"/>
                <w:color w:val="000000" w:themeColor="text1"/>
                <w:sz w:val="20"/>
                <w:szCs w:val="20"/>
              </w:rPr>
              <w:lastRenderedPageBreak/>
              <w:t>Angiospermae</w:t>
            </w:r>
            <w:proofErr w:type="spellEnd"/>
            <w:r>
              <w:rPr>
                <w:rFonts w:ascii="Arial" w:hAnsi="Arial" w:cs="Arial"/>
                <w:color w:val="000000" w:themeColor="text1"/>
                <w:sz w:val="20"/>
                <w:szCs w:val="20"/>
              </w:rPr>
              <w:t>(angiosperms)</w:t>
            </w:r>
          </w:p>
        </w:tc>
      </w:tr>
      <w:bookmarkEnd w:id="0"/>
    </w:tbl>
    <w:p w:rsidR="005E7E46" w:rsidRPr="00FA07F8" w:rsidRDefault="005E7E46" w:rsidP="00055C58">
      <w:pPr>
        <w:spacing w:afterLines="160" w:after="384"/>
        <w:jc w:val="both"/>
        <w:rPr>
          <w:rFonts w:ascii="Arial" w:hAnsi="Arial" w:cs="Arial"/>
          <w:color w:val="000000" w:themeColor="text1"/>
          <w:sz w:val="20"/>
          <w:szCs w:val="20"/>
        </w:rPr>
      </w:pPr>
    </w:p>
    <w:p w:rsidR="00CF6AC9" w:rsidRPr="00FA07F8" w:rsidRDefault="00CF6AC9" w:rsidP="004E15A6">
      <w:pPr>
        <w:jc w:val="both"/>
        <w:rPr>
          <w:rFonts w:ascii="Arial" w:hAnsi="Arial" w:cs="Arial"/>
          <w:color w:val="000000" w:themeColor="text1"/>
          <w:sz w:val="20"/>
          <w:szCs w:val="20"/>
        </w:rPr>
      </w:pPr>
    </w:p>
    <w:p w:rsidR="004E15A6" w:rsidRPr="00FA07F8" w:rsidRDefault="004E15A6" w:rsidP="004E15A6">
      <w:pPr>
        <w:jc w:val="both"/>
        <w:rPr>
          <w:rFonts w:ascii="Arial" w:hAnsi="Arial" w:cs="Arial"/>
          <w:color w:val="000000" w:themeColor="text1"/>
          <w:sz w:val="20"/>
          <w:szCs w:val="20"/>
        </w:rPr>
      </w:pPr>
      <w:r w:rsidRPr="00FA07F8">
        <w:rPr>
          <w:rFonts w:ascii="Arial" w:hAnsi="Arial" w:cs="Arial"/>
          <w:color w:val="000000" w:themeColor="text1"/>
          <w:sz w:val="20"/>
          <w:szCs w:val="20"/>
        </w:rPr>
        <w:t xml:space="preserve"> </w:t>
      </w:r>
    </w:p>
    <w:p w:rsidR="00C03FD4" w:rsidRPr="00FA07F8" w:rsidRDefault="00C03FD4">
      <w:pPr>
        <w:rPr>
          <w:rFonts w:ascii="Arial" w:hAnsi="Arial" w:cs="Arial"/>
          <w:color w:val="000000" w:themeColor="text1"/>
          <w:sz w:val="20"/>
          <w:szCs w:val="20"/>
        </w:rPr>
      </w:pPr>
    </w:p>
    <w:sectPr w:rsidR="00C03FD4" w:rsidRPr="00FA07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6048"/>
    <w:multiLevelType w:val="hybridMultilevel"/>
    <w:tmpl w:val="A688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714D2"/>
    <w:multiLevelType w:val="hybridMultilevel"/>
    <w:tmpl w:val="FA4034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20837D1"/>
    <w:multiLevelType w:val="hybridMultilevel"/>
    <w:tmpl w:val="37A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33116"/>
    <w:multiLevelType w:val="hybridMultilevel"/>
    <w:tmpl w:val="BC3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9416A"/>
    <w:multiLevelType w:val="hybridMultilevel"/>
    <w:tmpl w:val="A158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6"/>
    <w:rsid w:val="00055C58"/>
    <w:rsid w:val="0021003A"/>
    <w:rsid w:val="004E15A6"/>
    <w:rsid w:val="005E7E46"/>
    <w:rsid w:val="006549E8"/>
    <w:rsid w:val="00C03FD4"/>
    <w:rsid w:val="00C21769"/>
    <w:rsid w:val="00CF6AC9"/>
    <w:rsid w:val="00D52BAD"/>
    <w:rsid w:val="00FA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3100-E62C-49E5-8E12-C380C77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A6"/>
    <w:pPr>
      <w:ind w:left="720"/>
      <w:contextualSpacing/>
    </w:pPr>
  </w:style>
  <w:style w:type="character" w:styleId="Hyperlink">
    <w:name w:val="Hyperlink"/>
    <w:basedOn w:val="DefaultParagraphFont"/>
    <w:uiPriority w:val="99"/>
    <w:semiHidden/>
    <w:unhideWhenUsed/>
    <w:rsid w:val="00CF6AC9"/>
    <w:rPr>
      <w:color w:val="0000FF"/>
      <w:u w:val="single"/>
    </w:rPr>
  </w:style>
  <w:style w:type="table" w:styleId="TableGrid">
    <w:name w:val="Table Grid"/>
    <w:basedOn w:val="TableNormal"/>
    <w:uiPriority w:val="39"/>
    <w:rsid w:val="005E7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37434">
      <w:bodyDiv w:val="1"/>
      <w:marLeft w:val="0"/>
      <w:marRight w:val="0"/>
      <w:marTop w:val="0"/>
      <w:marBottom w:val="0"/>
      <w:divBdr>
        <w:top w:val="none" w:sz="0" w:space="0" w:color="auto"/>
        <w:left w:val="none" w:sz="0" w:space="0" w:color="auto"/>
        <w:bottom w:val="none" w:sz="0" w:space="0" w:color="auto"/>
        <w:right w:val="none" w:sz="0" w:space="0" w:color="auto"/>
      </w:divBdr>
    </w:div>
    <w:div w:id="1728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tion_(physics)" TargetMode="External"/><Relationship Id="rId13" Type="http://schemas.openxmlformats.org/officeDocument/2006/relationships/hyperlink" Target="https://www.britannica.com/science/sexual-differentiation" TargetMode="External"/><Relationship Id="rId3" Type="http://schemas.openxmlformats.org/officeDocument/2006/relationships/settings" Target="settings.xml"/><Relationship Id="rId7" Type="http://schemas.openxmlformats.org/officeDocument/2006/relationships/hyperlink" Target="https://en.wikipedia.org/wiki/Flagellum" TargetMode="External"/><Relationship Id="rId12" Type="http://schemas.openxmlformats.org/officeDocument/2006/relationships/hyperlink" Target="https://www.britannica.com/science/game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pore" TargetMode="External"/><Relationship Id="rId11" Type="http://schemas.openxmlformats.org/officeDocument/2006/relationships/hyperlink" Target="https://en.wikipedia.org/wiki/Fungi" TargetMode="External"/><Relationship Id="rId5" Type="http://schemas.openxmlformats.org/officeDocument/2006/relationships/hyperlink" Target="https://en.wikipedia.org/wiki/Motility" TargetMode="External"/><Relationship Id="rId15" Type="http://schemas.openxmlformats.org/officeDocument/2006/relationships/hyperlink" Target="https://kids.britannica.com/students/article/adaptation/272714" TargetMode="External"/><Relationship Id="rId10" Type="http://schemas.openxmlformats.org/officeDocument/2006/relationships/hyperlink" Target="https://en.wikipedia.org/wiki/Bacteria" TargetMode="External"/><Relationship Id="rId4" Type="http://schemas.openxmlformats.org/officeDocument/2006/relationships/webSettings" Target="webSettings.xml"/><Relationship Id="rId9" Type="http://schemas.openxmlformats.org/officeDocument/2006/relationships/hyperlink" Target="https://en.wikipedia.org/wiki/Protist" TargetMode="External"/><Relationship Id="rId14" Type="http://schemas.openxmlformats.org/officeDocument/2006/relationships/hyperlink" Target="https://www.britannica.com/science/horm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2020-04-25T10:48:00Z</dcterms:created>
  <dcterms:modified xsi:type="dcterms:W3CDTF">2020-04-25T12:31:00Z</dcterms:modified>
</cp:coreProperties>
</file>