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 xml:space="preserve">NAME: MBONG AKANINYENE A.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 xml:space="preserve">MATRIC NUMBER: 15/ENG07/028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 xml:space="preserve">DEPARTMENT: PETROLEUM EN GINEERING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 xml:space="preserve">COURSE: FUNDAMENTALS OF ENHANCED OIL RECOVERY (PTE512)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 xml:space="preserve">Steam assisted gravity drainage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Steam assisted gravity drainage or SAGD is a method that is widely used to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extract bitumen from underground oil sands deposits. This method involves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forcing steam into sub-surface oil sands deposits to heat the bitumen locked in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sand, allowing it to flow well enough to be extracted. This technology is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particularly relevant in Canada because it is the primary method of in situ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extraction used in the oil sands.[1] In Alberta alone, 80% (or 135 billion barrels)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of the oil sands are located in these underground deposits and would be difficult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to access without techniques like SAGD.[2]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In recent history, SAGD operations have become more common as technology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continues to advance. In 2000, there were 5 SAGD projects underway in Alberta,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but by 2013 those numbers had jumped to 16.[2] In 2012, the total in situ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production of bitumen was 990 000 barrels a day, which is about 52% of the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total crude bitumen production. By 2022 predictions put the in situ production at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2.2 million barrels a day.[2] In total, there is an estimated 1 trillion barrels of oil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that are potentially recoverable.[3]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>Technique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To extract bitumen from below ground, a pair of horizontal wells are drilled into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formation. In these horizontal wells, there are two parallel horizontal pipes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with one situated about 4-6 meters above the other.[2] The upper section of this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configuration is known as a steam injection well whereas the bottom section is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known as the production well.[1] At a nearby plant, water is turned into steam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and travels to the location where the drilling is taking place. The steam is then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passed through the upper well and into the reservoir that contains the oil sand.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Steam then exits the upper well, expanding out into the formation in all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directions. The heat from the steam is transferred to the bitumen. The warming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of this bitumen results in a reduction of its viscosity, allowing it to flow more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easily. Since the viscosity was decreased so dramatically, it is able to flow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downward under the force of gravity into the production well.[2] This draining of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bitumen is known as gravity drainage. From the production well, the now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more fluid bitumen is pumped to the surface. The steps of steam injection and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bitumen production happen simultaneously and continuously. The resulting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bitumen and condensed steam emulsion is piped to the plant where it is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separated and treated. The water from this process is recycled for generating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more steam.[2]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sz w:val="20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column">
              <wp:posOffset>236860</wp:posOffset>
            </wp:positionH>
            <wp:positionV relativeFrom="paragraph">
              <wp:posOffset>205745</wp:posOffset>
            </wp:positionV>
            <wp:extent cx="4326255" cy="1721485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D1B7C4B7-21D2-4493-840E-554603D2F222/tmp/_d/fImage215501619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72212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Figure 1. A SAGD setup to extract bitumen from an oil sand deposit.[4]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After the extraction, water is injected into the deposit to maintain stability. 25-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75% of the bitumen in the deposit can be extracted through SAGD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>operations.[3]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 xml:space="preserve">Environmental Concerns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Developing any sort of infrastructure to obtain a resource requires a certain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amount of land use and SAGD is no exception. Although land must still be used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when extracting bitumen through a SAGD operation, the surface impact is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similar to that of conventional oil and gas extraction processes. All of these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methods recover product from underground by making a small hole and having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petrochemical flow out. Estimates say that the well pad disturbs less than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10% of the total resource area being accessed.[2] Although the land impact is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small, surrounding ecosystems could be dramatically affected depending on the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ecological significance of the land. The labelled, interactive map below can be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used to explore the size difference in the land used by in situ (the SAGD) mining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and traditional surface mining. Take a note of the scale on the bottom right-hand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side of the map (this will change when zooming in and out, but gives an idea of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size of mines).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extensive use of water in oil sands extraction is also an issue that is spoken of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widely. Although up to 90% of the water used during extraction is recycled and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used again,[2] 10% is still quite a bit of water that needs to be disposed. This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water can be fresh or brackish,[5] and may contain a variety of pollutants.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Depending on how this water is disposed of, it could contaminate clean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groundwater deposits or harm plant and animal life around the deposit.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Additionally, the volume of water creates concerns with how much is being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taken for in situ use.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Emissions are also an issue when it comes to anything involving the production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of fossil fuels. The emissions of carbon dioxide for bitumen development and pre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-processing are about 110 kg per barrel, three times what it is for a barrel from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crude oil.[6] The SAGD process is responsible for roughly half of that (60 kg per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barrel).[2] SAGD is on par with other mining and upgrading operations for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bitumen specifically (as opposed to crude oil).[2] Additionally, the consumption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of natural gas to produce the steam used in these operations causes further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issues since this combustion releases emissions such carbon monoxide and sulfur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compounds depending on the purity of the gas. Although the exact numbers for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consumption of natural gas vary, some reports say that it takes at least a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gigajoule of natural gas (around 26 cubic meters) to heat water into the steam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needed to obtain the bitumen and produce one barrel of oil.[2]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>Alternatives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Steam assisted gravity drainage is not the only way to extract bitumen from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underground deposits, but it is the most widely used. Other options include Toe-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to-Heel Air Injection, Vapour Extraction Process, and an Electro-Thermal Dynamic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Stripping Process. The Toe-to-Heel Air Injection process utilizes pressurized air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and a hot fluid injected into the formation instead of steam. This process has a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higher recovery rate of bitumen, is less expensive, uses less natural gas and water,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and produces fewer greenhouse gas emissions. Additionally, this process can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work in deposits that are of lower quality, thinner, deeper, or contain more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shale.[3].The Vapour Extraction Process uses a solvent instead of steam and thus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reduces the thickness of the bitumen even more. Solvents such as ethane or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propane are injected and this method has the benefits of having lower energy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costs and the fact that the method can be used in thinner reservoirs. However,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there are significant field challenges which make this hard to implement in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practice. At the time of this writing field tests haven't yet been done.[3].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final Electro-Thermal Dynamic Stripping Process is one of the most advanced,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and is supposed to allow for the recovery of bitumen buried too deeply to dig for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but too shallowly for traditional in situ recovery. Electricity passes through steel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electrodes in the deposit, electrically heating the bitumen to make it flow better.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This process can potentially produce next to no greenhouse gas emissions and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use minimal water (but there would still be greenhouse gas emissions from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producing the electricity). This process is still highly experimental and at the time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of writing hasn't been attempted.[3]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 xml:space="preserve">CYCLIC STEAM STIMULATION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Cyclic steam stimulation (CSS) is a petroleum extraction technique. It uses hot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steam injection into heavy-oil reservoirs or oil-sands deposits, through a common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wellbore, used for injecting hot steam downward and extraction of oil through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pumping upward, in cycles.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production cycle of a CSS technique consists of the following stages: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Injection stage for heating and thinning the oil in the deposit.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Soaking stage, allowing the separation of oil from other ingredients, allowing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reservoir pressure to build.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Extraction by natural flow and also by forced pumping.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Once the third stage is completed the production cycle is repeated a number of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times till production becomes uneconomical.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This is also sometimes referred to as huff and puff technique.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study of the CSS technique is important because: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It is widely used for petroleum extraction from oil sands and reservoirs with very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heavy crudes, in California, Alberta (Canada) as well as other places.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There is flexibility of using the same wells for steam flooding technique, at a later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>stage.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This technique is by far the most popular3 thermal stimulation process and will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be discussed in great detail in this thesis. Steam is injected into a formation at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high rates for several weeks through a vertical well. The well is then shut-in for a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certain period of time, which is called “soak” period. Steam condenses in the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formation, thus heating the reservoir rock and fluids around the wellbore. During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this period the oil viscosity is reduced by many times. The amount of oil produced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in a cyclic steam injection process depends largely on the how much the viscosity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of oil is reduced, which is controlled by the amount of heat that is transferred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from the injected steam to the reservoir. The heated sand contains mobilized oil,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steam and water. The oil and other fluids are expelled out as the sand face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pressure is lowered when the well is put on production. Oil is produced until the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well reaches an economic limit and the cycle is repeated again.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5210810" cy="2527935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D1B7C4B7-21D2-4493-840E-554603D2F222/tmp/_d/fImage49469118659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25285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Figure 2.0: A typical cyclic steam injection process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There are several mechanics of oil production during this process. In high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pressure reservoirs, oil is produced at higher rates due to the availability of the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driving force, increase in oil mobility as a result of decreased viscosity. Gravity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drainage is also a significant mechanism in thick formations, pressure depleted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reservoirs. The low density phase i.e., steam, in this case, displaces the oil as it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drains. Another mechanism is the compaction drive, which is seen in Bolivar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Coast in Western Venezuela. As the pore pressure falls, there is a consolidation in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reservoir rock, which results in decrease in average porosity, and hence, oil is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squeezed out from the porous rock. Another significant mechanism which is the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key to success in Cold Lake is formation fracturing. Steam is injected at fracture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pressure creating fractures in the formation and resulting in increase in the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productivity of the reservoir. A part of the injected energy is stored in the form of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potential energy by lifting the ground at the surface. When the well is put on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production, the fluids are squeezed out of the formation5.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b w:val="1"/>
          <w:color w:val="auto"/>
          <w:sz w:val="24"/>
          <w:szCs w:val="24"/>
          <w:rFonts w:ascii="나눔고딕" w:eastAsia="나눔고딕" w:hAnsi="나눔고딕" w:hint="default"/>
        </w:rPr>
        <w:t xml:space="preserve"> HOT WATER FLOODING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Hot water flooding also known as hot water injection is a technique of increasing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crude oil production from a producing well by injecting hot water into the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reservoir. The hot water is injected through an injection well which is drilled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parallel to the primary producing well. The heat from the hot water acts as a way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of reducing the viscosity of crude oil, making it to flow toward the producing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well with ease. Hot water flooding is generally used to extract crude oil which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has an API degree of less than 20. Hot water flooding is considered as one of the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techniques of increasing crude oil production under Enhanced Oil Recovery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Technique (EOR) and thermal recovery. It is less effective than steam injection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process, due to the fact that hot water has a lower heat content as compared to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steam. Over time the pressure in an oil reservoir slowly and steadily decreases and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as a result the production rate decreases. This is one of the techniques used by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E&amp;P organizations to enhance the production of heavy to medium category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crude oil from a reservoir. To use this technique, an injection well is drilled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parallel to the primary producing well through which hot water is injected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forcefully into the reservoir in the direction of the producing well.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benefits of injecting water into the reservoir are: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• It supports the reservoir pressure, also known as voidage replacement.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• As oil is lighter than water hence it floats on top of the water. Also, the heat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content of the water reduces the viscosity of heavy crude oil, making it not to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stick on the edges of the reservoir and move quickly toward the producing well.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Thus, water helps in displacing oil from its location in the reservoir and pushes it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toward the producing well.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With this technique, oil recovery factor can be increased and well production rate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can be maintained for a longer period.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sz w:val="20"/>
        </w:rPr>
        <w:drawing>
          <wp:inline distT="0" distB="0" distL="0" distR="0">
            <wp:extent cx="4610100" cy="3543300"/>
            <wp:effectExtent l="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var/mobile/Containers/Data/Application/D1B7C4B7-21D2-4493-840E-554603D2F222/tmp/_d/fImage775031913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35" cy="35439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Figure 3.0: A typical Hot water flooding process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>References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↑ Jump up to: 1.0 1.1 Athabasca Oil Corporation. (June 2, 2015). SAGD [Online].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Available: http://www.atha.com/operations/technology/sagd.html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↑ Jump up to: 2.00 2.01 2.02 2.03 2.04 2.05 2.06 2.07 2.08 2.09 2.10 Alberta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Government. (June 9, 2015). Talk about SAGD [Online]. Available: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>http://www.energy.alberta.ca/OilSands/pdfs/FS_SAGD.pdf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↑ Jump up to: 3.0 3.1 3.2 3.3 3.4 Government of Alberta. (June 9, 2015). Facts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about Alberta's oil sands and its industry [Online]. Available: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>http://history.alberta.ca/oilsands/resources/docs/facts_sheets09.pdf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↑ Created internally by a member of the Energy Education team.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↑ Alberta Energy Regulator. (June 9, 2015). In Situ Impacts [Online]. Available: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>https://www.aer.ca/about-aer/spotlight-on/oil-sands/in-situ-impacts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sz w:val="24"/>
          <w:szCs w:val="24"/>
          <w:rFonts w:ascii="나눔고딕" w:eastAsia="나눔고딕" w:hAnsi="나눔고딕" w:hint="default"/>
        </w:rPr>
        <w:wordWrap w:val="off"/>
        <w:autoSpaceDE w:val="0"/>
        <w:autoSpaceDN w:val="0"/>
      </w:pP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↑ US Department of Energy, National Energy Technology Laboratory "An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Evaluation of the Extraction, Transport and Refining of Imported Crude Oils and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the Impact on Life Cycle Greenhouse Gas Emissions", March 27th 2009. </w:t>
      </w:r>
      <w:r>
        <w:rPr>
          <w:color w:val="auto"/>
          <w:sz w:val="24"/>
          <w:szCs w:val="24"/>
          <w:rFonts w:ascii="나눔고딕" w:eastAsia="나눔고딕" w:hAnsi="나눔고딕" w:hint="default"/>
        </w:rPr>
        <w:t xml:space="preserve">DOE/NETL-2009/1362 available online:</w:t>
      </w:r>
    </w:p>
    <w:sectPr>
      <w:headerReference w:type="default" r:id="rId8"/>
      <w:footerReference w:type="default" r:id="rId9"/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sz w:val="22"/>
        <w:szCs w:val="22"/>
        <w:rFonts w:ascii="NanumGothic" w:eastAsia="NanumGothic" w:hAnsi="NanumGothic" w:hint="default"/>
      </w:rPr>
      <w:wordWrap w:val="off"/>
    </w:pP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sz w:val="22"/>
        <w:szCs w:val="22"/>
        <w:rFonts w:ascii="NanumGothic" w:eastAsia="NanumGothic" w:hAnsi="NanumGothic" w:hint="default"/>
      </w:rPr>
      <w:wordWrap w:val="o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2" w:type="table">
    <w:name w:val="Default Table"/>
    <w:uiPriority w:val="152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3" w:type="paragraph">
    <w:name w:val="ParaAttribute0"/>
    <w:uiPriority w:val="153"/>
  </w:style>
  <w:style w:customStyle="1" w:styleId="PO154" w:type="character">
    <w:name w:val="CharAttribute0"/>
    <w:uiPriority w:val="154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21550161937.png"></Relationship><Relationship Id="rId6" Type="http://schemas.openxmlformats.org/officeDocument/2006/relationships/image" Target="media/fImage494691186597.png"></Relationship><Relationship Id="rId7" Type="http://schemas.openxmlformats.org/officeDocument/2006/relationships/image" Target="media/fImage77503191346.png"></Relationship><Relationship Id="rId8" Type="http://schemas.openxmlformats.org/officeDocument/2006/relationships/header" Target="header4.xml"></Relationship><Relationship Id="rId9" Type="http://schemas.openxmlformats.org/officeDocument/2006/relationships/footer" Target="footer5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Word</Application>
  <AppVersion>12.000</AppVersion>
  <Characters>0</Characters>
  <CharactersWithSpaces>0</CharactersWithSpaces>
  <DocSecurity>0</DocSecurity>
  <HyperlinksChanged>false</HyperlinksChanged>
  <Lines>0</Lines>
  <LinksUpToDate>false</LinksUpToDate>
  <Pages>8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  </dc:creator>
  <cp:lastModifiedBy>Polaris Office  </cp:lastModifiedBy>
  <dcterms:modified xsi:type="dcterms:W3CDTF">2017-07-11T03:01:00Z</dcterms:modified>
</cp:coreProperties>
</file>