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cs="Times New Roman"/>
          <w:b/>
          <w:bCs/>
          <w:sz w:val="24"/>
          <w:szCs w:val="24"/>
        </w:rPr>
        <w:t>NAME</w:t>
      </w:r>
      <w:r>
        <w:rPr>
          <w:rFonts w:hint="default" w:ascii="Times New Roman" w:hAnsi="Times New Roman" w:cs="Times New Roman"/>
          <w:sz w:val="24"/>
          <w:szCs w:val="24"/>
        </w:rPr>
        <w:t>: Olatokun Aisha Damilola.</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bCs/>
          <w:sz w:val="24"/>
          <w:szCs w:val="24"/>
        </w:rPr>
        <w:t>DEPARTMENT</w:t>
      </w:r>
      <w:r>
        <w:rPr>
          <w:rFonts w:hint="default" w:ascii="Times New Roman" w:hAnsi="Times New Roman" w:cs="Times New Roman"/>
          <w:sz w:val="24"/>
          <w:szCs w:val="24"/>
        </w:rPr>
        <w:t>: Human Anatomy.</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bCs/>
          <w:sz w:val="24"/>
          <w:szCs w:val="24"/>
        </w:rPr>
        <w:t>MATRIC NUMBER</w:t>
      </w:r>
      <w:r>
        <w:rPr>
          <w:rFonts w:hint="default" w:ascii="Times New Roman" w:hAnsi="Times New Roman" w:cs="Times New Roman"/>
          <w:sz w:val="24"/>
          <w:szCs w:val="24"/>
        </w:rPr>
        <w:t>: 18/MHS03/012.</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b/>
          <w:bCs/>
          <w:sz w:val="24"/>
          <w:szCs w:val="24"/>
        </w:rPr>
        <w:t>COURSE CODE:</w:t>
      </w:r>
      <w:r>
        <w:rPr>
          <w:rFonts w:hint="default" w:ascii="Times New Roman" w:hAnsi="Times New Roman" w:cs="Times New Roman"/>
          <w:sz w:val="24"/>
          <w:szCs w:val="24"/>
        </w:rPr>
        <w:t xml:space="preserve"> AFE 202.</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QUESTION</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Prepare a business plan on a chosen agricultural enterprise following the guideline in the note.</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ANSWER</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Introduction</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A business plan is a written document that extensively outlines what a business is, where it is going, and how it will get there. The plan outlines in specific terms the financial objectives of the business and how it will position itself to achieve those goals in the context of the present market environment. A business plan is an indispensable tool to attract capital. A plan contains what is intended and how it will be done. A plan has to involve WHY, WHAT, WHERE, WHEN, HOW and HOW MUCH. Writing a plan forces you to look deep at the idea and how you will turn it into a business, it also helps to recognize areas that need adjustments. A business plan should be written by the entrepreneur more so, some experts may be involved such as Accountants, Marketing and Management Consultants, Engineer. A business plan is an extension of an individual’s desires, goals, philosophies, skills and abilities, If the entrepreneur is not directly involved then it cannot be an effective business plan. The changing world of technology offers new opportunities for entrepreneurs to be able to access information for many business activities efficiently, expediently, and for a little cost, the internet can be very useful in terms of industry analysis, competitor analysis, and measurement of market potential. The internet also provides an avenue for marketing in terms of creation of home page and website. It also enhances the opportunities to reach potential customers and creates a platform to access competitors’ website to gain more knowledge about their strategy in the market place anonymously. There are a few very good reasons to put together a business plan which include:</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provides structure to thinking and helps make sure all grounds are covered.</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helps to provide direction by making the individual define where they want to take the venture and what they want out of it.</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urges the individual to think about the future.</w:t>
      </w:r>
    </w:p>
    <w:p>
      <w:pPr>
        <w:pStyle w:val="7"/>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A business plan serves as a good communication tool.</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left="2160"/>
        <w:rPr>
          <w:rFonts w:hint="default" w:ascii="Times New Roman" w:hAnsi="Times New Roman" w:cs="Times New Roman"/>
          <w:b/>
          <w:bCs/>
          <w:sz w:val="24"/>
          <w:szCs w:val="24"/>
        </w:rPr>
      </w:pPr>
      <w:r>
        <w:rPr>
          <w:rFonts w:hint="default" w:ascii="Times New Roman" w:hAnsi="Times New Roman" w:cs="Times New Roman"/>
          <w:b/>
          <w:bCs/>
          <w:sz w:val="24"/>
          <w:szCs w:val="24"/>
        </w:rPr>
        <w:t>BUSINESS PLAN FOR ENIOLA FARMS.</w:t>
      </w:r>
    </w:p>
    <w:p>
      <w:pPr>
        <w:rPr>
          <w:rFonts w:hint="default" w:ascii="Times New Roman" w:hAnsi="Times New Roman" w:cs="Times New Roman"/>
          <w:sz w:val="24"/>
          <w:szCs w:val="24"/>
        </w:rPr>
      </w:pPr>
      <w:r>
        <w:rPr>
          <w:rFonts w:hint="default" w:ascii="Times New Roman" w:hAnsi="Times New Roman" w:cs="Times New Roman"/>
          <w:sz w:val="24"/>
          <w:szCs w:val="24"/>
        </w:rPr>
        <w:t>Prepared by: A &amp; T Consultants.</w:t>
      </w:r>
    </w:p>
    <w:p>
      <w:pPr>
        <w:rPr>
          <w:rFonts w:hint="default" w:ascii="Times New Roman" w:hAnsi="Times New Roman" w:cs="Times New Roman"/>
          <w:sz w:val="24"/>
          <w:szCs w:val="24"/>
        </w:rPr>
      </w:pPr>
      <w:r>
        <w:rPr>
          <w:rFonts w:hint="default" w:ascii="Times New Roman" w:hAnsi="Times New Roman" w:cs="Times New Roman"/>
          <w:sz w:val="24"/>
          <w:szCs w:val="24"/>
        </w:rPr>
        <w:t>For: ENIOLA Poultry Farms.</w:t>
      </w:r>
    </w:p>
    <w:p>
      <w:pPr>
        <w:rPr>
          <w:rFonts w:hint="default" w:ascii="Times New Roman" w:hAnsi="Times New Roman" w:cs="Times New Roman"/>
          <w:sz w:val="24"/>
          <w:szCs w:val="24"/>
        </w:rPr>
      </w:pPr>
      <w:r>
        <w:rPr>
          <w:rFonts w:hint="default" w:ascii="Times New Roman" w:hAnsi="Times New Roman" w:cs="Times New Roman"/>
          <w:sz w:val="24"/>
          <w:szCs w:val="24"/>
        </w:rPr>
        <w:t>Note: This is to acknowledge that the information provided by ENIOLA farms, Bayelsa state in the business plan is unique to this business and confidential therefore, anyone reading this plan is not to discuss the information in this business plan without permission.</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Table of content</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Executive Summary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ENIOLA farms will be world renowned for the best poultry products and services. We will provide high quality poultry meat and eggs of different varieties. We will be exporting not just dressed chicken and eggs but also different types of live birds. Due to our size and capacity we will service not just the end users to provide table meat and eggs but also a host of other poultry farms and other industries. We have carried out a very thorough feasibility study on a wide range of poultry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well trained professionals take into consideration every little detail. Yes, you heard me right, every little detail because we have a reputation to create. ENIOLA Farms sits on two hundred hectares of land on the outskirts of Bayelsa state, Nigeria. From there we service the whole of Bayelsa and the a few other states. We have also carried out a detailed market research to enable us to address the different problems peculiar to different environments.</w:t>
      </w:r>
    </w:p>
    <w:p>
      <w:pPr>
        <w:rPr>
          <w:rFonts w:hint="default" w:ascii="Times New Roman" w:hAnsi="Times New Roman" w:cs="Times New Roman"/>
          <w:sz w:val="24"/>
          <w:szCs w:val="24"/>
        </w:rPr>
      </w:pPr>
      <w:r>
        <w:rPr>
          <w:rFonts w:hint="default" w:ascii="Times New Roman" w:hAnsi="Times New Roman" w:cs="Times New Roman"/>
          <w:sz w:val="24"/>
          <w:szCs w:val="24"/>
        </w:rPr>
        <w:t>Especially when it comes to live birds, we have researched that different climatic conditions have various health implications on birds. That is why we will invest a fortune in research to raise genetically modified disease resistant bird species which could also adapt easily to different climatic conditions. The increasing awareness of the health implications of red meat makes people globally to opt for poultry meat, which is healthier to consume. This single factor will spike the demand for poultry products.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Industry Analysis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This project will form part of the Poultry Industry and the greater Agricultural Industry of Nigeria. The Poultry industry is threefold as it is divided into the following sub-industries:</w:t>
      </w:r>
      <w:r>
        <w:rPr>
          <w:rFonts w:hint="default" w:ascii="Times New Roman" w:hAnsi="Times New Roman" w:cs="Times New Roman"/>
          <w:sz w:val="24"/>
          <w:szCs w:val="24"/>
        </w:rPr>
        <w:br w:type="textWrapping"/>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Egg Production Industry</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The Broiler Industry</w:t>
      </w:r>
    </w:p>
    <w:p>
      <w:pPr>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rPr>
        <w:t>The Day-Old Chick Supply Industry</w:t>
      </w:r>
    </w:p>
    <w:p>
      <w:pPr>
        <w:rPr>
          <w:rFonts w:hint="default" w:ascii="Times New Roman" w:hAnsi="Times New Roman" w:cs="Times New Roman"/>
          <w:sz w:val="24"/>
          <w:szCs w:val="24"/>
        </w:rPr>
      </w:pPr>
      <w:r>
        <w:rPr>
          <w:rFonts w:hint="default" w:ascii="Times New Roman" w:hAnsi="Times New Roman" w:cs="Times New Roman"/>
          <w:sz w:val="24"/>
          <w:szCs w:val="24"/>
        </w:rPr>
        <w:t>The specific industry that the project will make direct and valuable contribution to will be the Egg Production Industry. Poultry Association of Nigeria (PAN) represents farmers making contribution to the Poultry Industry at large and is responsible for promoting, coordinating and contributing to the welfare of the Poultry Industry in Nigeria. The Poultry Industry is highly regarded in Nigeria as it is an industry that makes significant contribution towards ‘feeding the nation’. The Poultry Industry provides 61.4% of animal protein consumed in Nigeria. The industry has gone through some changes in the past as a result of the Agricultural Industry being deregulated. This saw a reduction in production, lower margins in the early supply chain and a greater share of returns in the retail sector for most agricultural products. Recent studies have shown that the consumption of eggs is increasing steadily, the increase in consumption is anticipated to grow in future.  Moreover, of the total egg production output, 65-70% is consumed in the household sector, while 30-40% of consumption is attributed to food service, industrial and commercial uses. Some Key issues that may be  influencing the productivity of the industry include the following:</w:t>
      </w:r>
      <w:r>
        <w:rPr>
          <w:rFonts w:hint="default" w:ascii="Times New Roman" w:hAnsi="Times New Roman" w:cs="Times New Roman"/>
          <w:sz w:val="24"/>
          <w:szCs w:val="24"/>
        </w:rPr>
        <w:br w:type="textWrapping"/>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Poultry related diseases such as Newcastle Disease and Avian Influenza.</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lang w:val="en-US"/>
        </w:rPr>
        <w:t>Urbanization</w:t>
      </w:r>
      <w:r>
        <w:rPr>
          <w:rFonts w:hint="default" w:ascii="Times New Roman" w:hAnsi="Times New Roman" w:cs="Times New Roman"/>
          <w:sz w:val="24"/>
          <w:szCs w:val="24"/>
        </w:rPr>
        <w:t>.</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Redistribution of land.</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Imports posing great competition to local players.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Raw material prices.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Applicable product standards and regulations.</w:t>
      </w:r>
    </w:p>
    <w:p>
      <w:pPr>
        <w:numPr>
          <w:ilvl w:val="0"/>
          <w:numId w:val="3"/>
        </w:numPr>
        <w:rPr>
          <w:rFonts w:hint="default" w:ascii="Times New Roman" w:hAnsi="Times New Roman" w:cs="Times New Roman"/>
          <w:sz w:val="24"/>
          <w:szCs w:val="24"/>
        </w:rPr>
      </w:pPr>
      <w:r>
        <w:rPr>
          <w:rFonts w:hint="default" w:ascii="Times New Roman" w:hAnsi="Times New Roman" w:cs="Times New Roman"/>
          <w:sz w:val="24"/>
          <w:szCs w:val="24"/>
        </w:rPr>
        <w:t>Food safety certification.</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Market Analysis</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eggs produced by the layer birds. The project will strive to improve the quality of the eggs produced and sold by providing the right nutrition and environment condition for the layers. Other products to be sold by the project will include dressed chicken, live birds and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Human Resources</w:t>
      </w: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Projected staff strength</w:t>
      </w:r>
    </w:p>
    <w:tbl>
      <w:tblPr>
        <w:tblStyle w:val="6"/>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532"/>
        <w:gridCol w:w="1533"/>
        <w:gridCol w:w="1533"/>
        <w:gridCol w:w="1534"/>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Year 1</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Year 2</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Year 3</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Year 4</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Year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Manager</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Marketing Officer</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Accountant</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Operators</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Packers</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Cleaners</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Security</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8"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w:t>
            </w:r>
          </w:p>
        </w:tc>
      </w:tr>
    </w:tbl>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r>
        <w:rPr>
          <w:rFonts w:hint="default" w:ascii="Times New Roman" w:hAnsi="Times New Roman" w:cs="Times New Roman"/>
          <w:b/>
          <w:bCs/>
          <w:sz w:val="24"/>
          <w:szCs w:val="24"/>
        </w:rPr>
        <w:t>Projected Total Compensation Package per annum</w:t>
      </w:r>
      <w:r>
        <w:rPr>
          <w:rFonts w:hint="default" w:ascii="Times New Roman" w:hAnsi="Times New Roman" w:cs="Times New Roman"/>
          <w:sz w:val="24"/>
          <w:szCs w:val="24"/>
        </w:rPr>
        <w:t>.</w:t>
      </w:r>
    </w:p>
    <w:tbl>
      <w:tblPr>
        <w:tblStyle w:val="6"/>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0"/>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Staff</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Packages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Manager</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Marketing Officer</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Accountant</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Operators</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Packers</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Cleaners</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Security</w:t>
            </w:r>
          </w:p>
        </w:tc>
        <w:tc>
          <w:tcPr>
            <w:tcW w:w="467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70,000</w:t>
            </w:r>
          </w:p>
        </w:tc>
      </w:tr>
    </w:tbl>
    <w:p>
      <w:pPr>
        <w:rPr>
          <w:rFonts w:hint="default" w:ascii="Times New Roman" w:hAnsi="Times New Roman" w:cs="Times New Roman"/>
          <w:b/>
          <w:bCs/>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Production Plan</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After training, feeding and treating the birds for some weeks, the layers start egg production after 20-21 weeks, which means that we will start the supply and distribution after a few weeks. The broilers however take a lesser period of time to mature, they take 6-8 weeks and they are slaughtered, hung upside for blood drain, then defeathered using hot water. After they are cut open to remove waste products and the internal organs that can cause decay. The legs and head are then cut off and they are packaged, ready for supply and distribution. The live birds however are hatched at the hatchery and are immediately supplied and distributed. With this distribution strategy, we will supply 12,000 packages daily using 4 shifts of 6hrs each with 1hr break.</w:t>
      </w: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Organizational Plan</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The form of ownership shall be private limited liability. It enhances the personality of the organization. A formal organizational structure demonstrating clear lines of communicating and reporting needs to be drawn up.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w:t>
      </w: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Risk Accessibility</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In terms of the financial risk, this originates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 There is a potential market risk in terms of competition from well-established poultry farms and suppliers, ENIOLA poultry farm will have to compete for market share with these established 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Another risk that might face ENIOLA poultry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w:t>
      </w:r>
      <w:r>
        <w:rPr>
          <w:rFonts w:hint="default" w:ascii="Times New Roman" w:hAnsi="Times New Roman" w:cs="Times New Roman"/>
          <w:sz w:val="24"/>
          <w:szCs w:val="24"/>
          <w:lang w:val="en-US"/>
        </w:rPr>
        <w:t>procurement</w:t>
      </w:r>
      <w:r>
        <w:rPr>
          <w:rFonts w:hint="default" w:ascii="Times New Roman" w:hAnsi="Times New Roman" w:cs="Times New Roman"/>
          <w:sz w:val="24"/>
          <w:szCs w:val="24"/>
        </w:rPr>
        <w:t xml:space="preserve"> such as vaccines, medicines and imported feed supplies. This risk is external and out of the control of the business. There will be likelihood to implement energy saving measures such as the use of energy saving bulbs. ENIOLA Poultry farm will look into alternative energy sources such as solar power and wind mills. The business will strive to not pass on the costs to consumers as it understands that affordability is one of the key success factors in the poultry industry. There is a risk of outbreak of diseases that could adversely affect the products of the project. When poultry is kept intensively, the risk of disease is very high for the mere reason that the birds are too close to each other. If proper vaccination programs are not followed the business could suffer major financial losses. It is important that a proper vaccination program is followed. The vaccination will minimize the threat of diseases. Personnel will ensure that the birds are monitored for diseases and that the chicken housing are kept clean and secure from other event risks.</w:t>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b/>
          <w:bCs/>
          <w:sz w:val="24"/>
          <w:szCs w:val="24"/>
        </w:rPr>
      </w:pPr>
      <w:r>
        <w:rPr>
          <w:rFonts w:hint="default" w:ascii="Times New Roman" w:hAnsi="Times New Roman" w:cs="Times New Roman"/>
          <w:b/>
          <w:bCs/>
          <w:sz w:val="24"/>
          <w:szCs w:val="24"/>
        </w:rPr>
        <w:t>Financial Plan</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cs="Times New Roman"/>
          <w:sz w:val="24"/>
          <w:szCs w:val="24"/>
        </w:rPr>
        <w:br w:type="textWrapping"/>
      </w:r>
      <w:r>
        <w:rPr>
          <w:rFonts w:hint="default" w:ascii="Times New Roman" w:hAnsi="Times New Roman" w:eastAsia="Calibri" w:cs="Times New Roman"/>
          <w:kern w:val="0"/>
          <w:sz w:val="24"/>
          <w:szCs w:val="24"/>
          <w:lang w:val="en-US" w:eastAsia="zh-CN" w:bidi="ar"/>
        </w:rPr>
        <w:t>The company intends to raise an amount of approximately 750,000,000 of seed capital. 250,000,000 has already been committed by management.</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Current Capital Structure</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4839"/>
        <w:gridCol w:w="45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b/>
                <w:kern w:val="0"/>
                <w:sz w:val="24"/>
                <w:szCs w:val="24"/>
                <w:bdr w:val="none" w:color="auto" w:sz="0" w:space="0"/>
                <w:lang w:val="en-US" w:eastAsia="zh-CN" w:bidi="ar"/>
              </w:rPr>
              <w:t>Shares Authorized</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b/>
                <w:color w:val="auto"/>
                <w:kern w:val="0"/>
                <w:sz w:val="24"/>
                <w:szCs w:val="24"/>
                <w:bdr w:val="none" w:color="auto" w:sz="0" w:space="0"/>
                <w:lang w:val="en-US" w:eastAsia="zh-CN" w:bidi="ar"/>
              </w:rPr>
              <w:t>Shares Issued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15,000,000 common</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1,500,000 common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1,000,000 preferred</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0 preferred</w:t>
            </w:r>
          </w:p>
        </w:tc>
      </w:tr>
    </w:tbl>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Current Shareholders:</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5666"/>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lang w:val="en-US"/>
              </w:rPr>
            </w:pPr>
            <w:r>
              <w:rPr>
                <w:rFonts w:hint="default" w:ascii="Times New Roman" w:hAnsi="Times New Roman" w:cs="Times New Roman"/>
                <w:sz w:val="24"/>
                <w:szCs w:val="24"/>
                <w:bdr w:val="none" w:color="auto" w:sz="0" w:space="0"/>
                <w:lang w:val="en-US"/>
              </w:rPr>
              <w:t>Burutolu Tarimobowei</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300,000shares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lang w:val="en-US"/>
              </w:rPr>
            </w:pPr>
            <w:r>
              <w:rPr>
                <w:rFonts w:hint="default" w:ascii="Times New Roman" w:hAnsi="Times New Roman" w:cs="Times New Roman"/>
                <w:sz w:val="24"/>
                <w:szCs w:val="24"/>
                <w:bdr w:val="none" w:color="auto" w:sz="0" w:space="0"/>
                <w:lang w:val="en-US"/>
              </w:rPr>
              <w:t>Aba Dorcas</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300,000 shares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lang w:val="en-US"/>
              </w:rPr>
            </w:pPr>
            <w:r>
              <w:rPr>
                <w:rFonts w:hint="default" w:ascii="Times New Roman" w:hAnsi="Times New Roman" w:cs="Times New Roman"/>
                <w:sz w:val="24"/>
                <w:szCs w:val="24"/>
                <w:bdr w:val="none" w:color="auto" w:sz="0" w:space="0"/>
                <w:lang w:val="en-US"/>
              </w:rPr>
              <w:t>Onjewu Claire</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300,000 shares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lang w:val="en-US"/>
              </w:rPr>
            </w:pPr>
            <w:r>
              <w:rPr>
                <w:rFonts w:hint="default" w:ascii="Times New Roman" w:hAnsi="Times New Roman" w:cs="Times New Roman"/>
                <w:sz w:val="24"/>
                <w:szCs w:val="24"/>
                <w:bdr w:val="none" w:color="auto" w:sz="0" w:space="0"/>
                <w:lang w:val="en-US"/>
              </w:rPr>
              <w:t>Odumah William</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bdr w:val="none" w:color="auto" w:sz="0" w:space="0"/>
              </w:rPr>
            </w:pPr>
            <w:r>
              <w:rPr>
                <w:rFonts w:hint="default" w:ascii="Times New Roman" w:hAnsi="Times New Roman" w:eastAsia="Calibri" w:cs="Times New Roman"/>
                <w:color w:val="auto"/>
                <w:kern w:val="0"/>
                <w:sz w:val="24"/>
                <w:szCs w:val="24"/>
                <w:bdr w:val="none" w:color="auto" w:sz="0" w:space="0"/>
                <w:lang w:val="en-US" w:eastAsia="zh-CN" w:bidi="ar"/>
              </w:rPr>
              <w:t>300,000 shares</w:t>
            </w:r>
          </w:p>
        </w:tc>
      </w:tr>
    </w:tbl>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For 750,000,000, the investing party will receive 750,000 preferred shares, or 33.3% of the company. Preferred shares will include senior debt and anti-dilution provisions as negotiated.</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u w:val="single"/>
          <w:lang w:val="en-US" w:eastAsia="zh-CN" w:bidi="ar"/>
        </w:rPr>
        <w:t>Utilization of Proceeds:</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Working capital</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The proceeds from the offer will be used to fund the working capital requirements of the company (and its subsidiary and associated companies, if 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b/>
          <w:kern w:val="0"/>
          <w:sz w:val="24"/>
          <w:szCs w:val="24"/>
          <w:lang w:val="en-US" w:eastAsia="zh-CN" w:bidi="ar"/>
        </w:rPr>
        <w:t>Acquisition of assets</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Land &amp; building, plant &amp; machinery, and other fixed assets will be purchased as and when deemed necessary to maximize the profits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Cashflows incidental to the normal business operations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r>
        <w:rPr>
          <w:rFonts w:hint="default" w:ascii="Times New Roman" w:hAnsi="Times New Roman" w:eastAsia="Calibri" w:cs="Times New Roman"/>
          <w:kern w:val="0"/>
          <w:sz w:val="24"/>
          <w:szCs w:val="24"/>
          <w:lang w:val="en-US" w:eastAsia="zh-CN" w:bidi="ar"/>
        </w:rPr>
        <w:t>Funds will be used for the purpose of business operations of the company.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sz w:val="24"/>
          <w:szCs w:val="24"/>
          <w:lang w:val="en-US"/>
        </w:rPr>
      </w:pPr>
      <w:r>
        <w:rPr>
          <w:rFonts w:hint="default" w:ascii="Times New Roman" w:hAnsi="Times New Roman" w:eastAsia="Calibri" w:cs="Times New Roman"/>
          <w:kern w:val="0"/>
          <w:sz w:val="24"/>
          <w:szCs w:val="24"/>
          <w:lang w:val="en-US" w:eastAsia="zh-CN" w:bidi="ar"/>
        </w:rP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r>
        <w:rPr>
          <w:rFonts w:hint="default" w:ascii="Times New Roman" w:hAnsi="Times New Roman" w:eastAsia="Calibri" w:cs="Times New Roman"/>
          <w:kern w:val="0"/>
          <w:sz w:val="24"/>
          <w:szCs w:val="24"/>
          <w:lang w:val="en-US" w:eastAsia="zh-CN" w:bidi="ar"/>
        </w:rPr>
        <w:t xml:space="preserve"> Exceptional results would enhance the ENIOLA brand name and financial position, making new product development and the likelihood of new product success more plausible. In this scenario, the opportunity to raise capital and provide an investment exit to shareholders becomes more likely.</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pStyle w:val="2"/>
        <w:keepNext w:val="0"/>
        <w:keepLines w:val="0"/>
        <w:widowControl/>
        <w:suppressLineNumbers w:val="0"/>
        <w:shd w:val="clear" w:fill="FFFFFF"/>
        <w:spacing w:before="0" w:beforeAutospacing="0" w:line="20" w:lineRule="atLeast"/>
        <w:ind w:left="0" w:firstLine="0"/>
        <w:jc w:val="left"/>
        <w:rPr>
          <w:rFonts w:hint="default" w:ascii="Times New Roman" w:hAnsi="Times New Roman" w:eastAsia="Times New Roman" w:cs="Times New Roman"/>
          <w:b/>
          <w:i w:val="0"/>
          <w:caps w:val="0"/>
          <w:color w:val="2D2D2D"/>
          <w:spacing w:val="0"/>
          <w:sz w:val="24"/>
          <w:szCs w:val="24"/>
        </w:rPr>
      </w:pPr>
      <w:r>
        <w:rPr>
          <w:rFonts w:hint="default" w:ascii="Times New Roman" w:hAnsi="Times New Roman" w:eastAsia="Times New Roman" w:cs="Times New Roman"/>
          <w:b/>
          <w:i w:val="0"/>
          <w:caps w:val="0"/>
          <w:color w:val="2D2D2D"/>
          <w:spacing w:val="0"/>
          <w:sz w:val="24"/>
          <w:szCs w:val="24"/>
          <w:shd w:val="clear" w:fill="FFFFFF"/>
        </w:rPr>
        <w:t>Projected Profit and Loss</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r>
        <w:rPr>
          <w:rFonts w:hint="default" w:ascii="Times New Roman" w:hAnsi="Times New Roman" w:eastAsia="Microsoft JhengHei UI Light" w:cs="Times New Roman"/>
          <w:i w:val="0"/>
          <w:caps w:val="0"/>
          <w:color w:val="343742"/>
          <w:spacing w:val="0"/>
          <w:sz w:val="24"/>
          <w:szCs w:val="24"/>
          <w:shd w:val="clear" w:fill="FFFFFF"/>
        </w:rPr>
        <w:t>Barring any unfor</w:t>
      </w:r>
      <w:bookmarkStart w:id="0" w:name="_GoBack"/>
      <w:bookmarkEnd w:id="0"/>
      <w:r>
        <w:rPr>
          <w:rFonts w:hint="default" w:ascii="Times New Roman" w:hAnsi="Times New Roman" w:eastAsia="Microsoft JhengHei UI Light" w:cs="Times New Roman"/>
          <w:i w:val="0"/>
          <w:caps w:val="0"/>
          <w:color w:val="343742"/>
          <w:spacing w:val="0"/>
          <w:sz w:val="24"/>
          <w:szCs w:val="24"/>
          <w:shd w:val="clear" w:fill="FFFFFF"/>
        </w:rPr>
        <w:t>seen circumstances,</w:t>
      </w:r>
      <w:r>
        <w:rPr>
          <w:rFonts w:hint="default" w:ascii="Times New Roman" w:hAnsi="Times New Roman" w:eastAsia="Microsoft JhengHei UI Light" w:cs="Times New Roman"/>
          <w:i w:val="0"/>
          <w:caps w:val="0"/>
          <w:color w:val="343742"/>
          <w:spacing w:val="0"/>
          <w:sz w:val="24"/>
          <w:szCs w:val="24"/>
          <w:shd w:val="clear" w:fill="FFFFFF"/>
          <w:lang w:val="en-US"/>
        </w:rPr>
        <w:t xml:space="preserve"> ENIOLA poultry farms</w:t>
      </w:r>
      <w:r>
        <w:rPr>
          <w:rFonts w:hint="default" w:ascii="Times New Roman" w:hAnsi="Times New Roman" w:eastAsia="Microsoft JhengHei UI Light" w:cs="Times New Roman"/>
          <w:i w:val="0"/>
          <w:caps w:val="0"/>
          <w:color w:val="343742"/>
          <w:spacing w:val="0"/>
          <w:sz w:val="24"/>
          <w:szCs w:val="24"/>
          <w:shd w:val="clear" w:fill="FFFFFF"/>
        </w:rPr>
        <w:t xml:space="preserve"> is anticipated to break-even by Year 3 of operations. Profits for the company in subsequent years will accelerate with the increase in anticipated sales volume.</w:t>
      </w:r>
    </w:p>
    <w:p>
      <w:pPr>
        <w:pStyle w:val="2"/>
        <w:keepNext w:val="0"/>
        <w:keepLines w:val="0"/>
        <w:widowControl/>
        <w:suppressLineNumbers w:val="0"/>
        <w:shd w:val="clear" w:fill="FFFFFF"/>
        <w:spacing w:before="0" w:beforeAutospacing="0" w:line="20" w:lineRule="atLeast"/>
        <w:ind w:left="0" w:firstLine="0"/>
        <w:jc w:val="left"/>
        <w:rPr>
          <w:rFonts w:hint="default" w:ascii="Times New Roman" w:hAnsi="Times New Roman" w:eastAsia="Times New Roman" w:cs="Times New Roman"/>
          <w:b/>
          <w:i w:val="0"/>
          <w:caps w:val="0"/>
          <w:color w:val="2D2D2D"/>
          <w:spacing w:val="0"/>
          <w:sz w:val="24"/>
          <w:szCs w:val="24"/>
        </w:rPr>
      </w:pPr>
      <w:r>
        <w:rPr>
          <w:rFonts w:hint="default" w:ascii="Times New Roman" w:hAnsi="Times New Roman" w:eastAsia="Times New Roman" w:cs="Times New Roman"/>
          <w:b/>
          <w:i w:val="0"/>
          <w:caps w:val="0"/>
          <w:color w:val="2D2D2D"/>
          <w:spacing w:val="0"/>
          <w:sz w:val="24"/>
          <w:szCs w:val="24"/>
          <w:shd w:val="clear" w:fill="FFFFFF"/>
        </w:rPr>
        <w:t> Projected Cash Flow</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serif" w:cs="Times New Roman"/>
          <w:i w:val="0"/>
          <w:caps w:val="0"/>
          <w:color w:val="343742"/>
          <w:spacing w:val="0"/>
          <w:sz w:val="24"/>
          <w:szCs w:val="24"/>
        </w:rPr>
      </w:pPr>
      <w:r>
        <w:rPr>
          <w:rFonts w:hint="default" w:ascii="Times New Roman" w:hAnsi="Times New Roman" w:eastAsia="serif" w:cs="Times New Roman"/>
          <w:i w:val="0"/>
          <w:caps w:val="0"/>
          <w:color w:val="343742"/>
          <w:spacing w:val="0"/>
          <w:sz w:val="24"/>
          <w:szCs w:val="24"/>
          <w:shd w:val="clear" w:fill="FFFFFF"/>
        </w:rPr>
        <w:t>It will be noted that the company's cash flow will be steadily declining for the first year of operations. This is expected due to large capital investments and initial slow sales. the company has calculated its financial plan so that it will have enough cash from investors and debt to survive until profitability reaches acceptable levels.</w:t>
      </w: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p>
    <w:p>
      <w:pPr>
        <w:pStyle w:val="3"/>
        <w:keepNext w:val="0"/>
        <w:keepLines w:val="0"/>
        <w:widowControl/>
        <w:suppressLineNumbers w:val="0"/>
        <w:shd w:val="clear" w:fill="FFFFFF"/>
        <w:spacing w:before="0" w:beforeAutospacing="0" w:after="450" w:afterAutospacing="0" w:line="405" w:lineRule="atLeast"/>
        <w:ind w:left="0" w:firstLine="0"/>
        <w:jc w:val="left"/>
        <w:rPr>
          <w:rFonts w:hint="default" w:ascii="Times New Roman" w:hAnsi="Times New Roman" w:eastAsia="Microsoft JhengHei UI Light" w:cs="Times New Roman"/>
          <w:i w:val="0"/>
          <w:caps w:val="0"/>
          <w:color w:val="343742"/>
          <w:spacing w:val="0"/>
          <w:sz w:val="24"/>
          <w:szCs w:val="24"/>
          <w:shd w:val="clear" w:fill="FFFFFF"/>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eastAsia="Calibri" w:cs="Times New Roman"/>
          <w:kern w:val="0"/>
          <w:sz w:val="24"/>
          <w:szCs w:val="24"/>
          <w:lang w:val="en-US" w:eastAsia="zh-CN" w:bidi="ar"/>
        </w:rPr>
      </w:pPr>
    </w:p>
    <w:p>
      <w:pPr>
        <w:rPr>
          <w:rFonts w:hint="default" w:ascii="Times New Roman" w:hAnsi="Times New Roman" w:cs="Times New Roman"/>
          <w:sz w:val="24"/>
          <w:szCs w:val="24"/>
        </w:rPr>
      </w:pPr>
      <w:r>
        <w:rPr>
          <w:rFonts w:hint="default" w:ascii="Times New Roman" w:hAnsi="Times New Roman" w:cs="Times New Roman"/>
          <w:sz w:val="24"/>
          <w:szCs w:val="24"/>
        </w:rPr>
        <w:br w:type="textWrapping"/>
      </w: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left="360"/>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br w:type="textWrapping"/>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auto"/>
    <w:pitch w:val="variable"/>
    <w:sig w:usb0="E00006FF" w:usb1="420024FF" w:usb2="02000000" w:usb3="00000000" w:csb0="2000019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UI Light">
    <w:panose1 w:val="020B0304030504040204"/>
    <w:charset w:val="88"/>
    <w:family w:val="auto"/>
    <w:pitch w:val="default"/>
    <w:sig w:usb0="8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9B"/>
    <w:multiLevelType w:val="multilevel"/>
    <w:tmpl w:val="05E0229B"/>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B655847"/>
    <w:multiLevelType w:val="multilevel"/>
    <w:tmpl w:val="0B655847"/>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AB638BE"/>
    <w:multiLevelType w:val="multilevel"/>
    <w:tmpl w:val="2AB638B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3F"/>
    <w:rsid w:val="00060462"/>
    <w:rsid w:val="00061837"/>
    <w:rsid w:val="00065456"/>
    <w:rsid w:val="000759AC"/>
    <w:rsid w:val="000964E8"/>
    <w:rsid w:val="0018578B"/>
    <w:rsid w:val="00192EBE"/>
    <w:rsid w:val="00255394"/>
    <w:rsid w:val="00275B34"/>
    <w:rsid w:val="002861D7"/>
    <w:rsid w:val="00312F5A"/>
    <w:rsid w:val="0031584C"/>
    <w:rsid w:val="00370D98"/>
    <w:rsid w:val="00390543"/>
    <w:rsid w:val="003C0DA9"/>
    <w:rsid w:val="0040169E"/>
    <w:rsid w:val="004805E1"/>
    <w:rsid w:val="004E5FA6"/>
    <w:rsid w:val="00523791"/>
    <w:rsid w:val="005F4A8C"/>
    <w:rsid w:val="00636061"/>
    <w:rsid w:val="006571E8"/>
    <w:rsid w:val="006C4F6A"/>
    <w:rsid w:val="0071032D"/>
    <w:rsid w:val="0083282F"/>
    <w:rsid w:val="008637F4"/>
    <w:rsid w:val="008B54C0"/>
    <w:rsid w:val="008F55E9"/>
    <w:rsid w:val="00936F9B"/>
    <w:rsid w:val="00946ADF"/>
    <w:rsid w:val="00A5596B"/>
    <w:rsid w:val="00AB09CB"/>
    <w:rsid w:val="00AF3B33"/>
    <w:rsid w:val="00B1625F"/>
    <w:rsid w:val="00B65AED"/>
    <w:rsid w:val="00C46773"/>
    <w:rsid w:val="00C7003F"/>
    <w:rsid w:val="00C83DEC"/>
    <w:rsid w:val="00CB5327"/>
    <w:rsid w:val="00DB30DD"/>
    <w:rsid w:val="00DB672D"/>
    <w:rsid w:val="00DC72BB"/>
    <w:rsid w:val="00E10DCC"/>
    <w:rsid w:val="00E71757"/>
    <w:rsid w:val="00F16A86"/>
    <w:rsid w:val="00F43605"/>
    <w:rsid w:val="00F54BB0"/>
    <w:rsid w:val="00F80FBA"/>
    <w:rsid w:val="1776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CellMar>
        <w:top w:w="0" w:type="dxa"/>
        <w:left w:w="108" w:type="dxa"/>
        <w:bottom w:w="0" w:type="dxa"/>
        <w:right w:w="108" w:type="dxa"/>
      </w:tblCellMar>
    </w:tblPr>
  </w:style>
  <w:style w:type="paragraph" w:styleId="3">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1861</Words>
  <Characters>10611</Characters>
  <Lines>88</Lines>
  <Paragraphs>24</Paragraphs>
  <TotalTime>1718</TotalTime>
  <ScaleCrop>false</ScaleCrop>
  <LinksUpToDate>false</LinksUpToDate>
  <CharactersWithSpaces>12448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2020-04-22T17:10:00Z</dcterms:created>
  <dc:creator>aisha olatokun</dc:creator>
  <cp:lastModifiedBy>damilolatokun</cp:lastModifiedBy>
  <dcterms:modified xsi:type="dcterms:W3CDTF">2020-04-26T19:50:13Z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