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DC6" w:rsidRPr="00722DC6" w:rsidRDefault="00722DC6" w:rsidP="00D14A20">
      <w:r>
        <w:rPr>
          <w:b/>
        </w:rPr>
        <w:t xml:space="preserve">NAME: </w:t>
      </w:r>
      <w:r>
        <w:t>ONOH IKECHUKWU CHINEDU</w:t>
      </w:r>
    </w:p>
    <w:p w:rsidR="00722DC6" w:rsidRPr="00722DC6" w:rsidRDefault="00722DC6" w:rsidP="00D14A20">
      <w:r>
        <w:rPr>
          <w:b/>
        </w:rPr>
        <w:t xml:space="preserve">MATRIC NUMBER: </w:t>
      </w:r>
      <w:r>
        <w:t>16/ENG06/087</w:t>
      </w:r>
    </w:p>
    <w:p w:rsidR="00722DC6" w:rsidRPr="00722DC6" w:rsidRDefault="00722DC6" w:rsidP="00D14A20">
      <w:r>
        <w:rPr>
          <w:b/>
        </w:rPr>
        <w:t xml:space="preserve">COURSE: </w:t>
      </w:r>
      <w:r>
        <w:t>MEE 514 (ASSIGNMENT)</w:t>
      </w:r>
    </w:p>
    <w:p w:rsidR="00722DC6" w:rsidRPr="00722DC6" w:rsidRDefault="00722DC6" w:rsidP="00722DC6">
      <w:pPr>
        <w:spacing w:before="240"/>
        <w:jc w:val="center"/>
        <w:rPr>
          <w:b/>
        </w:rPr>
      </w:pPr>
      <w:r>
        <w:rPr>
          <w:b/>
        </w:rPr>
        <w:t>TERM PAPER ON SOFT TISSUE MECHANICS (STM)</w:t>
      </w:r>
    </w:p>
    <w:p w:rsidR="00731DC5" w:rsidRPr="003251D0" w:rsidRDefault="00731DC5" w:rsidP="00D14A20">
      <w:pPr>
        <w:pStyle w:val="ListParagraph"/>
        <w:numPr>
          <w:ilvl w:val="0"/>
          <w:numId w:val="2"/>
        </w:numPr>
      </w:pPr>
      <w:r w:rsidRPr="003251D0">
        <w:t>SOFT TISSUE IN THE BODY</w:t>
      </w:r>
    </w:p>
    <w:p w:rsidR="00731DC5" w:rsidRPr="003251D0" w:rsidRDefault="00731DC5" w:rsidP="00D14A20">
      <w:r w:rsidRPr="003251D0">
        <w:t>Soft tissues are found throughout the body. There are many types of soft tissue, including fat, muscle, fibrous tissue, blood vessels, </w:t>
      </w:r>
      <w:hyperlink r:id="rId6" w:history="1">
        <w:r w:rsidRPr="003251D0">
          <w:t>lymph</w:t>
        </w:r>
        <w:r w:rsidRPr="003251D0">
          <w:rPr>
            <w:u w:val="single"/>
          </w:rPr>
          <w:t xml:space="preserve"> </w:t>
        </w:r>
        <w:r w:rsidRPr="003251D0">
          <w:t>vessels</w:t>
        </w:r>
      </w:hyperlink>
      <w:r w:rsidRPr="003251D0">
        <w:t> and nerves. Soft tissues surround, support and connect organs and other tissues in the body.</w:t>
      </w:r>
    </w:p>
    <w:p w:rsidR="00731DC5" w:rsidRPr="003251D0" w:rsidRDefault="00731DC5" w:rsidP="00D14A20">
      <w:r w:rsidRPr="003251D0">
        <w:t>What the soft tissues do</w:t>
      </w:r>
    </w:p>
    <w:p w:rsidR="00731DC5" w:rsidRPr="003251D0" w:rsidRDefault="00731DC5" w:rsidP="00D14A20">
      <w:r w:rsidRPr="003251D0">
        <w:t>Soft tissues:</w:t>
      </w:r>
    </w:p>
    <w:p w:rsidR="00731DC5" w:rsidRPr="003251D0" w:rsidRDefault="00731DC5" w:rsidP="00D14A20">
      <w:pPr>
        <w:pStyle w:val="ListParagraph"/>
        <w:numPr>
          <w:ilvl w:val="0"/>
          <w:numId w:val="1"/>
        </w:numPr>
      </w:pPr>
      <w:r w:rsidRPr="003251D0">
        <w:t>surround, support and connect organs and other body parts</w:t>
      </w:r>
    </w:p>
    <w:p w:rsidR="00731DC5" w:rsidRPr="003251D0" w:rsidRDefault="00731DC5" w:rsidP="00D14A20">
      <w:pPr>
        <w:pStyle w:val="ListParagraph"/>
        <w:numPr>
          <w:ilvl w:val="0"/>
          <w:numId w:val="1"/>
        </w:numPr>
      </w:pPr>
      <w:r w:rsidRPr="003251D0">
        <w:t>give shape and structure to the body</w:t>
      </w:r>
    </w:p>
    <w:p w:rsidR="00731DC5" w:rsidRPr="003251D0" w:rsidRDefault="00731DC5" w:rsidP="00D14A20">
      <w:pPr>
        <w:pStyle w:val="ListParagraph"/>
        <w:numPr>
          <w:ilvl w:val="0"/>
          <w:numId w:val="1"/>
        </w:numPr>
      </w:pPr>
      <w:r w:rsidRPr="003251D0">
        <w:t>protect organs</w:t>
      </w:r>
    </w:p>
    <w:p w:rsidR="00731DC5" w:rsidRPr="003251D0" w:rsidRDefault="00731DC5" w:rsidP="00D14A20">
      <w:pPr>
        <w:pStyle w:val="ListParagraph"/>
        <w:numPr>
          <w:ilvl w:val="0"/>
          <w:numId w:val="1"/>
        </w:numPr>
      </w:pPr>
      <w:r w:rsidRPr="003251D0">
        <w:t>move fluids, such as blood, from one part of the body to another</w:t>
      </w:r>
    </w:p>
    <w:p w:rsidR="00731DC5" w:rsidRPr="003251D0" w:rsidRDefault="00731DC5" w:rsidP="00D14A20">
      <w:pPr>
        <w:pStyle w:val="ListParagraph"/>
        <w:numPr>
          <w:ilvl w:val="0"/>
          <w:numId w:val="1"/>
        </w:numPr>
      </w:pPr>
      <w:r w:rsidRPr="003251D0">
        <w:t>store energy</w:t>
      </w:r>
    </w:p>
    <w:p w:rsidR="00731DC5" w:rsidRPr="003251D0" w:rsidRDefault="00731DC5" w:rsidP="00722DC6">
      <w:pPr>
        <w:jc w:val="center"/>
      </w:pPr>
      <w:r w:rsidRPr="003251D0">
        <w:rPr>
          <w:noProof/>
        </w:rPr>
        <w:drawing>
          <wp:inline distT="0" distB="0" distL="0" distR="0" wp14:anchorId="5205A1BA" wp14:editId="3D1A3DC1">
            <wp:extent cx="2114206" cy="3505200"/>
            <wp:effectExtent l="0" t="0" r="635" b="0"/>
            <wp:docPr id="1" name="Picture 1" descr="Diagram of the soft tissues of th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the soft tissues of the bod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581" cy="3522402"/>
                    </a:xfrm>
                    <a:prstGeom prst="rect">
                      <a:avLst/>
                    </a:prstGeom>
                    <a:noFill/>
                    <a:ln>
                      <a:noFill/>
                    </a:ln>
                  </pic:spPr>
                </pic:pic>
              </a:graphicData>
            </a:graphic>
          </wp:inline>
        </w:drawing>
      </w:r>
    </w:p>
    <w:p w:rsidR="00731DC5" w:rsidRPr="003251D0" w:rsidRDefault="00731DC5" w:rsidP="00D14A20">
      <w:r w:rsidRPr="003251D0">
        <w:lastRenderedPageBreak/>
        <w:t>Types of soft tissue</w:t>
      </w:r>
    </w:p>
    <w:p w:rsidR="00731DC5" w:rsidRPr="003251D0" w:rsidRDefault="00731DC5" w:rsidP="00D14A20">
      <w:r w:rsidRPr="003251D0">
        <w:t>There are different types of soft tissue found in the body.</w:t>
      </w:r>
    </w:p>
    <w:p w:rsidR="003251D0" w:rsidRDefault="003251D0" w:rsidP="00D14A20"/>
    <w:p w:rsidR="00D14A20" w:rsidRDefault="00D14A20" w:rsidP="00D14A20"/>
    <w:p w:rsidR="00731DC5" w:rsidRPr="00D14A20" w:rsidRDefault="00731DC5" w:rsidP="00D14A20">
      <w:pPr>
        <w:rPr>
          <w:b/>
        </w:rPr>
      </w:pPr>
      <w:r w:rsidRPr="00D14A20">
        <w:rPr>
          <w:b/>
        </w:rPr>
        <w:t>Fat</w:t>
      </w:r>
    </w:p>
    <w:p w:rsidR="00731DC5" w:rsidRPr="003251D0" w:rsidRDefault="00731DC5" w:rsidP="00D14A20">
      <w:r w:rsidRPr="003251D0">
        <w:t xml:space="preserve">Fat is a soft tissue made up of fat cells (adipocytes) that are packed tightly together. It may also be called fat tissue or adipose tissue. </w:t>
      </w:r>
    </w:p>
    <w:p w:rsidR="00731DC5" w:rsidRPr="00D14A20" w:rsidRDefault="00731DC5" w:rsidP="00D14A20">
      <w:pPr>
        <w:rPr>
          <w:b/>
        </w:rPr>
      </w:pPr>
      <w:r w:rsidRPr="00D14A20">
        <w:rPr>
          <w:b/>
        </w:rPr>
        <w:t>Fibrous tissue</w:t>
      </w:r>
    </w:p>
    <w:p w:rsidR="00731DC5" w:rsidRPr="003251D0" w:rsidRDefault="00731DC5" w:rsidP="00D14A20">
      <w:pPr>
        <w:rPr>
          <w:rFonts w:eastAsia="Times New Roman"/>
        </w:rPr>
      </w:pPr>
      <w:r w:rsidRPr="003251D0">
        <w:rPr>
          <w:rFonts w:eastAsia="Times New Roman"/>
        </w:rPr>
        <w:t>Fibrous tissue is </w:t>
      </w:r>
      <w:hyperlink r:id="rId8" w:history="1">
        <w:r w:rsidRPr="003251D0">
          <w:rPr>
            <w:rFonts w:eastAsia="Times New Roman"/>
          </w:rPr>
          <w:t>connective</w:t>
        </w:r>
        <w:r w:rsidRPr="003251D0">
          <w:rPr>
            <w:rFonts w:eastAsia="Times New Roman"/>
            <w:u w:val="single"/>
          </w:rPr>
          <w:t xml:space="preserve"> </w:t>
        </w:r>
        <w:r w:rsidRPr="003251D0">
          <w:rPr>
            <w:rFonts w:eastAsia="Times New Roman"/>
          </w:rPr>
          <w:t>tissue</w:t>
        </w:r>
      </w:hyperlink>
      <w:r w:rsidRPr="003251D0">
        <w:rPr>
          <w:rFonts w:eastAsia="Times New Roman"/>
        </w:rPr>
        <w:t xml:space="preserve"> made up of rope-like parts called </w:t>
      </w:r>
      <w:proofErr w:type="spellStart"/>
      <w:r w:rsidRPr="003251D0">
        <w:rPr>
          <w:rFonts w:eastAsia="Times New Roman"/>
        </w:rPr>
        <w:t>fibres</w:t>
      </w:r>
      <w:proofErr w:type="spellEnd"/>
      <w:r w:rsidRPr="003251D0">
        <w:rPr>
          <w:rFonts w:eastAsia="Times New Roman"/>
        </w:rPr>
        <w:t xml:space="preserve">. These </w:t>
      </w:r>
      <w:proofErr w:type="spellStart"/>
      <w:r w:rsidRPr="003251D0">
        <w:rPr>
          <w:rFonts w:eastAsia="Times New Roman"/>
        </w:rPr>
        <w:t>fibres</w:t>
      </w:r>
      <w:proofErr w:type="spellEnd"/>
      <w:r w:rsidRPr="003251D0">
        <w:rPr>
          <w:rFonts w:eastAsia="Times New Roman"/>
        </w:rPr>
        <w:t xml:space="preserve"> help move body parts and keep them strong and stable. Tendons (which attach muscle to bone) and ligaments (which attach bone to another bone) are made up of fibrous tissue. </w:t>
      </w:r>
    </w:p>
    <w:p w:rsidR="00731DC5" w:rsidRPr="00D14A20" w:rsidRDefault="00731DC5" w:rsidP="00D14A20">
      <w:pPr>
        <w:rPr>
          <w:b/>
        </w:rPr>
      </w:pPr>
      <w:r w:rsidRPr="00D14A20">
        <w:rPr>
          <w:b/>
        </w:rPr>
        <w:t>Muscle</w:t>
      </w:r>
    </w:p>
    <w:p w:rsidR="00731DC5" w:rsidRPr="003251D0" w:rsidRDefault="00731DC5" w:rsidP="00D14A20">
      <w:r w:rsidRPr="003251D0">
        <w:t>There are 3 types of muscle – smooth muscle, skeletal muscle and cardiac (heart) muscle.</w:t>
      </w:r>
    </w:p>
    <w:p w:rsidR="005949DA" w:rsidRPr="003251D0" w:rsidRDefault="00731DC5" w:rsidP="00D14A20">
      <w:r w:rsidRPr="003251D0">
        <w:t xml:space="preserve">Smooth muscle works automatically without you thinking about it (involuntary muscle). </w:t>
      </w:r>
    </w:p>
    <w:p w:rsidR="005949DA" w:rsidRPr="003251D0" w:rsidRDefault="00731DC5" w:rsidP="00D14A20">
      <w:r w:rsidRPr="003251D0">
        <w:t xml:space="preserve">Skeletal muscle is a type of muscle that you control to move your body (voluntary muscle). </w:t>
      </w:r>
    </w:p>
    <w:p w:rsidR="00731DC5" w:rsidRPr="003251D0" w:rsidRDefault="00731DC5" w:rsidP="00D14A20">
      <w:r w:rsidRPr="003251D0">
        <w:t>Cardiac muscle forms the walls of the heart and allows the heart to pump blood. Cardiac muscle works automatically without you controlling it.</w:t>
      </w:r>
    </w:p>
    <w:p w:rsidR="00731DC5" w:rsidRPr="00D14A20" w:rsidRDefault="00731DC5" w:rsidP="00D14A20">
      <w:pPr>
        <w:rPr>
          <w:b/>
        </w:rPr>
      </w:pPr>
      <w:r w:rsidRPr="00D14A20">
        <w:rPr>
          <w:b/>
        </w:rPr>
        <w:t>Synovial tissue</w:t>
      </w:r>
    </w:p>
    <w:p w:rsidR="00731DC5" w:rsidRPr="003251D0" w:rsidRDefault="00731DC5" w:rsidP="00D14A20">
      <w:r w:rsidRPr="003251D0">
        <w:t>Synovial tissue is thin and loose connective tissue that lines joints, such as elbows and knees. It is also found around tendons and fluid-filled sacs between bones and tendons (bursa). Synovial tissue makes synovial fluid, which is a thick liquid that allows areas to move easily.</w:t>
      </w:r>
    </w:p>
    <w:p w:rsidR="00731DC5" w:rsidRPr="00D14A20" w:rsidRDefault="00731DC5" w:rsidP="00D14A20">
      <w:pPr>
        <w:rPr>
          <w:b/>
        </w:rPr>
      </w:pPr>
      <w:r w:rsidRPr="00D14A20">
        <w:rPr>
          <w:b/>
        </w:rPr>
        <w:t>Blood vessels</w:t>
      </w:r>
    </w:p>
    <w:p w:rsidR="00731DC5" w:rsidRPr="003251D0" w:rsidRDefault="00731DC5" w:rsidP="00D14A20">
      <w:r w:rsidRPr="003251D0">
        <w:t>Blood vessels are long, elastic hollow tubes that are found throughout the body. Arteries, veins and capillaries are types of blood vessels. Blood travels through blood vessels and carries oxygen, nutrients, hormones, waste and other products around the body.</w:t>
      </w:r>
    </w:p>
    <w:p w:rsidR="00731DC5" w:rsidRPr="00D14A20" w:rsidRDefault="00731DC5" w:rsidP="00D14A20">
      <w:pPr>
        <w:rPr>
          <w:b/>
        </w:rPr>
      </w:pPr>
      <w:r w:rsidRPr="00D14A20">
        <w:rPr>
          <w:b/>
        </w:rPr>
        <w:t>Lymph vessels</w:t>
      </w:r>
    </w:p>
    <w:p w:rsidR="00731DC5" w:rsidRPr="003251D0" w:rsidRDefault="00731DC5" w:rsidP="00D14A20">
      <w:pPr>
        <w:rPr>
          <w:rFonts w:eastAsia="Times New Roman"/>
        </w:rPr>
      </w:pPr>
      <w:r w:rsidRPr="003251D0">
        <w:rPr>
          <w:rFonts w:eastAsia="Times New Roman"/>
        </w:rPr>
        <w:lastRenderedPageBreak/>
        <w:t>Lymph vessels are small tubes like blood vessels that run throughout the body. They contain </w:t>
      </w:r>
      <w:hyperlink r:id="rId9" w:history="1">
        <w:r w:rsidRPr="003251D0">
          <w:rPr>
            <w:rFonts w:eastAsia="Times New Roman"/>
            <w:u w:val="single"/>
          </w:rPr>
          <w:t>lymph fluid</w:t>
        </w:r>
      </w:hyperlink>
      <w:r w:rsidRPr="003251D0">
        <w:rPr>
          <w:rFonts w:eastAsia="Times New Roman"/>
        </w:rPr>
        <w:t> to collect and carry waste products, germs and damaged cells away from the body’s tissues.</w:t>
      </w:r>
    </w:p>
    <w:p w:rsidR="00731DC5" w:rsidRPr="00D14A20" w:rsidRDefault="00731DC5" w:rsidP="00D14A20">
      <w:pPr>
        <w:rPr>
          <w:b/>
        </w:rPr>
      </w:pPr>
      <w:r w:rsidRPr="00D14A20">
        <w:rPr>
          <w:b/>
        </w:rPr>
        <w:t>Nerves</w:t>
      </w:r>
    </w:p>
    <w:p w:rsidR="00731DC5" w:rsidRPr="003251D0" w:rsidRDefault="00731DC5" w:rsidP="00D14A20">
      <w:r w:rsidRPr="003251D0">
        <w:t>Nerves are soft tissues that control all of the body’s functions and movements. Nerve tissue is made of 2 main types of cells – nerve cells (neurons) and glial cells (</w:t>
      </w:r>
      <w:r w:rsidR="003251D0" w:rsidRPr="003251D0">
        <w:t>neuroglia</w:t>
      </w:r>
      <w:r w:rsidRPr="003251D0">
        <w:t xml:space="preserve"> cells). Nerve cells send messages (as electrical impulses) from one part of the body to another. Glial cells support the nerve cells. Most of the body’s nerve tissue is found in the brain and spinal cord, which is known as the central nervous system (CNS). Some nerve tissue is outside of the brain and spinal cord and called the peripheral nervous system. Nerve tissue is also called nervous tissue or neural tissue.</w:t>
      </w:r>
      <w:r w:rsidR="00D14A20">
        <w:fldChar w:fldCharType="begin" w:fldLock="1"/>
      </w:r>
      <w:r w:rsidR="00D14A20">
        <w:instrText>ADDIN CSL_CITATION {"citationItems":[{"id":"ITEM-1","itemData":{"DOI":"10.1097/JOM.0b013e3182307845","ISSN":"10762752","abstract":"Objectives: The objective was to investigate the putative associations of specific pesticides with soft-tissue sarcoma (STS). METHODS: A Canadian population-based case-control study conducted in six provinces was used in this analysis. The study design consisted of two stages: a self-administered postal questionnaire and a telephone interview for those reporting pesticides exposure of 10 hours per year or more; and a 15% random sample of the remainder. Conditional logistic regression was used to fit the statistical models. RESULTS: A positive history of cancer among first-degree relatives and exposure to aldrin and diazinon were statistically significant independent predictors of an increased risk for STS, whereas diagnosis of whopping cough lowered the risk of STS. CONCLUSIONS: The incidence of STS was associated with specific insecticides after adjustment for other independent predictors. Copyright © 2011 by American College of Occupational and Environmental Medicine.","author":[{"dropping-particle":"","family":"Pahwa","given":"Punam","non-dropping-particle":"","parse-names":false,"suffix":""},{"dropping-particle":"","family":"Karunanayake","given":"Chandima P.","non-dropping-particle":"","parse-names":false,"suffix":""},{"dropping-particle":"","family":"Dosman","given":"James A.","non-dropping-particle":"","parse-names":false,"suffix":""},{"dropping-particle":"","family":"Spinelli","given":"John J.","non-dropping-particle":"","parse-names":false,"suffix":""},{"dropping-particle":"","family":"McLaughlin","given":"John R.","non-dropping-particle":"","parse-names":false,"suffix":""}],"container-title":"Journal of Occupational and Environmental Medicine","id":"ITEM-1","issued":{"date-parts":[["2011"]]},"title":"Soft-tissue sarcoma and pesticides exposure in men: Results of a canadian case-control study","type":"article-journal"},"uris":["http://www.mendeley.com/documents/?uuid=f9076a79-682a-4997-b15d-058df1886c1c"]}],"mendeley":{"formattedCitation":"(Pahwa et al., 2011)","plainTextFormattedCitation":"(Pahwa et al., 2011)","previouslyFormattedCitation":"(Pahwa et al., 2011)"},"properties":{"noteIndex":0},"schema":"https://github.com/citation-style-language/schema/raw/master/csl-citation.json"}</w:instrText>
      </w:r>
      <w:r w:rsidR="00D14A20">
        <w:fldChar w:fldCharType="separate"/>
      </w:r>
      <w:r w:rsidR="00D14A20" w:rsidRPr="00D14A20">
        <w:rPr>
          <w:noProof/>
        </w:rPr>
        <w:t>(</w:t>
      </w:r>
      <w:proofErr w:type="spellStart"/>
      <w:r w:rsidR="00D14A20" w:rsidRPr="00D14A20">
        <w:rPr>
          <w:noProof/>
        </w:rPr>
        <w:t>Pahwa</w:t>
      </w:r>
      <w:proofErr w:type="spellEnd"/>
      <w:r w:rsidR="00D14A20" w:rsidRPr="00D14A20">
        <w:rPr>
          <w:noProof/>
        </w:rPr>
        <w:t xml:space="preserve"> et al., 2011)</w:t>
      </w:r>
      <w:r w:rsidR="00D14A20">
        <w:fldChar w:fldCharType="end"/>
      </w:r>
    </w:p>
    <w:p w:rsidR="00740449" w:rsidRPr="003251D0" w:rsidRDefault="005949DA" w:rsidP="00D14A20">
      <w:pPr>
        <w:pStyle w:val="ListParagraph"/>
        <w:numPr>
          <w:ilvl w:val="0"/>
          <w:numId w:val="2"/>
        </w:numPr>
        <w:rPr>
          <w:rFonts w:eastAsia="Times New Roman"/>
        </w:rPr>
      </w:pPr>
      <w:r w:rsidRPr="003251D0">
        <w:rPr>
          <w:shd w:val="clear" w:color="auto" w:fill="FFFFFF"/>
        </w:rPr>
        <w:t>COLLAGEN AS A FIBROUS PROTEIN AND BASIC STRUCTURAL ELEMENTS OF STM</w:t>
      </w:r>
    </w:p>
    <w:p w:rsidR="00740449" w:rsidRPr="003251D0" w:rsidRDefault="007F0900" w:rsidP="00D14A20">
      <w:r w:rsidRPr="003251D0">
        <w:t>Collagen is the main structural and load-bearing element of various connective tissues, where it forms the extracellular matrix that supports cells. It has long been known that collagenous tissues exhibit a highly nonlinear stress–strain relationship, although the origins of this nonlinearity remain unknown. Here, we show that the nonlinear stiffening of reconstituted type I collagen networks is controlled by the applied stress and that the network stiffness becomes surprisingly insensitive to network concentration.</w:t>
      </w:r>
      <w:r w:rsidR="00D14A20">
        <w:fldChar w:fldCharType="begin" w:fldLock="1"/>
      </w:r>
      <w:r w:rsidR="00D14A20">
        <w:instrText>ADDIN CSL_CITATION {"citationItems":[{"id":"ITEM-1","itemData":{"DOI":"10.1016/j.biomaterials.2003.10.073","ISSN":"01429612","abstract":"Vascular constructs were formed by embedding rat aortic smooth muscle cells in three-dimensional matrices of Type I collagen, fibrin, or a mixture of collagen and fibrin in a 1:1 ratio, at total matrix protein concentrations of 2 and 4mg/ml. Morphological and mechanical properties were evaluated after 6 days in culture, and the effect of cyclic mechanical strain on collagen-fibrin mixture constructs was also studied. Constructs made with the lower protein concentration compacted to the greatest degree, and fibrin was found to enhance gel compaction. Each matrix type exhibited a characteristic stress-strain profile. Pure collagen had the highest linear modulus and pure fibrin had the lowest. The ultimate tensile stress was strongly dependent on the degree of gel compaction, and collagen-fibrin mixtures at 2mg/ml total protein content exhibited the highest values. Application of cyclic mechanical strain to collagen-fibrin mixture constructs caused a significant increase in gel compaction and a decrease in cell proliferation. The linear modulus, ultimate tensile stress and toughness of the constructs were all augmented by mechanical strain. These results demonstrate that the properties of engineered vascular tissues can be modulated by the combination of selected extracellular matrix components, and the application of mechanical stimulation. © 2003 Elsevier Ltd. All rights reserved.","author":[{"dropping-particle":"","family":"Cummings","given":"Christopher L.","non-dropping-particle":"","parse-names":false,"suffix":""},{"dropping-particle":"","family":"Gawlitta","given":"Debby","non-dropping-particle":"","parse-names":false,"suffix":""},{"dropping-particle":"","family":"Nerem","given":"Robert M.","non-dropping-particle":"","parse-names":false,"suffix":""},{"dropping-particle":"","family":"Stegemann","given":"Jan P.","non-dropping-particle":"","parse-names":false,"suffix":""}],"container-title":"Biomaterials","id":"ITEM-1","issued":{"date-parts":[["2004"]]},"title":"Properties of engineered vascular constructs made from collagen, fibrin, and collagen-fibrin mixtures","type":"article-journal"},"uris":["http://www.mendeley.com/documents/?uuid=a1b6f560-ad74-4a34-9a47-c48bfc41b9fe"]}],"mendeley":{"formattedCitation":"(Cummings et al., 2004)","plainTextFormattedCitation":"(Cummings et al., 2004)","previouslyFormattedCitation":"(Cummings et al., 2004)"},"properties":{"noteIndex":0},"schema":"https://github.com/citation-style-language/schema/raw/master/csl-citation.json"}</w:instrText>
      </w:r>
      <w:r w:rsidR="00D14A20">
        <w:fldChar w:fldCharType="separate"/>
      </w:r>
      <w:r w:rsidR="00D14A20" w:rsidRPr="00D14A20">
        <w:rPr>
          <w:noProof/>
        </w:rPr>
        <w:t>(Cummings et al., 2004)</w:t>
      </w:r>
      <w:r w:rsidR="00D14A20">
        <w:fldChar w:fldCharType="end"/>
      </w:r>
    </w:p>
    <w:p w:rsidR="003251D0" w:rsidRPr="003251D0" w:rsidRDefault="003251D0" w:rsidP="00D14A20">
      <w:pPr>
        <w:pStyle w:val="ListParagraph"/>
        <w:numPr>
          <w:ilvl w:val="0"/>
          <w:numId w:val="2"/>
        </w:numPr>
      </w:pPr>
      <w:r w:rsidRPr="003251D0">
        <w:rPr>
          <w:shd w:val="clear" w:color="auto" w:fill="FFFFFF"/>
        </w:rPr>
        <w:t>STRESS-STRAIN RELATIONSHIP IN COLLAGEN BIOMATERIALS</w:t>
      </w:r>
    </w:p>
    <w:p w:rsidR="007F0900" w:rsidRPr="003251D0" w:rsidRDefault="007F0900" w:rsidP="00722DC6">
      <w:pPr>
        <w:jc w:val="center"/>
      </w:pPr>
      <w:r w:rsidRPr="003251D0">
        <w:rPr>
          <w:noProof/>
        </w:rPr>
        <w:drawing>
          <wp:inline distT="0" distB="0" distL="0" distR="0" wp14:anchorId="32BFDF25" wp14:editId="05E0539B">
            <wp:extent cx="2590800" cy="279320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8).png"/>
                    <pic:cNvPicPr/>
                  </pic:nvPicPr>
                  <pic:blipFill>
                    <a:blip r:embed="rId10">
                      <a:extLst>
                        <a:ext uri="{28A0092B-C50C-407E-A947-70E740481C1C}">
                          <a14:useLocalDpi xmlns:a14="http://schemas.microsoft.com/office/drawing/2010/main" val="0"/>
                        </a:ext>
                      </a:extLst>
                    </a:blip>
                    <a:stretch>
                      <a:fillRect/>
                    </a:stretch>
                  </pic:blipFill>
                  <pic:spPr>
                    <a:xfrm>
                      <a:off x="0" y="0"/>
                      <a:ext cx="2595977" cy="2798787"/>
                    </a:xfrm>
                    <a:prstGeom prst="rect">
                      <a:avLst/>
                    </a:prstGeom>
                  </pic:spPr>
                </pic:pic>
              </a:graphicData>
            </a:graphic>
          </wp:inline>
        </w:drawing>
      </w:r>
    </w:p>
    <w:p w:rsidR="00D14A20" w:rsidRPr="00D14A20" w:rsidRDefault="007F0900" w:rsidP="00D14A20">
      <w:r w:rsidRPr="003251D0">
        <w:t xml:space="preserve"> Form the figure above, </w:t>
      </w:r>
      <w:r w:rsidRPr="003251D0">
        <w:t xml:space="preserve">Stiffening induced by normal stresses. (A) The change in the linear shear modulus grows in direct proportion to an external normal stress </w:t>
      </w:r>
      <w:proofErr w:type="spellStart"/>
      <w:proofErr w:type="gramStart"/>
      <w:r w:rsidRPr="003251D0">
        <w:t>σN</w:t>
      </w:r>
      <w:proofErr w:type="spellEnd"/>
      <w:proofErr w:type="gramEnd"/>
      <w:r w:rsidRPr="003251D0">
        <w:t xml:space="preserve"> applied on the shear boundaries. (B) Comparison </w:t>
      </w:r>
      <w:r w:rsidRPr="003251D0">
        <w:lastRenderedPageBreak/>
        <w:t>of K (black) with G0 +</w:t>
      </w:r>
      <w:proofErr w:type="spellStart"/>
      <w:r w:rsidRPr="003251D0">
        <w:t>χσN</w:t>
      </w:r>
      <w:proofErr w:type="spellEnd"/>
      <w:r w:rsidRPr="003251D0">
        <w:t xml:space="preserve"> (blue) vs. shear stress in the linear and stiffening regimes. The local slope α=1 (red dashed line) in the stiffening region is shown as a visual guide. The Upper Insets show the variation of α as a function of bending rigidity/protein concentration. The Lower Inset shows the reduction in network stiffness when the normal stress is removed.</w:t>
      </w:r>
      <w:r w:rsidR="00D14A20">
        <w:fldChar w:fldCharType="begin" w:fldLock="1"/>
      </w:r>
      <w:r w:rsidR="00D14A20">
        <w:instrText>ADDIN CSL_CITATION {"citationItems":[{"id":"ITEM-1","itemData":{"DOI":"10.1073/pnas.1504258112","author":[{"dropping-particle":"","family":"James","given":"Albert","non-dropping-particle":"","parse-names":false,"suffix":""},{"dropping-particle":"","family":"Münster","given":"Stefan","non-dropping-particle":"","parse-names":false,"suffix":""},{"dropping-particle":"","family":"Sharma","given":"Abhinav","non-dropping-particle":"","parse-names":false,"suffix":""},{"dropping-particle":"","family":"Sheinman","given":"Michael","non-dropping-particle":"","parse-names":false,"suffix":""},{"dropping-particle":"","family":"Jawerth","given":"Louise M","non-dropping-particle":"","parse-names":false,"suffix":""},{"dropping-particle":"","family":"Fabry","given":"Ben","non-dropping-particle":"","parse-names":false,"suffix":""}],"id":"ITEM-1","issue":"31","issued":{"date-parts":[["2015"]]},"title":"Stress controls the mechanics of collagen networks","type":"article-journal","volume":"112"},"uris":["http://www.mendeley.com/documents/?uuid=89be4ae7-3987-4a59-b9b0-c8032e73ccf2"]}],"mendeley":{"formattedCitation":"(James et al., 2015)","plainTextFormattedCitation":"(James et al., 2015)","previouslyFormattedCitation":"(James et al., 2015)"},"properties":{"noteIndex":0},"schema":"https://github.com/citation-style-language/schema/raw/master/csl-citation.json"}</w:instrText>
      </w:r>
      <w:r w:rsidR="00D14A20">
        <w:fldChar w:fldCharType="separate"/>
      </w:r>
      <w:r w:rsidR="00D14A20" w:rsidRPr="00D14A20">
        <w:rPr>
          <w:noProof/>
        </w:rPr>
        <w:t>(James et al., 2015)</w:t>
      </w:r>
      <w:r w:rsidR="00D14A20">
        <w:fldChar w:fldCharType="end"/>
      </w:r>
    </w:p>
    <w:p w:rsidR="00D14A20" w:rsidRDefault="00D14A20" w:rsidP="00D14A20">
      <w:pPr>
        <w:pStyle w:val="ListParagraph"/>
        <w:rPr>
          <w:shd w:val="clear" w:color="auto" w:fill="FFFFFF"/>
        </w:rPr>
      </w:pPr>
    </w:p>
    <w:p w:rsidR="00D14A20" w:rsidRDefault="00D14A20" w:rsidP="00D14A20">
      <w:pPr>
        <w:pStyle w:val="ListParagraph"/>
        <w:rPr>
          <w:shd w:val="clear" w:color="auto" w:fill="FFFFFF"/>
        </w:rPr>
      </w:pPr>
    </w:p>
    <w:p w:rsidR="00D14A20" w:rsidRDefault="00D14A20" w:rsidP="00D14A20">
      <w:pPr>
        <w:pStyle w:val="ListParagraph"/>
        <w:rPr>
          <w:shd w:val="clear" w:color="auto" w:fill="FFFFFF"/>
        </w:rPr>
      </w:pPr>
    </w:p>
    <w:p w:rsidR="003251D0" w:rsidRPr="003251D0" w:rsidRDefault="003251D0" w:rsidP="00D14A20">
      <w:pPr>
        <w:pStyle w:val="ListParagraph"/>
        <w:numPr>
          <w:ilvl w:val="0"/>
          <w:numId w:val="2"/>
        </w:numPr>
      </w:pPr>
      <w:r w:rsidRPr="003251D0">
        <w:rPr>
          <w:shd w:val="clear" w:color="auto" w:fill="FFFFFF"/>
        </w:rPr>
        <w:t>CARTILAGE AND ITS APPLICATIONS IN ARTICULATING JOINTS SUCH AS HIP, KNEE ANKLE AND SHOULDER</w:t>
      </w:r>
    </w:p>
    <w:p w:rsidR="007F0900" w:rsidRPr="003251D0" w:rsidRDefault="007F0900" w:rsidP="00D14A20">
      <w:pPr>
        <w:rPr>
          <w:shd w:val="clear" w:color="auto" w:fill="FFFFFF"/>
        </w:rPr>
      </w:pPr>
      <w:r w:rsidRPr="003251D0">
        <w:rPr>
          <w:shd w:val="clear" w:color="auto" w:fill="FFFFFF"/>
        </w:rPr>
        <w:t>Joints, such as the hip and knee, are crucial for support and locomotion in animals, and are the frequent sites of serious human diseases such as arthritis. The </w:t>
      </w:r>
      <w:r w:rsidRPr="003251D0">
        <w:rPr>
          <w:rStyle w:val="Emphasis"/>
          <w:shd w:val="clear" w:color="auto" w:fill="FFFFFF"/>
        </w:rPr>
        <w:t>Growth and differentiation factor 5</w:t>
      </w:r>
      <w:r w:rsidRPr="003251D0">
        <w:rPr>
          <w:shd w:val="clear" w:color="auto" w:fill="FFFFFF"/>
        </w:rPr>
        <w:t> (</w:t>
      </w:r>
      <w:r w:rsidRPr="003251D0">
        <w:rPr>
          <w:rStyle w:val="Emphasis"/>
          <w:shd w:val="clear" w:color="auto" w:fill="FFFFFF"/>
        </w:rPr>
        <w:t>Gdf5</w:t>
      </w:r>
      <w:r w:rsidRPr="003251D0">
        <w:rPr>
          <w:shd w:val="clear" w:color="auto" w:fill="FFFFFF"/>
        </w:rPr>
        <w:t>) gene is required for normal joint formation, and has been linked to risk of common arthritis in Eurasians. Here, we surveyed the mouse gene for the regulatory information that controls </w:t>
      </w:r>
      <w:r w:rsidRPr="003251D0">
        <w:rPr>
          <w:rStyle w:val="Emphasis"/>
          <w:shd w:val="clear" w:color="auto" w:fill="FFFFFF"/>
        </w:rPr>
        <w:t>Gdf5'</w:t>
      </w:r>
      <w:r w:rsidRPr="003251D0">
        <w:rPr>
          <w:shd w:val="clear" w:color="auto" w:fill="FFFFFF"/>
        </w:rPr>
        <w:t>s expression pattern in stripes at sites of joint formation. The gene does not have a single regulatory sequence that drives expression in all joints. Instead, </w:t>
      </w:r>
      <w:r w:rsidRPr="003251D0">
        <w:rPr>
          <w:rStyle w:val="Emphasis"/>
          <w:shd w:val="clear" w:color="auto" w:fill="FFFFFF"/>
        </w:rPr>
        <w:t>Gdf5</w:t>
      </w:r>
      <w:r w:rsidRPr="003251D0">
        <w:rPr>
          <w:shd w:val="clear" w:color="auto" w:fill="FFFFFF"/>
        </w:rPr>
        <w:t> has multiple different control sequences that show striking specificity for joints in the head, vertebral column, shoulder, elbow, wrist, hip, knee, and digits. Rescue experiments show that multiple control sequences are required to restore normal joint formation in </w:t>
      </w:r>
      <w:r w:rsidRPr="003251D0">
        <w:rPr>
          <w:rStyle w:val="Emphasis"/>
          <w:shd w:val="clear" w:color="auto" w:fill="FFFFFF"/>
        </w:rPr>
        <w:t>Gdf5</w:t>
      </w:r>
      <w:r w:rsidRPr="003251D0">
        <w:rPr>
          <w:shd w:val="clear" w:color="auto" w:fill="FFFFFF"/>
        </w:rPr>
        <w:t> mutants. The joint control sequences originally found in mice are also present in humans, where they are marked as active regions during fetal development and post-natal life, and map to a large region associated with arthritis risk in human populations. Regulatory variants in the human </w:t>
      </w:r>
      <w:r w:rsidRPr="003251D0">
        <w:rPr>
          <w:rStyle w:val="Emphasis"/>
          <w:shd w:val="clear" w:color="auto" w:fill="FFFFFF"/>
        </w:rPr>
        <w:t>GDF5</w:t>
      </w:r>
      <w:r w:rsidRPr="003251D0">
        <w:rPr>
          <w:shd w:val="clear" w:color="auto" w:fill="FFFFFF"/>
        </w:rPr>
        <w:t> control sequences can now be studied for their potential role in altering joint development or disease risk at particular locations in the skeleton.</w:t>
      </w:r>
      <w:r w:rsidR="00D14A20">
        <w:rPr>
          <w:shd w:val="clear" w:color="auto" w:fill="FFFFFF"/>
        </w:rPr>
        <w:fldChar w:fldCharType="begin" w:fldLock="1"/>
      </w:r>
      <w:r w:rsidR="00D14A20">
        <w:rPr>
          <w:shd w:val="clear" w:color="auto" w:fill="FFFFFF"/>
        </w:rPr>
        <w:instrText>ADDIN CSL_CITATION {"citationItems":[{"id":"ITEM-1","itemData":{"DOI":"10.1016/j.jbiomech.2004.03.004","ISSN":"00219290","abstract":"Mechanical properties of very soft tissues, such as brain, liver, kidney and prostate have recently joined the mainstream research topics in biomechanics. This has happened in spite of the fact that these tissues do not bear mechanical loads. The interest in the biomechanics of very soft tissues has been motivated by the developments in computer-integrated and robot-aided surgery - in particular, the emergence of automatic surgical tools and robots - as well as advances in virtual reality techniques. Mechanical testing of very soft tissues provides a formidable challenge for an experimenter. Very soft tissues are usually tested in compression using an unconfined compression set-up, which requires ascertaining that friction between sample faces and stress-strain machine platens is close to zero. In this paper a more reliable method of testing is proposed. In the proposed method top and bottom faces of a cylindrical specimen with low aspect ratio are rigidly attached to the platens of the stress-strain machine (e.g. using surgical glue). This arrangement allows using a no-slip boundary condition in the analysis of the results. Even though the state of deformation in the sample cannot be treated as orthogonal the relationships between total change of height (measured) and strain are obtained. Two important results are derived: (i) deformed shape of a cylindrical sample subjected to uniaxial compression is independent on the form of constitutive law, (ii) vertical extension in the plane of symmetry λz is proportional to the total change of height for strains as large as 30%. The importance and relevance of these results to testing procedures in biomechanics are highlighted. © 2004 Elsevier Ltd. All rights reserved.","author":[{"dropping-particle":"","family":"Miller","given":"Karol","non-dropping-particle":"","parse-names":false,"suffix":""}],"container-title":"Journal of Biomechanics","id":"ITEM-1","issued":{"date-parts":[["2005"]]},"title":"Method of testing very soft biological tissues in compression","type":"article-journal"},"uris":["http://www.mendeley.com/documents/?uuid=1706131e-2861-4201-b592-4b7b67b68c79"]}],"mendeley":{"formattedCitation":"(Miller, 2005)","plainTextFormattedCitation":"(Miller, 2005)","previouslyFormattedCitation":"(Miller, 2005)"},"properties":{"noteIndex":0},"schema":"https://github.com/citation-style-language/schema/raw/master/csl-citation.json"}</w:instrText>
      </w:r>
      <w:r w:rsidR="00D14A20">
        <w:rPr>
          <w:shd w:val="clear" w:color="auto" w:fill="FFFFFF"/>
        </w:rPr>
        <w:fldChar w:fldCharType="separate"/>
      </w:r>
      <w:r w:rsidR="00D14A20" w:rsidRPr="00D14A20">
        <w:rPr>
          <w:noProof/>
          <w:shd w:val="clear" w:color="auto" w:fill="FFFFFF"/>
        </w:rPr>
        <w:t>(Miller, 2005)</w:t>
      </w:r>
      <w:r w:rsidR="00D14A20">
        <w:rPr>
          <w:shd w:val="clear" w:color="auto" w:fill="FFFFFF"/>
        </w:rPr>
        <w:fldChar w:fldCharType="end"/>
      </w:r>
    </w:p>
    <w:p w:rsidR="004A6691" w:rsidRPr="003251D0" w:rsidRDefault="004A6691" w:rsidP="00D14A20"/>
    <w:p w:rsidR="003251D0" w:rsidRPr="003251D0" w:rsidRDefault="003251D0" w:rsidP="00D14A20">
      <w:pPr>
        <w:rPr>
          <w:shd w:val="clear" w:color="auto" w:fill="FFFFFF"/>
        </w:rPr>
      </w:pPr>
      <w:r w:rsidRPr="003251D0">
        <w:rPr>
          <w:shd w:val="clear" w:color="auto" w:fill="FFFFFF"/>
        </w:rPr>
        <w:t xml:space="preserve">5) </w:t>
      </w:r>
      <w:r w:rsidR="00D14A20">
        <w:rPr>
          <w:shd w:val="clear" w:color="auto" w:fill="FFFFFF"/>
        </w:rPr>
        <w:t xml:space="preserve"> </w:t>
      </w:r>
      <w:r w:rsidRPr="003251D0">
        <w:rPr>
          <w:shd w:val="clear" w:color="auto" w:fill="FFFFFF"/>
        </w:rPr>
        <w:t>MECHANICAL TESTING PROCEDURES FOR SOFT TISSUES </w:t>
      </w:r>
    </w:p>
    <w:p w:rsidR="004A6691" w:rsidRPr="003251D0" w:rsidRDefault="005949DA" w:rsidP="00D14A20">
      <w:pPr>
        <w:rPr>
          <w:shd w:val="clear" w:color="auto" w:fill="FFFFFF"/>
        </w:rPr>
      </w:pPr>
      <w:r w:rsidRPr="003251D0">
        <w:rPr>
          <w:shd w:val="clear" w:color="auto" w:fill="FFFFFF"/>
        </w:rPr>
        <w:t xml:space="preserve">Mechanical properties of very soft tissues, such as brain, liver, kidney and prostate have recently joined the mainstream research topics in biomechanics. This has happened in spite of the fact that these tissues do not bear mechanical loads. The interest in the biomechanics of very soft tissues has been motivated by the developments in computer-integrated and robot-aided surgery--in particular, the emergence of automatic surgical tools and robots-as well as advances in virtual reality techniques. Mechanical testing of very soft tissues provides a formidable challenge for an experimenter. Very soft tissues are usually tested in compression using an unconfined compression set-up, which requires ascertaining that friction between sample faces and stress-strain machine platens is close to zero. In this paper a more reliable method of </w:t>
      </w:r>
      <w:r w:rsidRPr="003251D0">
        <w:rPr>
          <w:shd w:val="clear" w:color="auto" w:fill="FFFFFF"/>
        </w:rPr>
        <w:lastRenderedPageBreak/>
        <w:t>testing is proposed. In the proposed method top and bottom faces of a cylindrical specimen with low aspect ratio are rigidly attached to the platens of the stress-strain machine (e.g. using surgical glue). This arrangement allows using a no-slip boundary condition in the analysis of the results. Even though the state of deformation in the sample cannot be treated as orthogonal the relationships between total change of height (measured) and strain are obtained. Two important results are derived: (</w:t>
      </w:r>
      <w:proofErr w:type="spellStart"/>
      <w:r w:rsidRPr="003251D0">
        <w:rPr>
          <w:shd w:val="clear" w:color="auto" w:fill="FFFFFF"/>
        </w:rPr>
        <w:t>i</w:t>
      </w:r>
      <w:proofErr w:type="spellEnd"/>
      <w:r w:rsidRPr="003251D0">
        <w:rPr>
          <w:shd w:val="clear" w:color="auto" w:fill="FFFFFF"/>
        </w:rPr>
        <w:t xml:space="preserve">) deformed shape of a cylindrical sample subjected to uniaxial compression is independent on the form of constitutive law, (ii) vertical extension in the plane of symmetry </w:t>
      </w:r>
      <w:proofErr w:type="gramStart"/>
      <w:r w:rsidRPr="003251D0">
        <w:rPr>
          <w:shd w:val="clear" w:color="auto" w:fill="FFFFFF"/>
        </w:rPr>
        <w:t>lambda(</w:t>
      </w:r>
      <w:proofErr w:type="gramEnd"/>
      <w:r w:rsidRPr="003251D0">
        <w:rPr>
          <w:shd w:val="clear" w:color="auto" w:fill="FFFFFF"/>
        </w:rPr>
        <w:t>z) is proportional to the total change of height for strains as large as 30%. The importance and relevance of these results to testing procedures in biomechanics are highlighted.</w:t>
      </w:r>
      <w:r w:rsidR="00D14A20">
        <w:rPr>
          <w:shd w:val="clear" w:color="auto" w:fill="FFFFFF"/>
        </w:rPr>
        <w:fldChar w:fldCharType="begin" w:fldLock="1"/>
      </w:r>
      <w:r w:rsidR="00D14A20">
        <w:rPr>
          <w:shd w:val="clear" w:color="auto" w:fill="FFFFFF"/>
        </w:rPr>
        <w:instrText>ADDIN CSL_CITATION {"citationItems":[{"id":"ITEM-1","itemData":{"DOI":"10.1016/j.jbiomech.2004.03.004","ISSN":"00219290","abstract":"Mechanical properties of very soft tissues, such as brain, liver, kidney and prostate have recently joined the mainstream research topics in biomechanics. This has happened in spite of the fact that these tissues do not bear mechanical loads. The interest in the biomechanics of very soft tissues has been motivated by the developments in computer-integrated and robot-aided surgery - in particular, the emergence of automatic surgical tools and robots - as well as advances in virtual reality techniques. Mechanical testing of very soft tissues provides a formidable challenge for an experimenter. Very soft tissues are usually tested in compression using an unconfined compression set-up, which requires ascertaining that friction between sample faces and stress-strain machine platens is close to zero. In this paper a more reliable method of testing is proposed. In the proposed method top and bottom faces of a cylindrical specimen with low aspect ratio are rigidly attached to the platens of the stress-strain machine (e.g. using surgical glue). This arrangement allows using a no-slip boundary condition in the analysis of the results. Even though the state of deformation in the sample cannot be treated as orthogonal the relationships between total change of height (measured) and strain are obtained. Two important results are derived: (i) deformed shape of a cylindrical sample subjected to uniaxial compression is independent on the form of constitutive law, (ii) vertical extension in the plane of symmetry λz is proportional to the total change of height for strains as large as 30%. The importance and relevance of these results to testing procedures in biomechanics are highlighted. © 2004 Elsevier Ltd. All rights reserved.","author":[{"dropping-particle":"","family":"Miller","given":"Karol","non-dropping-particle":"","parse-names":false,"suffix":""}],"container-title":"Journal of Biomechanics","id":"ITEM-1","issued":{"date-parts":[["2005"]]},"title":"Method of testing very soft biological tissues in compression","type":"article-journal"},"uris":["http://www.mendeley.com/documents/?uuid=1706131e-2861-4201-b592-4b7b67b68c79"]}],"mendeley":{"formattedCitation":"(Miller, 2005)","plainTextFormattedCitation":"(Miller, 2005)","previouslyFormattedCitation":"(Miller, 2005)"},"properties":{"noteIndex":0},"schema":"https://github.com/citation-style-language/schema/raw/master/csl-citation.json"}</w:instrText>
      </w:r>
      <w:r w:rsidR="00D14A20">
        <w:rPr>
          <w:shd w:val="clear" w:color="auto" w:fill="FFFFFF"/>
        </w:rPr>
        <w:fldChar w:fldCharType="separate"/>
      </w:r>
      <w:r w:rsidR="00D14A20" w:rsidRPr="00D14A20">
        <w:rPr>
          <w:noProof/>
          <w:shd w:val="clear" w:color="auto" w:fill="FFFFFF"/>
        </w:rPr>
        <w:t>(Miller, 2005)</w:t>
      </w:r>
      <w:r w:rsidR="00D14A20">
        <w:rPr>
          <w:shd w:val="clear" w:color="auto" w:fill="FFFFFF"/>
        </w:rPr>
        <w:fldChar w:fldCharType="end"/>
      </w:r>
    </w:p>
    <w:p w:rsidR="00722DC6" w:rsidRDefault="00722DC6" w:rsidP="00722DC6">
      <w:pPr>
        <w:jc w:val="center"/>
        <w:rPr>
          <w:b/>
          <w:shd w:val="clear" w:color="auto" w:fill="FFFFFF"/>
        </w:rPr>
      </w:pPr>
    </w:p>
    <w:p w:rsidR="00722DC6" w:rsidRDefault="00722DC6" w:rsidP="00722DC6">
      <w:pPr>
        <w:jc w:val="center"/>
        <w:rPr>
          <w:b/>
          <w:shd w:val="clear" w:color="auto" w:fill="FFFFFF"/>
        </w:rPr>
      </w:pPr>
    </w:p>
    <w:p w:rsidR="00722DC6" w:rsidRDefault="00722DC6" w:rsidP="00722DC6">
      <w:pPr>
        <w:jc w:val="center"/>
        <w:rPr>
          <w:b/>
          <w:shd w:val="clear" w:color="auto" w:fill="FFFFFF"/>
        </w:rPr>
      </w:pPr>
    </w:p>
    <w:p w:rsidR="00722DC6" w:rsidRDefault="00722DC6" w:rsidP="00722DC6">
      <w:pPr>
        <w:jc w:val="center"/>
        <w:rPr>
          <w:b/>
          <w:shd w:val="clear" w:color="auto" w:fill="FFFFFF"/>
        </w:rPr>
      </w:pPr>
    </w:p>
    <w:p w:rsidR="00722DC6" w:rsidRDefault="00722DC6" w:rsidP="00722DC6">
      <w:pPr>
        <w:jc w:val="center"/>
        <w:rPr>
          <w:b/>
          <w:shd w:val="clear" w:color="auto" w:fill="FFFFFF"/>
        </w:rPr>
      </w:pPr>
    </w:p>
    <w:p w:rsidR="00722DC6" w:rsidRDefault="00722DC6" w:rsidP="00722DC6">
      <w:pPr>
        <w:jc w:val="center"/>
        <w:rPr>
          <w:b/>
          <w:shd w:val="clear" w:color="auto" w:fill="FFFFFF"/>
        </w:rPr>
      </w:pPr>
    </w:p>
    <w:p w:rsidR="00722DC6" w:rsidRDefault="00722DC6" w:rsidP="00722DC6">
      <w:pPr>
        <w:jc w:val="center"/>
        <w:rPr>
          <w:b/>
          <w:shd w:val="clear" w:color="auto" w:fill="FFFFFF"/>
        </w:rPr>
      </w:pPr>
    </w:p>
    <w:p w:rsidR="00722DC6" w:rsidRDefault="00722DC6" w:rsidP="00722DC6">
      <w:pPr>
        <w:jc w:val="center"/>
        <w:rPr>
          <w:b/>
          <w:shd w:val="clear" w:color="auto" w:fill="FFFFFF"/>
        </w:rPr>
      </w:pPr>
    </w:p>
    <w:p w:rsidR="00722DC6" w:rsidRDefault="00722DC6" w:rsidP="00722DC6">
      <w:pPr>
        <w:jc w:val="center"/>
        <w:rPr>
          <w:b/>
          <w:shd w:val="clear" w:color="auto" w:fill="FFFFFF"/>
        </w:rPr>
      </w:pPr>
    </w:p>
    <w:p w:rsidR="00722DC6" w:rsidRDefault="00722DC6" w:rsidP="00722DC6">
      <w:pPr>
        <w:jc w:val="center"/>
        <w:rPr>
          <w:b/>
          <w:shd w:val="clear" w:color="auto" w:fill="FFFFFF"/>
        </w:rPr>
      </w:pPr>
    </w:p>
    <w:p w:rsidR="00722DC6" w:rsidRDefault="00722DC6" w:rsidP="00722DC6">
      <w:pPr>
        <w:jc w:val="center"/>
        <w:rPr>
          <w:b/>
          <w:shd w:val="clear" w:color="auto" w:fill="FFFFFF"/>
        </w:rPr>
      </w:pPr>
    </w:p>
    <w:p w:rsidR="00722DC6" w:rsidRDefault="00722DC6" w:rsidP="00722DC6">
      <w:pPr>
        <w:jc w:val="center"/>
        <w:rPr>
          <w:b/>
          <w:shd w:val="clear" w:color="auto" w:fill="FFFFFF"/>
        </w:rPr>
      </w:pPr>
    </w:p>
    <w:p w:rsidR="00722DC6" w:rsidRDefault="00722DC6" w:rsidP="00722DC6">
      <w:pPr>
        <w:jc w:val="center"/>
        <w:rPr>
          <w:b/>
          <w:shd w:val="clear" w:color="auto" w:fill="FFFFFF"/>
        </w:rPr>
      </w:pPr>
    </w:p>
    <w:p w:rsidR="00722DC6" w:rsidRDefault="00722DC6" w:rsidP="00722DC6">
      <w:pPr>
        <w:jc w:val="center"/>
        <w:rPr>
          <w:b/>
          <w:shd w:val="clear" w:color="auto" w:fill="FFFFFF"/>
        </w:rPr>
      </w:pPr>
    </w:p>
    <w:p w:rsidR="00722DC6" w:rsidRDefault="00722DC6" w:rsidP="00722DC6">
      <w:pPr>
        <w:jc w:val="center"/>
        <w:rPr>
          <w:b/>
          <w:shd w:val="clear" w:color="auto" w:fill="FFFFFF"/>
        </w:rPr>
      </w:pPr>
    </w:p>
    <w:p w:rsidR="00722DC6" w:rsidRDefault="00722DC6" w:rsidP="00722DC6">
      <w:pPr>
        <w:jc w:val="center"/>
        <w:rPr>
          <w:b/>
          <w:shd w:val="clear" w:color="auto" w:fill="FFFFFF"/>
        </w:rPr>
      </w:pPr>
    </w:p>
    <w:p w:rsidR="00722DC6" w:rsidRDefault="00722DC6" w:rsidP="00722DC6">
      <w:pPr>
        <w:jc w:val="center"/>
        <w:rPr>
          <w:b/>
          <w:shd w:val="clear" w:color="auto" w:fill="FFFFFF"/>
        </w:rPr>
      </w:pPr>
    </w:p>
    <w:p w:rsidR="003251D0" w:rsidRPr="00D14A20" w:rsidRDefault="003251D0" w:rsidP="00722DC6">
      <w:pPr>
        <w:jc w:val="center"/>
        <w:rPr>
          <w:b/>
          <w:shd w:val="clear" w:color="auto" w:fill="FFFFFF"/>
        </w:rPr>
      </w:pPr>
      <w:bookmarkStart w:id="0" w:name="_GoBack"/>
      <w:bookmarkEnd w:id="0"/>
      <w:r w:rsidRPr="00D14A20">
        <w:rPr>
          <w:b/>
          <w:shd w:val="clear" w:color="auto" w:fill="FFFFFF"/>
        </w:rPr>
        <w:lastRenderedPageBreak/>
        <w:t>REFERENCE</w:t>
      </w:r>
    </w:p>
    <w:p w:rsidR="00981871" w:rsidRPr="003251D0" w:rsidRDefault="00981871" w:rsidP="00D14A20">
      <w:r w:rsidRPr="003251D0">
        <w:t> </w:t>
      </w:r>
      <w:r w:rsidRPr="003251D0">
        <w:rPr>
          <w:rStyle w:val="mixed-citation"/>
        </w:rPr>
        <w:t xml:space="preserve">Makin HJ. </w:t>
      </w:r>
      <w:r w:rsidRPr="003251D0">
        <w:rPr>
          <w:rStyle w:val="mixed-citation"/>
        </w:rPr>
        <w:t>Structure</w:t>
      </w:r>
      <w:r w:rsidRPr="003251D0">
        <w:rPr>
          <w:rStyle w:val="mixed-citation"/>
        </w:rPr>
        <w:t xml:space="preserve"> and functions of the joint </w:t>
      </w:r>
      <w:r w:rsidRPr="003251D0">
        <w:rPr>
          <w:rStyle w:val="ref-journal"/>
        </w:rPr>
        <w:t>In Arthritis and Allied Conditions: A Textbook of Rheumatology</w:t>
      </w:r>
      <w:r w:rsidRPr="003251D0">
        <w:rPr>
          <w:rStyle w:val="mixed-citation"/>
        </w:rPr>
        <w:t>. London: Wi</w:t>
      </w:r>
      <w:r w:rsidR="00D14A20">
        <w:rPr>
          <w:rStyle w:val="mixed-citation"/>
        </w:rPr>
        <w:t>lliams and Wilkins Press; 1997.</w:t>
      </w:r>
    </w:p>
    <w:p w:rsidR="00981871" w:rsidRDefault="00981871" w:rsidP="00D14A20">
      <w:pPr>
        <w:rPr>
          <w:rStyle w:val="mixed-citation"/>
        </w:rPr>
      </w:pPr>
      <w:r w:rsidRPr="003251D0">
        <w:t> </w:t>
      </w:r>
      <w:r w:rsidRPr="003251D0">
        <w:rPr>
          <w:rStyle w:val="mixed-citation"/>
        </w:rPr>
        <w:t xml:space="preserve">Lawrence RC, </w:t>
      </w:r>
      <w:proofErr w:type="spellStart"/>
      <w:r w:rsidRPr="003251D0">
        <w:rPr>
          <w:rStyle w:val="mixed-citation"/>
        </w:rPr>
        <w:t>Felson</w:t>
      </w:r>
      <w:proofErr w:type="spellEnd"/>
      <w:r w:rsidRPr="003251D0">
        <w:rPr>
          <w:rStyle w:val="mixed-citation"/>
        </w:rPr>
        <w:t xml:space="preserve"> DT, </w:t>
      </w:r>
      <w:proofErr w:type="spellStart"/>
      <w:r w:rsidRPr="003251D0">
        <w:rPr>
          <w:rStyle w:val="mixed-citation"/>
        </w:rPr>
        <w:t>Helmick</w:t>
      </w:r>
      <w:proofErr w:type="spellEnd"/>
      <w:r w:rsidRPr="003251D0">
        <w:rPr>
          <w:rStyle w:val="mixed-citation"/>
        </w:rPr>
        <w:t xml:space="preserve"> CG, Arnold LM, Choi H, </w:t>
      </w:r>
      <w:proofErr w:type="spellStart"/>
      <w:r w:rsidRPr="003251D0">
        <w:rPr>
          <w:rStyle w:val="mixed-citation"/>
        </w:rPr>
        <w:t>Deyo</w:t>
      </w:r>
      <w:proofErr w:type="spellEnd"/>
      <w:r w:rsidRPr="003251D0">
        <w:rPr>
          <w:rStyle w:val="mixed-citation"/>
        </w:rPr>
        <w:t xml:space="preserve"> RA, et al. </w:t>
      </w:r>
      <w:r w:rsidRPr="003251D0">
        <w:rPr>
          <w:rStyle w:val="ref-title"/>
        </w:rPr>
        <w:t>Estimates of the prevalence of arthritis and other rheumatic conditions in the United States. Part II</w:t>
      </w:r>
      <w:r w:rsidRPr="003251D0">
        <w:rPr>
          <w:rStyle w:val="mixed-citation"/>
        </w:rPr>
        <w:t>. </w:t>
      </w:r>
      <w:r w:rsidRPr="003251D0">
        <w:rPr>
          <w:rStyle w:val="ref-journal"/>
        </w:rPr>
        <w:t>Arthritis Rheum</w:t>
      </w:r>
      <w:r w:rsidRPr="003251D0">
        <w:rPr>
          <w:rStyle w:val="mixed-citation"/>
        </w:rPr>
        <w:t>. 2008</w:t>
      </w:r>
      <w:proofErr w:type="gramStart"/>
      <w:r w:rsidRPr="003251D0">
        <w:rPr>
          <w:rStyle w:val="mixed-citation"/>
        </w:rPr>
        <w:t>;</w:t>
      </w:r>
      <w:r w:rsidRPr="003251D0">
        <w:rPr>
          <w:rStyle w:val="ref-vol"/>
        </w:rPr>
        <w:t>58</w:t>
      </w:r>
      <w:proofErr w:type="gramEnd"/>
      <w:r w:rsidRPr="003251D0">
        <w:rPr>
          <w:rStyle w:val="mixed-citation"/>
        </w:rPr>
        <w:t>(</w:t>
      </w:r>
      <w:r w:rsidRPr="003251D0">
        <w:rPr>
          <w:rStyle w:val="ref-iss"/>
        </w:rPr>
        <w:t>1</w:t>
      </w:r>
      <w:r w:rsidRPr="003251D0">
        <w:rPr>
          <w:rStyle w:val="mixed-citation"/>
        </w:rPr>
        <w:t xml:space="preserve">):26–35. </w:t>
      </w:r>
      <w:proofErr w:type="spellStart"/>
      <w:r w:rsidRPr="003251D0">
        <w:rPr>
          <w:rStyle w:val="mixed-citation"/>
        </w:rPr>
        <w:t>Epub</w:t>
      </w:r>
      <w:proofErr w:type="spellEnd"/>
      <w:r w:rsidRPr="003251D0">
        <w:rPr>
          <w:rStyle w:val="mixed-citation"/>
        </w:rPr>
        <w:t xml:space="preserve"> 2008/01</w:t>
      </w:r>
      <w:r w:rsidR="00D14A20">
        <w:rPr>
          <w:rStyle w:val="mixed-citation"/>
        </w:rPr>
        <w:t>/01. 10.1002/art.23176.</w:t>
      </w:r>
    </w:p>
    <w:p w:rsidR="00D14A20" w:rsidRPr="00D14A20" w:rsidRDefault="00D14A20" w:rsidP="00D14A20">
      <w:pPr>
        <w:rPr>
          <w:noProof/>
        </w:rPr>
      </w:pPr>
      <w:r>
        <w:rPr>
          <w:rStyle w:val="mixed-citation"/>
        </w:rPr>
        <w:fldChar w:fldCharType="begin" w:fldLock="1"/>
      </w:r>
      <w:r>
        <w:rPr>
          <w:rStyle w:val="mixed-citation"/>
        </w:rPr>
        <w:instrText xml:space="preserve">ADDIN Mendeley Bibliography CSL_BIBLIOGRAPHY </w:instrText>
      </w:r>
      <w:r>
        <w:rPr>
          <w:rStyle w:val="mixed-citation"/>
        </w:rPr>
        <w:fldChar w:fldCharType="separate"/>
      </w:r>
      <w:r w:rsidRPr="00D14A20">
        <w:rPr>
          <w:noProof/>
        </w:rPr>
        <w:t xml:space="preserve">Cummings, C. L., Gawlitta, D., Nerem, R. M., &amp; Stegemann, J. P. (2004). Properties of engineered vascular constructs made from collagen, fibrin, and collagen-fibrin mixtures. </w:t>
      </w:r>
      <w:r w:rsidRPr="00D14A20">
        <w:rPr>
          <w:i/>
          <w:iCs/>
          <w:noProof/>
        </w:rPr>
        <w:t>Biomaterials</w:t>
      </w:r>
      <w:r w:rsidRPr="00D14A20">
        <w:rPr>
          <w:noProof/>
        </w:rPr>
        <w:t>. https://doi.org/10.1016/j.biomaterials.2003.10.073</w:t>
      </w:r>
    </w:p>
    <w:p w:rsidR="00D14A20" w:rsidRPr="00D14A20" w:rsidRDefault="00D14A20" w:rsidP="00D14A20">
      <w:pPr>
        <w:rPr>
          <w:noProof/>
        </w:rPr>
      </w:pPr>
      <w:r w:rsidRPr="00D14A20">
        <w:rPr>
          <w:noProof/>
        </w:rPr>
        <w:t xml:space="preserve">James, A., Münster, S., Sharma, A., Sheinman, M., Jawerth, L. M., &amp; Fabry, B. (2015). </w:t>
      </w:r>
      <w:r w:rsidRPr="00D14A20">
        <w:rPr>
          <w:i/>
          <w:iCs/>
          <w:noProof/>
        </w:rPr>
        <w:t>Stress controls the mechanics of collagen networks</w:t>
      </w:r>
      <w:r w:rsidRPr="00D14A20">
        <w:rPr>
          <w:noProof/>
        </w:rPr>
        <w:t xml:space="preserve">. </w:t>
      </w:r>
      <w:r w:rsidRPr="00D14A20">
        <w:rPr>
          <w:i/>
          <w:iCs/>
          <w:noProof/>
        </w:rPr>
        <w:t>112</w:t>
      </w:r>
      <w:r w:rsidRPr="00D14A20">
        <w:rPr>
          <w:noProof/>
        </w:rPr>
        <w:t>(31). https://doi.org/10.1073/pnas.1504258112</w:t>
      </w:r>
    </w:p>
    <w:p w:rsidR="00D14A20" w:rsidRPr="00D14A20" w:rsidRDefault="00D14A20" w:rsidP="00D14A20">
      <w:pPr>
        <w:rPr>
          <w:noProof/>
        </w:rPr>
      </w:pPr>
      <w:r w:rsidRPr="00D14A20">
        <w:rPr>
          <w:noProof/>
        </w:rPr>
        <w:t xml:space="preserve">Miller, K. (2005). Method of testing very soft biological tissues in compression. </w:t>
      </w:r>
      <w:r w:rsidRPr="00D14A20">
        <w:rPr>
          <w:i/>
          <w:iCs/>
          <w:noProof/>
        </w:rPr>
        <w:t>Journal of Biomechanics</w:t>
      </w:r>
      <w:r w:rsidRPr="00D14A20">
        <w:rPr>
          <w:noProof/>
        </w:rPr>
        <w:t>. https://doi.org/10.1016/j.jbiomech.2004.03.004</w:t>
      </w:r>
    </w:p>
    <w:p w:rsidR="00D14A20" w:rsidRPr="00D14A20" w:rsidRDefault="00D14A20" w:rsidP="00D14A20">
      <w:pPr>
        <w:rPr>
          <w:noProof/>
        </w:rPr>
      </w:pPr>
      <w:r w:rsidRPr="00D14A20">
        <w:rPr>
          <w:noProof/>
        </w:rPr>
        <w:t xml:space="preserve">Pahwa, P., Karunanayake, C. P., Dosman, J. A., Spinelli, J. J., &amp; McLaughlin, J. R. (2011). Soft-tissue sarcoma and pesticides exposure in men: Results of a canadian case-control study. </w:t>
      </w:r>
      <w:r w:rsidRPr="00D14A20">
        <w:rPr>
          <w:i/>
          <w:iCs/>
          <w:noProof/>
        </w:rPr>
        <w:t>Journal of Occupational and Environmental Medicine</w:t>
      </w:r>
      <w:r w:rsidRPr="00D14A20">
        <w:rPr>
          <w:noProof/>
        </w:rPr>
        <w:t>. https://doi.org/10.1097/JOM.0b013e3182307845</w:t>
      </w:r>
    </w:p>
    <w:p w:rsidR="00D14A20" w:rsidRPr="00D14A20" w:rsidRDefault="00D14A20" w:rsidP="00D14A20">
      <w:pPr>
        <w:rPr>
          <w:noProof/>
        </w:rPr>
      </w:pPr>
      <w:r>
        <w:rPr>
          <w:rStyle w:val="mixed-citation"/>
        </w:rPr>
        <w:fldChar w:fldCharType="end"/>
      </w:r>
      <w:r>
        <w:rPr>
          <w:rStyle w:val="mixed-citation"/>
        </w:rPr>
        <w:fldChar w:fldCharType="begin" w:fldLock="1"/>
      </w:r>
      <w:r>
        <w:rPr>
          <w:rStyle w:val="mixed-citation"/>
        </w:rPr>
        <w:instrText xml:space="preserve">ADDIN Mendeley Bibliography CSL_BIBLIOGRAPHY </w:instrText>
      </w:r>
      <w:r>
        <w:rPr>
          <w:rStyle w:val="mixed-citation"/>
        </w:rPr>
        <w:fldChar w:fldCharType="separate"/>
      </w:r>
      <w:r w:rsidRPr="00D14A20">
        <w:rPr>
          <w:noProof/>
        </w:rPr>
        <w:t xml:space="preserve">Cummings, C. L., Gawlitta, D., Nerem, R. M., &amp; Stegemann, J. P. (2004). Properties of engineered vascular constructs made from collagen, fibrin, and collagen-fibrin mixtures. </w:t>
      </w:r>
      <w:r w:rsidRPr="00D14A20">
        <w:rPr>
          <w:i/>
          <w:iCs/>
          <w:noProof/>
        </w:rPr>
        <w:t>Biomaterials</w:t>
      </w:r>
      <w:r w:rsidRPr="00D14A20">
        <w:rPr>
          <w:noProof/>
        </w:rPr>
        <w:t>. https://doi.org/10.1016/j.biomaterials.2003.10.073</w:t>
      </w:r>
    </w:p>
    <w:p w:rsidR="00D14A20" w:rsidRPr="00D14A20" w:rsidRDefault="00D14A20" w:rsidP="00D14A20">
      <w:pPr>
        <w:rPr>
          <w:noProof/>
        </w:rPr>
      </w:pPr>
      <w:r w:rsidRPr="00D14A20">
        <w:rPr>
          <w:noProof/>
        </w:rPr>
        <w:t xml:space="preserve">James, A., Münster, S., Sharma, A., Sheinman, M., Jawerth, L. M., &amp; Fabry, B. (2015). </w:t>
      </w:r>
      <w:r w:rsidRPr="00D14A20">
        <w:rPr>
          <w:i/>
          <w:iCs/>
          <w:noProof/>
        </w:rPr>
        <w:t>Stress controls the mechanics of collagen networks</w:t>
      </w:r>
      <w:r w:rsidRPr="00D14A20">
        <w:rPr>
          <w:noProof/>
        </w:rPr>
        <w:t xml:space="preserve">. </w:t>
      </w:r>
      <w:r w:rsidRPr="00D14A20">
        <w:rPr>
          <w:i/>
          <w:iCs/>
          <w:noProof/>
        </w:rPr>
        <w:t>112</w:t>
      </w:r>
      <w:r w:rsidRPr="00D14A20">
        <w:rPr>
          <w:noProof/>
        </w:rPr>
        <w:t>(31). https://doi.org/10.1073/pnas.1504258112</w:t>
      </w:r>
    </w:p>
    <w:p w:rsidR="00D14A20" w:rsidRPr="00D14A20" w:rsidRDefault="00D14A20" w:rsidP="00D14A20">
      <w:pPr>
        <w:rPr>
          <w:noProof/>
        </w:rPr>
      </w:pPr>
      <w:r w:rsidRPr="00D14A20">
        <w:rPr>
          <w:noProof/>
        </w:rPr>
        <w:t xml:space="preserve">Miller, K. (2005). Method of testing very soft biological tissues in compression. </w:t>
      </w:r>
      <w:r w:rsidRPr="00D14A20">
        <w:rPr>
          <w:i/>
          <w:iCs/>
          <w:noProof/>
        </w:rPr>
        <w:t>Journal of Biomechanics</w:t>
      </w:r>
      <w:r w:rsidRPr="00D14A20">
        <w:rPr>
          <w:noProof/>
        </w:rPr>
        <w:t>. https://doi.org/10.1016/j.jbiomech.2004.03.004</w:t>
      </w:r>
    </w:p>
    <w:p w:rsidR="00D14A20" w:rsidRPr="00D14A20" w:rsidRDefault="00D14A20" w:rsidP="00D14A20">
      <w:pPr>
        <w:rPr>
          <w:noProof/>
        </w:rPr>
      </w:pPr>
      <w:r w:rsidRPr="00D14A20">
        <w:rPr>
          <w:noProof/>
        </w:rPr>
        <w:t xml:space="preserve">Pahwa, P., Karunanayake, C. P., Dosman, J. A., Spinelli, J. J., &amp; McLaughlin, J. R. (2011). Soft-tissue sarcoma and pesticides exposure in men: Results of a canadian case-control study. </w:t>
      </w:r>
      <w:r w:rsidRPr="00D14A20">
        <w:rPr>
          <w:i/>
          <w:iCs/>
          <w:noProof/>
        </w:rPr>
        <w:t>Journal of Occupational and Environmental Medicine</w:t>
      </w:r>
      <w:r w:rsidRPr="00D14A20">
        <w:rPr>
          <w:noProof/>
        </w:rPr>
        <w:t>. https://doi.org/10.1097/JOM.0b013e3182307845</w:t>
      </w:r>
    </w:p>
    <w:p w:rsidR="00D14A20" w:rsidRPr="00D14A20" w:rsidRDefault="00D14A20" w:rsidP="00D14A20">
      <w:pPr>
        <w:rPr>
          <w:rStyle w:val="mixed-citation"/>
        </w:rPr>
      </w:pPr>
      <w:r>
        <w:rPr>
          <w:rStyle w:val="mixed-citation"/>
        </w:rPr>
        <w:fldChar w:fldCharType="end"/>
      </w:r>
    </w:p>
    <w:p w:rsidR="00D14A20" w:rsidRDefault="00D14A20" w:rsidP="00D14A20">
      <w:pPr>
        <w:rPr>
          <w:rStyle w:val="nowrap"/>
        </w:rPr>
      </w:pPr>
    </w:p>
    <w:p w:rsidR="00981871" w:rsidRDefault="00981871" w:rsidP="00D14A20">
      <w:pPr>
        <w:rPr>
          <w:rStyle w:val="nowrap"/>
        </w:rPr>
      </w:pPr>
    </w:p>
    <w:p w:rsidR="00981871" w:rsidRPr="003251D0" w:rsidRDefault="00981871" w:rsidP="00D14A20"/>
    <w:sectPr w:rsidR="00981871" w:rsidRPr="00325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056"/>
    <w:multiLevelType w:val="hybridMultilevel"/>
    <w:tmpl w:val="EEB66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857535"/>
    <w:multiLevelType w:val="multilevel"/>
    <w:tmpl w:val="9720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942F9B"/>
    <w:multiLevelType w:val="hybridMultilevel"/>
    <w:tmpl w:val="96641806"/>
    <w:lvl w:ilvl="0" w:tplc="381A9D7E">
      <w:start w:val="3"/>
      <w:numFmt w:val="decimal"/>
      <w:lvlText w:val="%1)"/>
      <w:lvlJc w:val="left"/>
      <w:pPr>
        <w:ind w:left="720" w:hanging="360"/>
      </w:pPr>
      <w:rPr>
        <w:rFonts w:ascii="Arial" w:hAnsi="Arial" w:cs="Ari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C5"/>
    <w:rsid w:val="000479A7"/>
    <w:rsid w:val="003251D0"/>
    <w:rsid w:val="004A6691"/>
    <w:rsid w:val="005949DA"/>
    <w:rsid w:val="00722DC6"/>
    <w:rsid w:val="00731DC5"/>
    <w:rsid w:val="00740449"/>
    <w:rsid w:val="007F0900"/>
    <w:rsid w:val="00981871"/>
    <w:rsid w:val="00D1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4BDC2-0B65-4935-BE58-905D8B2E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A20"/>
    <w:pPr>
      <w:spacing w:line="360" w:lineRule="auto"/>
      <w:jc w:val="both"/>
    </w:pPr>
    <w:rPr>
      <w:rFonts w:ascii="Times New Roman" w:hAnsi="Times New Roman" w:cs="Times New Roman"/>
    </w:rPr>
  </w:style>
  <w:style w:type="paragraph" w:styleId="Heading1">
    <w:name w:val="heading 1"/>
    <w:basedOn w:val="Normal"/>
    <w:next w:val="Normal"/>
    <w:link w:val="Heading1Char"/>
    <w:uiPriority w:val="9"/>
    <w:qFormat/>
    <w:rsid w:val="009818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31DC5"/>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731DC5"/>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1D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1D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1DC5"/>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731DC5"/>
    <w:rPr>
      <w:color w:val="0000FF"/>
      <w:u w:val="single"/>
    </w:rPr>
  </w:style>
  <w:style w:type="character" w:customStyle="1" w:styleId="ipa">
    <w:name w:val="ipa"/>
    <w:basedOn w:val="DefaultParagraphFont"/>
    <w:rsid w:val="00740449"/>
  </w:style>
  <w:style w:type="character" w:styleId="Emphasis">
    <w:name w:val="Emphasis"/>
    <w:basedOn w:val="DefaultParagraphFont"/>
    <w:uiPriority w:val="20"/>
    <w:qFormat/>
    <w:rsid w:val="007F0900"/>
    <w:rPr>
      <w:i/>
      <w:iCs/>
    </w:rPr>
  </w:style>
  <w:style w:type="character" w:customStyle="1" w:styleId="mixed-citation">
    <w:name w:val="mixed-citation"/>
    <w:basedOn w:val="DefaultParagraphFont"/>
    <w:rsid w:val="004A6691"/>
  </w:style>
  <w:style w:type="character" w:customStyle="1" w:styleId="ref-journal">
    <w:name w:val="ref-journal"/>
    <w:basedOn w:val="DefaultParagraphFont"/>
    <w:rsid w:val="004A6691"/>
  </w:style>
  <w:style w:type="character" w:customStyle="1" w:styleId="nowrap">
    <w:name w:val="nowrap"/>
    <w:basedOn w:val="DefaultParagraphFont"/>
    <w:rsid w:val="004A6691"/>
  </w:style>
  <w:style w:type="character" w:customStyle="1" w:styleId="ref-title">
    <w:name w:val="ref-title"/>
    <w:basedOn w:val="DefaultParagraphFont"/>
    <w:rsid w:val="004A6691"/>
  </w:style>
  <w:style w:type="character" w:customStyle="1" w:styleId="ref-vol">
    <w:name w:val="ref-vol"/>
    <w:basedOn w:val="DefaultParagraphFont"/>
    <w:rsid w:val="004A6691"/>
  </w:style>
  <w:style w:type="character" w:customStyle="1" w:styleId="ref-iss">
    <w:name w:val="ref-iss"/>
    <w:basedOn w:val="DefaultParagraphFont"/>
    <w:rsid w:val="004A6691"/>
  </w:style>
  <w:style w:type="paragraph" w:styleId="ListParagraph">
    <w:name w:val="List Paragraph"/>
    <w:basedOn w:val="Normal"/>
    <w:uiPriority w:val="34"/>
    <w:qFormat/>
    <w:rsid w:val="005949DA"/>
    <w:pPr>
      <w:ind w:left="720"/>
      <w:contextualSpacing/>
    </w:pPr>
  </w:style>
  <w:style w:type="character" w:customStyle="1" w:styleId="Heading1Char">
    <w:name w:val="Heading 1 Char"/>
    <w:basedOn w:val="DefaultParagraphFont"/>
    <w:link w:val="Heading1"/>
    <w:uiPriority w:val="9"/>
    <w:rsid w:val="009818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20128">
      <w:bodyDiv w:val="1"/>
      <w:marLeft w:val="0"/>
      <w:marRight w:val="0"/>
      <w:marTop w:val="0"/>
      <w:marBottom w:val="0"/>
      <w:divBdr>
        <w:top w:val="none" w:sz="0" w:space="0" w:color="auto"/>
        <w:left w:val="none" w:sz="0" w:space="0" w:color="auto"/>
        <w:bottom w:val="none" w:sz="0" w:space="0" w:color="auto"/>
        <w:right w:val="none" w:sz="0" w:space="0" w:color="auto"/>
      </w:divBdr>
    </w:div>
    <w:div w:id="1339573986">
      <w:bodyDiv w:val="1"/>
      <w:marLeft w:val="0"/>
      <w:marRight w:val="0"/>
      <w:marTop w:val="0"/>
      <w:marBottom w:val="0"/>
      <w:divBdr>
        <w:top w:val="none" w:sz="0" w:space="0" w:color="auto"/>
        <w:left w:val="none" w:sz="0" w:space="0" w:color="auto"/>
        <w:bottom w:val="none" w:sz="0" w:space="0" w:color="auto"/>
        <w:right w:val="none" w:sz="0" w:space="0" w:color="auto"/>
      </w:divBdr>
    </w:div>
    <w:div w:id="1538009753">
      <w:bodyDiv w:val="1"/>
      <w:marLeft w:val="0"/>
      <w:marRight w:val="0"/>
      <w:marTop w:val="0"/>
      <w:marBottom w:val="0"/>
      <w:divBdr>
        <w:top w:val="none" w:sz="0" w:space="0" w:color="auto"/>
        <w:left w:val="none" w:sz="0" w:space="0" w:color="auto"/>
        <w:bottom w:val="none" w:sz="0" w:space="0" w:color="auto"/>
        <w:right w:val="none" w:sz="0" w:space="0" w:color="auto"/>
      </w:divBdr>
      <w:divsChild>
        <w:div w:id="446243873">
          <w:marLeft w:val="0"/>
          <w:marRight w:val="0"/>
          <w:marTop w:val="166"/>
          <w:marBottom w:val="166"/>
          <w:divBdr>
            <w:top w:val="none" w:sz="0" w:space="0" w:color="auto"/>
            <w:left w:val="none" w:sz="0" w:space="0" w:color="auto"/>
            <w:bottom w:val="none" w:sz="0" w:space="0" w:color="auto"/>
            <w:right w:val="none" w:sz="0" w:space="0" w:color="auto"/>
          </w:divBdr>
        </w:div>
        <w:div w:id="454258281">
          <w:marLeft w:val="0"/>
          <w:marRight w:val="0"/>
          <w:marTop w:val="166"/>
          <w:marBottom w:val="16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ca/en/cancer-information/cancer-type/soft-tissue-sarcoma/soft-tissue-sarcoma/the-soft-tissues-of-the-body/?region=on"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ncer.ca/en/cancer-information/cancer-type/soft-tissue-sarcoma/soft-tissue-sarcoma/the-soft-tissues-of-the-body/?region=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ancer.ca/en/cancer-information/cancer-type/soft-tissue-sarcoma/soft-tissue-sarcoma/the-soft-tissues-of-the-body/?regio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028DA-B6FF-4E99-84D5-0A3C8EE5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3217</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2020-04-27T06:27:00Z</dcterms:created>
  <dcterms:modified xsi:type="dcterms:W3CDTF">2020-04-27T15:44:00Z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9c220f6d-ac45-3252-b587-e5f541c69123</vt:lpwstr>
  </property>
  <property fmtid="{D5CDD505-2E9C-101B-9397-08002B2CF9AE}" pid="24" name="Mendeley Citation Style_1">
    <vt:lpwstr>http://www.zotero.org/styles/apa</vt:lpwstr>
  </property>
</Properties>
</file>