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color w:val="000000"/>
          <w:sz w:val="24"/>
          <w:szCs w:val="24"/>
          <w:rtl w:val="0"/>
        </w:rPr>
        <w:t xml:space="preserve">:USMAN MAHMUD YAHAYA</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w:t>
      </w:r>
      <w:r w:rsidDel="00000000" w:rsidR="00000000" w:rsidRPr="00000000">
        <w:rPr>
          <w:rFonts w:ascii="Times New Roman" w:cs="Times New Roman" w:eastAsia="Times New Roman" w:hAnsi="Times New Roman"/>
          <w:color w:val="000000"/>
          <w:sz w:val="24"/>
          <w:szCs w:val="24"/>
          <w:rtl w:val="0"/>
        </w:rPr>
        <w:t xml:space="preserve">ELECTRICAL ELECTRONICS ENGINEERING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NO: </w:t>
      </w:r>
      <w:r w:rsidDel="00000000" w:rsidR="00000000" w:rsidRPr="00000000">
        <w:rPr>
          <w:rFonts w:ascii="Times New Roman" w:cs="Times New Roman" w:eastAsia="Times New Roman" w:hAnsi="Times New Roman"/>
          <w:color w:val="000000"/>
          <w:sz w:val="24"/>
          <w:szCs w:val="24"/>
          <w:rtl w:val="0"/>
        </w:rPr>
        <w:t xml:space="preserve">18/ENG04/076</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COURSE: </w:t>
      </w:r>
      <w:r w:rsidDel="00000000" w:rsidR="00000000" w:rsidRPr="00000000">
        <w:rPr>
          <w:rFonts w:ascii="Times New Roman" w:cs="Times New Roman" w:eastAsia="Times New Roman" w:hAnsi="Times New Roman"/>
          <w:color w:val="000000"/>
          <w:sz w:val="24"/>
          <w:szCs w:val="24"/>
          <w:rtl w:val="0"/>
        </w:rPr>
        <w:t xml:space="preserve">FOOD PRODUCTION AND HEALTH AWARENESS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what is a Business plan? A Business plan is a roadmap for your farm or any business enterprise. It is a roadmap that provides direction so a business can plan its future without any obstacles in the way. When writing a business plan you have to develop an overall mission and vision for the business. You have to think about the short term and long term goals of the business. You also define the steps needed to achieve the goals you have set out and set the direction for the business to develop over the years.</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BUSINESS PLAN ON THE EXPANSION OF DAIRY FARM BY IYKE BETHANY GROUP OF COMPANIES LTD</w:t>
      </w:r>
    </w:p>
    <w:p w:rsidR="00000000" w:rsidDel="00000000" w:rsidP="00000000" w:rsidRDefault="00000000" w:rsidRPr="00000000" w14:paraId="00000022">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EXECUTIVE SUMMARY AND BRIEF DESCRIPTION OF PROJECT</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Business plan examines the development of a 3.8acres Dairy farm and the expansion of the Dairy farm here in Trans-Amadi by Iyke Bethany Group of Companies LTD. The new and developed farm will house up to 10,000 cows and over 5,000 goats. The Expansion of the farm will also see the installation of new automatic milking machines. The production of dairy products is popular amongst the northern part of Nigeria. This project will help to create more opportunities for other farmers, as well as produce more dairy products within the southern part of Nigeria. This project will also bring adequate returns for our sponsors.</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SPONSORSHIP</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is sponsored by Mr Iyke Bethany, a well-known and established farmer and the founder of Iyke Bethany Group of Companies LTD.</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MANAGEMENT</w:t>
      </w:r>
    </w:p>
    <w:p w:rsidR="00000000" w:rsidDel="00000000" w:rsidP="00000000" w:rsidRDefault="00000000" w:rsidRPr="00000000" w14:paraId="0000002B">
      <w:pP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will be lead by the husband and wife team of Malik and Belyn Okafor. Malik brings a wealth of business and project management skills to the company. While working at DSTV David was responsible for the successful launch and market lead capture of DSTV’S driving directions section. Utilizing these skills, David will be responsible for the business operations of the farm. While Belyn , with a background of pasteurizing planting will be the driving force of the operation, growing the highest active diary farm in the country. Additionally, because of her wealth of knowledge, she will be the leader of the sales department.</w:t>
      </w:r>
    </w:p>
    <w:p w:rsidR="00000000" w:rsidDel="00000000" w:rsidP="00000000" w:rsidRDefault="00000000" w:rsidRPr="00000000" w14:paraId="0000002C">
      <w:pPr>
        <w:spacing w:line="48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TECHNICAL ASSISTANCE</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Iyke Bethany Group of companies LTD has a working relationship with USDA’s beginning farmer and Rancher development grant program( BFRDP) as the national clearing house, makes available several key business planning guides.ITOU has an authority in poultry farming and will provide technical assistance. The industry also has a working relationship with BWA (banking with agriculture) banking with agriculture has agreed to finance the production of 2.4 acres dairy farm through a loan of 7% interest rate given to the cooperative</w:t>
        <w:br w:type="textWrapping"/>
        <w:t xml:space="preserve">The industry will fund the processing factory and access bank finance for the diary farming equipments from BOI (bank of industry) at the rate of 7%. The industry has relationships with commercial banks and will approach one for loan to to get the land which willl be leased to the members of the cooperative</w:t>
        <w:br w:type="textWrapping"/>
        <w:t xml:space="preserve">The industry has a working relationship with the rivers state government, rivers state ministry of agric, farmer’s union and agric cooperatives the industry will get technical assistance from this relationship in the area of production through contract farming</w:t>
        <w:br w:type="textWrapping"/>
        <w:t xml:space="preserve">The industry also has a working relationship with industry players in the project area who will take over products through a purchase and contract agreements.</w:t>
      </w:r>
    </w:p>
    <w:p w:rsidR="00000000" w:rsidDel="00000000" w:rsidP="00000000" w:rsidRDefault="00000000" w:rsidRPr="00000000" w14:paraId="00000030">
      <w:pPr>
        <w:spacing w:line="48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MARKET AND SALES</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motivation behind why some dairy cultivates barely make great benefit is their failure to sell of their crude milk and other dairy items to a bigger market. In a perspective on that we chose to set up a standard milk preparing and bundling plant to assist us with boosting benefit </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idealized our deal and advertising systems first by systems administration with agribusiness vendors and organizations that depend on crude materials from the dairy ranch industry who are probably going to allude become our clients. We can receive the accompanying techniques in showcasing our dairy cultivating produce </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Advertise our business in Agro partnered and nourishment related magazines and sites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 our dairy cultivates on business catalog promotions </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Attend related farming and nourishment expos, classes </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Leverage on the web to advance our business </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Engage in direct showcasing </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Encourage the utilization of referrals</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TECHNICAL FEASIBILITY</w:t>
      </w:r>
    </w:p>
    <w:p w:rsidR="00000000" w:rsidDel="00000000" w:rsidP="00000000" w:rsidRDefault="00000000" w:rsidRPr="00000000" w14:paraId="00000043">
      <w:pPr>
        <w:spacing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Projected milk potential (surplus milk) in the block is about 14,552 litre from the 20 surveyed villages.</w:t>
        <w:br w:type="textWrapping"/>
        <w:t xml:space="preserve">• Atleast 40% of the total projected milk can be easily tapped by the proposed unit (about 5800 litres)</w:t>
        <w:br w:type="textWrapping"/>
        <w:t xml:space="preserve">• 5000-ltr capacity bulk cooler can be established</w:t>
        <w:br w:type="textWrapping"/>
        <w:t xml:space="preserve">• To minimise the operational costs in the initial period, it is suggested to start with 3000 litre BCU with scope for 2000 liter expansion</w:t>
      </w:r>
    </w:p>
    <w:p w:rsidR="00000000" w:rsidDel="00000000" w:rsidP="00000000" w:rsidRDefault="00000000" w:rsidRPr="00000000" w14:paraId="00000044">
      <w:pPr>
        <w:spacing w:line="48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PROJECT ENGINEERING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Vendors are playing major role in procurement as the dairy unions have stopped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procuring milk in the area.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Dairy Parag and Paras dairy units, which are operating at 60% of their plant utilisation capacity need milk.</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Strategy in the initial period should be to sell required milk to the local institutional buyers and the remaining milk should be sold to the large institutional buyers to optimize the profits.</w:t>
      </w:r>
    </w:p>
    <w:p w:rsidR="00000000" w:rsidDel="00000000" w:rsidP="00000000" w:rsidRDefault="00000000" w:rsidRPr="00000000" w14:paraId="0000004A">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RESOURCES AND ENVIRONMENT</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ENVIRONMENTAL FEASIBILITY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make the plant location environmentally feasible one, proper effluent disposal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should be developed at the site.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Clearance from the Pollution control board.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48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RESOURCE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Formation of Milk Producers Groups (MPGs) Preliminary visits to the selected villages Exposure visit to dairy to members Follow up meeting of the Exposure visits Promotion Meeting in the village Registration meeting in the village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Establishment of Dairy Plant and Infrastructure Recruitment and training to the Staff Capacity building of the Members Establishment of External Linkages.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GOVERNMENT SUPPORT AND REGULATION</w:t>
      </w:r>
    </w:p>
    <w:p w:rsidR="00000000" w:rsidDel="00000000" w:rsidP="00000000" w:rsidRDefault="00000000" w:rsidRPr="00000000" w14:paraId="0000005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supports foreign exchange and reduces import conservation of government. It creates economic opportunities , Market access, improved income for farmers and support food security.</w:t>
        <w:br w:type="textWrapping"/>
        <w:t xml:space="preserve">The project will contribute significantly to employment and output increase, stable price and stable exchange rate.</w:t>
      </w:r>
    </w:p>
    <w:p w:rsidR="00000000" w:rsidDel="00000000" w:rsidP="00000000" w:rsidRDefault="00000000" w:rsidRPr="00000000" w14:paraId="0000005B">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TIMELINES OF PROJECTS</w:t>
      </w:r>
    </w:p>
    <w:p w:rsidR="00000000" w:rsidDel="00000000" w:rsidP="00000000" w:rsidRDefault="00000000" w:rsidRPr="00000000" w14:paraId="0000005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Expansion of the Dairy Farm will take 4-8 Months. With Adequate help provided  from our sponsors, we believe we can achieve our goal. Below are the various Dairy Animals we are currenly housing in the farm:</w:t>
      </w:r>
    </w:p>
    <w:p w:rsidR="00000000" w:rsidDel="00000000" w:rsidP="00000000" w:rsidRDefault="00000000" w:rsidRPr="00000000" w14:paraId="0000005F">
      <w:pPr>
        <w:spacing w:after="0" w:line="480" w:lineRule="auto"/>
        <w:rPr>
          <w:rFonts w:ascii="Times New Roman" w:cs="Times New Roman" w:eastAsia="Times New Roman" w:hAnsi="Times New Roman"/>
          <w:sz w:val="24"/>
          <w:szCs w:val="24"/>
        </w:rPr>
      </w:pPr>
      <w:r w:rsidDel="00000000" w:rsidR="00000000" w:rsidRPr="00000000">
        <w:rPr>
          <w:rtl w:val="0"/>
        </w:rPr>
      </w:r>
    </w:p>
    <w:tbl>
      <w:tblPr>
        <w:tblStyle w:val="Table1"/>
        <w:tblW w:w="13170.0" w:type="dxa"/>
        <w:jc w:val="left"/>
        <w:tblInd w:w="0.0" w:type="dxa"/>
        <w:tblLayout w:type="fixed"/>
        <w:tblLook w:val="0400"/>
      </w:tblPr>
      <w:tblGrid>
        <w:gridCol w:w="2238"/>
        <w:gridCol w:w="2724"/>
        <w:gridCol w:w="1754"/>
        <w:gridCol w:w="2239"/>
        <w:gridCol w:w="2239"/>
        <w:gridCol w:w="1976"/>
        <w:tblGridChange w:id="0">
          <w:tblGrid>
            <w:gridCol w:w="2238"/>
            <w:gridCol w:w="2724"/>
            <w:gridCol w:w="1754"/>
            <w:gridCol w:w="2239"/>
            <w:gridCol w:w="2239"/>
            <w:gridCol w:w="1976"/>
          </w:tblGrid>
        </w:tblGridChange>
      </w:tblGrid>
      <w:tr>
        <w:trPr>
          <w:trHeight w:val="60" w:hRule="atLeast"/>
        </w:trPr>
        <w:tc>
          <w:tcPr/>
          <w:p w:rsidR="00000000" w:rsidDel="00000000" w:rsidP="00000000" w:rsidRDefault="00000000" w:rsidRPr="00000000" w14:paraId="00000060">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of Animal</w:t>
            </w:r>
            <w:r w:rsidDel="00000000" w:rsidR="00000000" w:rsidRPr="00000000">
              <w:rPr>
                <w:rtl w:val="0"/>
              </w:rPr>
            </w:r>
          </w:p>
        </w:tc>
        <w:tc>
          <w:tcPr/>
          <w:p w:rsidR="00000000" w:rsidDel="00000000" w:rsidP="00000000" w:rsidRDefault="00000000" w:rsidRPr="00000000" w14:paraId="00000061">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2">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Animal</w:t>
            </w:r>
            <w:r w:rsidDel="00000000" w:rsidR="00000000" w:rsidRPr="00000000">
              <w:rPr>
                <w:rtl w:val="0"/>
              </w:rPr>
            </w:r>
          </w:p>
        </w:tc>
        <w:tc>
          <w:tcPr/>
          <w:p w:rsidR="00000000" w:rsidDel="00000000" w:rsidP="00000000" w:rsidRDefault="00000000" w:rsidRPr="00000000" w14:paraId="0000006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w:t>
            </w:r>
            <w:r w:rsidDel="00000000" w:rsidR="00000000" w:rsidRPr="00000000">
              <w:rPr>
                <w:rtl w:val="0"/>
              </w:rPr>
            </w:r>
          </w:p>
        </w:tc>
        <w:tc>
          <w:tcPr/>
          <w:p w:rsidR="00000000" w:rsidDel="00000000" w:rsidP="00000000" w:rsidRDefault="00000000" w:rsidRPr="00000000" w14:paraId="00000064">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Au/Animal</w:t>
            </w:r>
            <w:r w:rsidDel="00000000" w:rsidR="00000000" w:rsidRPr="00000000">
              <w:rPr>
                <w:rtl w:val="0"/>
              </w:rPr>
            </w:r>
          </w:p>
        </w:tc>
        <w:tc>
          <w:tcPr/>
          <w:p w:rsidR="00000000" w:rsidDel="00000000" w:rsidP="00000000" w:rsidRDefault="00000000" w:rsidRPr="00000000" w14:paraId="0000006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Au/Class of Animal</w:t>
            </w:r>
            <w:r w:rsidDel="00000000" w:rsidR="00000000" w:rsidRPr="00000000">
              <w:rPr>
                <w:rtl w:val="0"/>
              </w:rPr>
            </w:r>
          </w:p>
        </w:tc>
      </w:tr>
      <w:tr>
        <w:trPr>
          <w:trHeight w:val="60" w:hRule="atLeast"/>
        </w:trPr>
        <w:tc>
          <w:tcPr/>
          <w:p w:rsidR="00000000" w:rsidDel="00000000" w:rsidP="00000000" w:rsidRDefault="00000000" w:rsidRPr="00000000" w14:paraId="00000066">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Calves</w:t>
            </w:r>
          </w:p>
        </w:tc>
        <w:tc>
          <w:tcPr/>
          <w:p w:rsidR="00000000" w:rsidDel="00000000" w:rsidP="00000000" w:rsidRDefault="00000000" w:rsidRPr="00000000" w14:paraId="0000006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Heife</w:t>
            </w:r>
          </w:p>
        </w:tc>
        <w:tc>
          <w:tcPr/>
          <w:p w:rsidR="00000000" w:rsidDel="00000000" w:rsidP="00000000" w:rsidRDefault="00000000" w:rsidRPr="00000000" w14:paraId="00000068">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6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14:paraId="0000006A">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c>
          <w:tcPr/>
          <w:p w:rsidR="00000000" w:rsidDel="00000000" w:rsidP="00000000" w:rsidRDefault="00000000" w:rsidRPr="00000000" w14:paraId="0000006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0.88</w:t>
            </w:r>
          </w:p>
        </w:tc>
      </w:tr>
      <w:tr>
        <w:trPr>
          <w:trHeight w:val="60" w:hRule="atLeast"/>
        </w:trPr>
        <w:tc>
          <w:tcPr/>
          <w:p w:rsidR="00000000" w:rsidDel="00000000" w:rsidP="00000000" w:rsidRDefault="00000000" w:rsidRPr="00000000" w14:paraId="0000006C">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w:t>
            </w:r>
          </w:p>
        </w:tc>
        <w:tc>
          <w:tcPr/>
          <w:p w:rsidR="00000000" w:rsidDel="00000000" w:rsidP="00000000" w:rsidRDefault="00000000" w:rsidRPr="00000000" w14:paraId="0000006E">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6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14:paraId="00000070">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c>
          <w:tcPr/>
          <w:p w:rsidR="00000000" w:rsidDel="00000000" w:rsidP="00000000" w:rsidRDefault="00000000" w:rsidRPr="00000000" w14:paraId="0000007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0.88</w:t>
            </w:r>
          </w:p>
        </w:tc>
      </w:tr>
      <w:tr>
        <w:trPr>
          <w:trHeight w:val="60" w:hRule="atLeast"/>
        </w:trPr>
        <w:tc>
          <w:tcPr/>
          <w:p w:rsidR="00000000" w:rsidDel="00000000" w:rsidP="00000000" w:rsidRDefault="00000000" w:rsidRPr="00000000" w14:paraId="00000072">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Yearling</w:t>
            </w:r>
          </w:p>
        </w:tc>
        <w:tc>
          <w:tcPr/>
          <w:p w:rsidR="00000000" w:rsidDel="00000000" w:rsidP="00000000" w:rsidRDefault="00000000" w:rsidRPr="00000000" w14:paraId="0000007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Heifer</w:t>
            </w:r>
          </w:p>
        </w:tc>
        <w:tc>
          <w:tcPr/>
          <w:p w:rsidR="00000000" w:rsidDel="00000000" w:rsidP="00000000" w:rsidRDefault="00000000" w:rsidRPr="00000000" w14:paraId="00000074">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7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tc>
        <w:tc>
          <w:tcPr/>
          <w:p w:rsidR="00000000" w:rsidDel="00000000" w:rsidP="00000000" w:rsidRDefault="00000000" w:rsidRPr="00000000" w14:paraId="00000076">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0.56</w:t>
            </w:r>
          </w:p>
        </w:tc>
        <w:tc>
          <w:tcPr/>
          <w:p w:rsidR="00000000" w:rsidDel="00000000" w:rsidP="00000000" w:rsidRDefault="00000000" w:rsidRPr="00000000" w14:paraId="0000007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r>
      <w:tr>
        <w:trPr>
          <w:trHeight w:val="60" w:hRule="atLeast"/>
        </w:trPr>
        <w:tc>
          <w:tcPr/>
          <w:p w:rsidR="00000000" w:rsidDel="00000000" w:rsidP="00000000" w:rsidRDefault="00000000" w:rsidRPr="00000000" w14:paraId="00000078">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Steers &amp; bulls</w:t>
            </w:r>
          </w:p>
        </w:tc>
        <w:tc>
          <w:tcPr/>
          <w:p w:rsidR="00000000" w:rsidDel="00000000" w:rsidP="00000000" w:rsidRDefault="00000000" w:rsidRPr="00000000" w14:paraId="0000007A">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7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tc>
        <w:tc>
          <w:tcPr/>
          <w:p w:rsidR="00000000" w:rsidDel="00000000" w:rsidP="00000000" w:rsidRDefault="00000000" w:rsidRPr="00000000" w14:paraId="0000007C">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0.56</w:t>
            </w:r>
          </w:p>
        </w:tc>
        <w:tc>
          <w:tcPr/>
          <w:p w:rsidR="00000000" w:rsidDel="00000000" w:rsidP="00000000" w:rsidRDefault="00000000" w:rsidRPr="00000000" w14:paraId="0000007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w:t>
            </w:r>
          </w:p>
        </w:tc>
      </w:tr>
      <w:tr>
        <w:trPr>
          <w:trHeight w:val="60" w:hRule="atLeast"/>
        </w:trPr>
        <w:tc>
          <w:tcPr/>
          <w:p w:rsidR="00000000" w:rsidDel="00000000" w:rsidP="00000000" w:rsidRDefault="00000000" w:rsidRPr="00000000" w14:paraId="0000007E">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yrs</w:t>
            </w:r>
          </w:p>
        </w:tc>
        <w:tc>
          <w:tcPr/>
          <w:p w:rsidR="00000000" w:rsidDel="00000000" w:rsidP="00000000" w:rsidRDefault="00000000" w:rsidRPr="00000000" w14:paraId="0000007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Heifer</w:t>
            </w:r>
          </w:p>
        </w:tc>
        <w:tc>
          <w:tcPr/>
          <w:p w:rsidR="00000000" w:rsidDel="00000000" w:rsidP="00000000" w:rsidRDefault="00000000" w:rsidRPr="00000000" w14:paraId="00000080">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8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p w:rsidR="00000000" w:rsidDel="00000000" w:rsidP="00000000" w:rsidRDefault="00000000" w:rsidRPr="00000000" w14:paraId="00000082">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trHeight w:val="60" w:hRule="atLeast"/>
        </w:trPr>
        <w:tc>
          <w:tcPr/>
          <w:p w:rsidR="00000000" w:rsidDel="00000000" w:rsidP="00000000" w:rsidRDefault="00000000" w:rsidRPr="00000000" w14:paraId="00000084">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Steers &amp; bulls</w:t>
            </w:r>
          </w:p>
        </w:tc>
        <w:tc>
          <w:tcPr/>
          <w:p w:rsidR="00000000" w:rsidDel="00000000" w:rsidP="00000000" w:rsidRDefault="00000000" w:rsidRPr="00000000" w14:paraId="00000086">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8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p w:rsidR="00000000" w:rsidDel="00000000" w:rsidP="00000000" w:rsidRDefault="00000000" w:rsidRPr="00000000" w14:paraId="00000088">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trHeight w:val="60" w:hRule="atLeast"/>
        </w:trPr>
        <w:tc>
          <w:tcPr/>
          <w:p w:rsidR="00000000" w:rsidDel="00000000" w:rsidP="00000000" w:rsidRDefault="00000000" w:rsidRPr="00000000" w14:paraId="0000008A">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3 - 7 yrs</w:t>
            </w:r>
          </w:p>
        </w:tc>
        <w:tc>
          <w:tcPr/>
          <w:p w:rsidR="00000000" w:rsidDel="00000000" w:rsidP="00000000" w:rsidRDefault="00000000" w:rsidRPr="00000000" w14:paraId="0000008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Milking cows</w:t>
            </w:r>
          </w:p>
        </w:tc>
        <w:tc>
          <w:tcPr/>
          <w:p w:rsidR="00000000" w:rsidDel="00000000" w:rsidP="00000000" w:rsidRDefault="00000000" w:rsidRPr="00000000" w14:paraId="0000008C">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8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c>
          <w:tcPr/>
          <w:p w:rsidR="00000000" w:rsidDel="00000000" w:rsidP="00000000" w:rsidRDefault="00000000" w:rsidRPr="00000000" w14:paraId="0000008E">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c>
          <w:tcPr/>
          <w:p w:rsidR="00000000" w:rsidDel="00000000" w:rsidP="00000000" w:rsidRDefault="00000000" w:rsidRPr="00000000" w14:paraId="0000008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r>
      <w:tr>
        <w:trPr>
          <w:trHeight w:val="60" w:hRule="atLeast"/>
        </w:trPr>
        <w:tc>
          <w:tcPr/>
          <w:p w:rsidR="00000000" w:rsidDel="00000000" w:rsidP="00000000" w:rsidRDefault="00000000" w:rsidRPr="00000000" w14:paraId="00000090">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steers</w:t>
            </w:r>
          </w:p>
        </w:tc>
        <w:tc>
          <w:tcPr/>
          <w:p w:rsidR="00000000" w:rsidDel="00000000" w:rsidP="00000000" w:rsidRDefault="00000000" w:rsidRPr="00000000" w14:paraId="00000092">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9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c>
          <w:tcPr/>
          <w:p w:rsidR="00000000" w:rsidDel="00000000" w:rsidP="00000000" w:rsidRDefault="00000000" w:rsidRPr="00000000" w14:paraId="00000094">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c>
          <w:tcPr/>
          <w:p w:rsidR="00000000" w:rsidDel="00000000" w:rsidP="00000000" w:rsidRDefault="00000000" w:rsidRPr="00000000" w14:paraId="0000009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5.55</w:t>
            </w:r>
          </w:p>
        </w:tc>
      </w:tr>
      <w:tr>
        <w:trPr>
          <w:trHeight w:val="60" w:hRule="atLeast"/>
        </w:trPr>
        <w:tc>
          <w:tcPr/>
          <w:p w:rsidR="00000000" w:rsidDel="00000000" w:rsidP="00000000" w:rsidRDefault="00000000" w:rsidRPr="00000000" w14:paraId="00000096">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bulls</w:t>
            </w:r>
          </w:p>
        </w:tc>
        <w:tc>
          <w:tcPr/>
          <w:p w:rsidR="00000000" w:rsidDel="00000000" w:rsidP="00000000" w:rsidRDefault="00000000" w:rsidRPr="00000000" w14:paraId="00000098">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9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c>
          <w:tcPr/>
          <w:p w:rsidR="00000000" w:rsidDel="00000000" w:rsidP="00000000" w:rsidRDefault="00000000" w:rsidRPr="00000000" w14:paraId="0000009A">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w:t>
            </w:r>
          </w:p>
        </w:tc>
        <w:tc>
          <w:tcPr/>
          <w:p w:rsidR="00000000" w:rsidDel="00000000" w:rsidP="00000000" w:rsidRDefault="00000000" w:rsidRPr="00000000" w14:paraId="0000009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r>
          </w:p>
        </w:tc>
      </w:tr>
      <w:tr>
        <w:trPr>
          <w:trHeight w:val="60" w:hRule="atLeast"/>
        </w:trPr>
        <w:tc>
          <w:tcPr/>
          <w:p w:rsidR="00000000" w:rsidDel="00000000" w:rsidP="00000000" w:rsidRDefault="00000000" w:rsidRPr="00000000" w14:paraId="0000009C">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dry</w:t>
            </w:r>
          </w:p>
        </w:tc>
        <w:tc>
          <w:tcPr/>
          <w:p w:rsidR="00000000" w:rsidDel="00000000" w:rsidP="00000000" w:rsidRDefault="00000000" w:rsidRPr="00000000" w14:paraId="0000009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Cows</w:t>
            </w:r>
          </w:p>
        </w:tc>
        <w:tc>
          <w:tcPr/>
          <w:p w:rsidR="00000000" w:rsidDel="00000000" w:rsidP="00000000" w:rsidRDefault="00000000" w:rsidRPr="00000000" w14:paraId="0000009E">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9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c>
          <w:tcPr/>
          <w:p w:rsidR="00000000" w:rsidDel="00000000" w:rsidP="00000000" w:rsidRDefault="00000000" w:rsidRPr="00000000" w14:paraId="000000A0">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A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60" w:hRule="atLeast"/>
        </w:trPr>
        <w:tc>
          <w:tcPr/>
          <w:p w:rsidR="00000000" w:rsidDel="00000000" w:rsidP="00000000" w:rsidRDefault="00000000" w:rsidRPr="00000000" w14:paraId="000000A2">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p w:rsidR="00000000" w:rsidDel="00000000" w:rsidP="00000000" w:rsidRDefault="00000000" w:rsidRPr="00000000" w14:paraId="000000A4">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[Animals]</w:t>
            </w:r>
          </w:p>
        </w:tc>
        <w:tc>
          <w:tcPr/>
          <w:p w:rsidR="00000000" w:rsidDel="00000000" w:rsidP="00000000" w:rsidRDefault="00000000" w:rsidRPr="00000000" w14:paraId="000000A5">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6">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35.44 [au]</w:t>
            </w:r>
          </w:p>
        </w:tc>
      </w:tr>
    </w:tbl>
    <w:p w:rsidR="00000000" w:rsidDel="00000000" w:rsidP="00000000" w:rsidRDefault="00000000" w:rsidRPr="00000000" w14:paraId="000000A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various changes we intend to make, we project to start housing more Dairy Animals. Below are the Plans:</w:t>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2"/>
        <w:tblW w:w="12915.0" w:type="dxa"/>
        <w:jc w:val="left"/>
        <w:tblInd w:w="0.0" w:type="dxa"/>
        <w:tblLayout w:type="fixed"/>
        <w:tblLook w:val="0400"/>
      </w:tblPr>
      <w:tblGrid>
        <w:gridCol w:w="2195"/>
        <w:gridCol w:w="2196"/>
        <w:gridCol w:w="2196"/>
        <w:gridCol w:w="1919"/>
        <w:gridCol w:w="2472"/>
        <w:gridCol w:w="1937"/>
        <w:tblGridChange w:id="0">
          <w:tblGrid>
            <w:gridCol w:w="2195"/>
            <w:gridCol w:w="2196"/>
            <w:gridCol w:w="2196"/>
            <w:gridCol w:w="1919"/>
            <w:gridCol w:w="2472"/>
            <w:gridCol w:w="1937"/>
          </w:tblGrid>
        </w:tblGridChange>
      </w:tblGrid>
      <w:tr>
        <w:trPr>
          <w:trHeight w:val="75" w:hRule="atLeast"/>
        </w:trPr>
        <w:tc>
          <w:tcPr/>
          <w:p w:rsidR="00000000" w:rsidDel="00000000" w:rsidP="00000000" w:rsidRDefault="00000000" w:rsidRPr="00000000" w14:paraId="000000AC">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p w:rsidR="00000000" w:rsidDel="00000000" w:rsidP="00000000" w:rsidRDefault="00000000" w:rsidRPr="00000000" w14:paraId="000000A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p w:rsidR="00000000" w:rsidDel="00000000" w:rsidP="00000000" w:rsidRDefault="00000000" w:rsidRPr="00000000" w14:paraId="000000AE">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w:t>
            </w:r>
          </w:p>
        </w:tc>
        <w:tc>
          <w:tcPr/>
          <w:p w:rsidR="00000000" w:rsidDel="00000000" w:rsidP="00000000" w:rsidRDefault="00000000" w:rsidRPr="00000000" w14:paraId="000000A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After                         </w:t>
            </w:r>
            <w:r w:rsidDel="00000000" w:rsidR="00000000" w:rsidRPr="00000000">
              <w:rPr>
                <w:rtl w:val="0"/>
              </w:rPr>
            </w:r>
          </w:p>
        </w:tc>
      </w:tr>
      <w:tr>
        <w:trPr>
          <w:trHeight w:val="75" w:hRule="atLeast"/>
        </w:trPr>
        <w:tc>
          <w:tcPr/>
          <w:p w:rsidR="00000000" w:rsidDel="00000000" w:rsidP="00000000" w:rsidRDefault="00000000" w:rsidRPr="00000000" w14:paraId="000000B0">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Calves</w:t>
            </w:r>
            <w:r w:rsidDel="00000000" w:rsidR="00000000" w:rsidRPr="00000000">
              <w:rPr>
                <w:rtl w:val="0"/>
              </w:rPr>
            </w:r>
          </w:p>
        </w:tc>
        <w:tc>
          <w:tcPr/>
          <w:p w:rsidR="00000000" w:rsidDel="00000000" w:rsidP="00000000" w:rsidRDefault="00000000" w:rsidRPr="00000000" w14:paraId="000000B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Heife</w:t>
            </w:r>
            <w:r w:rsidDel="00000000" w:rsidR="00000000" w:rsidRPr="00000000">
              <w:rPr>
                <w:rtl w:val="0"/>
              </w:rPr>
            </w:r>
          </w:p>
        </w:tc>
        <w:tc>
          <w:tcPr/>
          <w:p w:rsidR="00000000" w:rsidDel="00000000" w:rsidP="00000000" w:rsidRDefault="00000000" w:rsidRPr="00000000" w14:paraId="000000B2">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14:paraId="000000B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tl w:val="0"/>
              </w:rPr>
            </w:r>
          </w:p>
        </w:tc>
        <w:tc>
          <w:tcPr/>
          <w:p w:rsidR="00000000" w:rsidDel="00000000" w:rsidP="00000000" w:rsidRDefault="00000000" w:rsidRPr="00000000" w14:paraId="000000B4">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+0.22</w:t>
            </w:r>
            <w:r w:rsidDel="00000000" w:rsidR="00000000" w:rsidRPr="00000000">
              <w:rPr>
                <w:rtl w:val="0"/>
              </w:rPr>
            </w:r>
          </w:p>
        </w:tc>
      </w:tr>
      <w:tr>
        <w:trPr>
          <w:trHeight w:val="75" w:hRule="atLeast"/>
        </w:trPr>
        <w:tc>
          <w:tcPr/>
          <w:p w:rsidR="00000000" w:rsidDel="00000000" w:rsidP="00000000" w:rsidRDefault="00000000" w:rsidRPr="00000000" w14:paraId="000000B6">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Bull</w:t>
            </w:r>
            <w:r w:rsidDel="00000000" w:rsidR="00000000" w:rsidRPr="00000000">
              <w:rPr>
                <w:rtl w:val="0"/>
              </w:rPr>
            </w:r>
          </w:p>
        </w:tc>
        <w:tc>
          <w:tcPr/>
          <w:p w:rsidR="00000000" w:rsidDel="00000000" w:rsidP="00000000" w:rsidRDefault="00000000" w:rsidRPr="00000000" w14:paraId="000000B8">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14:paraId="000000B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50</w:t>
            </w:r>
            <w:r w:rsidDel="00000000" w:rsidR="00000000" w:rsidRPr="00000000">
              <w:rPr>
                <w:rtl w:val="0"/>
              </w:rPr>
            </w:r>
          </w:p>
        </w:tc>
        <w:tc>
          <w:tcPr/>
          <w:p w:rsidR="00000000" w:rsidDel="00000000" w:rsidP="00000000" w:rsidRDefault="00000000" w:rsidRPr="00000000" w14:paraId="000000BA">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+0.22</w:t>
            </w:r>
            <w:r w:rsidDel="00000000" w:rsidR="00000000" w:rsidRPr="00000000">
              <w:rPr>
                <w:rtl w:val="0"/>
              </w:rPr>
            </w:r>
          </w:p>
        </w:tc>
      </w:tr>
      <w:tr>
        <w:trPr>
          <w:trHeight w:val="75" w:hRule="atLeast"/>
        </w:trPr>
        <w:tc>
          <w:tcPr/>
          <w:p w:rsidR="00000000" w:rsidDel="00000000" w:rsidP="00000000" w:rsidRDefault="00000000" w:rsidRPr="00000000" w14:paraId="000000BC">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YR 1</w:t>
            </w:r>
            <w:r w:rsidDel="00000000" w:rsidR="00000000" w:rsidRPr="00000000">
              <w:rPr>
                <w:rtl w:val="0"/>
              </w:rPr>
            </w:r>
          </w:p>
        </w:tc>
        <w:tc>
          <w:tcPr/>
          <w:p w:rsidR="00000000" w:rsidDel="00000000" w:rsidP="00000000" w:rsidRDefault="00000000" w:rsidRPr="00000000" w14:paraId="000000B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Heife</w:t>
            </w:r>
            <w:r w:rsidDel="00000000" w:rsidR="00000000" w:rsidRPr="00000000">
              <w:rPr>
                <w:rtl w:val="0"/>
              </w:rPr>
            </w:r>
          </w:p>
        </w:tc>
        <w:tc>
          <w:tcPr/>
          <w:p w:rsidR="00000000" w:rsidDel="00000000" w:rsidP="00000000" w:rsidRDefault="00000000" w:rsidRPr="00000000" w14:paraId="000000BE">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14:paraId="000000B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45</w:t>
            </w:r>
            <w:r w:rsidDel="00000000" w:rsidR="00000000" w:rsidRPr="00000000">
              <w:rPr>
                <w:rtl w:val="0"/>
              </w:rPr>
            </w:r>
          </w:p>
        </w:tc>
        <w:tc>
          <w:tcPr/>
          <w:p w:rsidR="00000000" w:rsidDel="00000000" w:rsidP="00000000" w:rsidRDefault="00000000" w:rsidRPr="00000000" w14:paraId="000000C0">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r>
      <w:tr>
        <w:trPr>
          <w:trHeight w:val="75" w:hRule="atLeast"/>
        </w:trPr>
        <w:tc>
          <w:tcPr/>
          <w:p w:rsidR="00000000" w:rsidDel="00000000" w:rsidP="00000000" w:rsidRDefault="00000000" w:rsidRPr="00000000" w14:paraId="000000C2">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Bulls</w:t>
            </w:r>
            <w:r w:rsidDel="00000000" w:rsidR="00000000" w:rsidRPr="00000000">
              <w:rPr>
                <w:rtl w:val="0"/>
              </w:rPr>
            </w:r>
          </w:p>
        </w:tc>
        <w:tc>
          <w:tcPr/>
          <w:p w:rsidR="00000000" w:rsidDel="00000000" w:rsidP="00000000" w:rsidRDefault="00000000" w:rsidRPr="00000000" w14:paraId="000000C4">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p w:rsidR="00000000" w:rsidDel="00000000" w:rsidP="00000000" w:rsidRDefault="00000000" w:rsidRPr="00000000" w14:paraId="000000C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c>
          <w:tcPr/>
          <w:p w:rsidR="00000000" w:rsidDel="00000000" w:rsidP="00000000" w:rsidRDefault="00000000" w:rsidRPr="00000000" w14:paraId="000000C6">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-1.68</w:t>
            </w:r>
            <w:r w:rsidDel="00000000" w:rsidR="00000000" w:rsidRPr="00000000">
              <w:rPr>
                <w:rtl w:val="0"/>
              </w:rPr>
            </w:r>
          </w:p>
        </w:tc>
      </w:tr>
      <w:tr>
        <w:trPr>
          <w:trHeight w:val="75" w:hRule="atLeast"/>
        </w:trPr>
        <w:tc>
          <w:tcPr/>
          <w:p w:rsidR="00000000" w:rsidDel="00000000" w:rsidP="00000000" w:rsidRDefault="00000000" w:rsidRPr="00000000" w14:paraId="000000C8">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YR 2</w:t>
            </w:r>
            <w:r w:rsidDel="00000000" w:rsidR="00000000" w:rsidRPr="00000000">
              <w:rPr>
                <w:rtl w:val="0"/>
              </w:rPr>
            </w:r>
          </w:p>
        </w:tc>
        <w:tc>
          <w:tcPr/>
          <w:p w:rsidR="00000000" w:rsidDel="00000000" w:rsidP="00000000" w:rsidRDefault="00000000" w:rsidRPr="00000000" w14:paraId="000000C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Heifer</w:t>
            </w:r>
            <w:r w:rsidDel="00000000" w:rsidR="00000000" w:rsidRPr="00000000">
              <w:rPr>
                <w:rtl w:val="0"/>
              </w:rPr>
            </w:r>
          </w:p>
        </w:tc>
        <w:tc>
          <w:tcPr/>
          <w:p w:rsidR="00000000" w:rsidDel="00000000" w:rsidP="00000000" w:rsidRDefault="00000000" w:rsidRPr="00000000" w14:paraId="000000CA">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14:paraId="000000C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48</w:t>
            </w:r>
            <w:r w:rsidDel="00000000" w:rsidR="00000000" w:rsidRPr="00000000">
              <w:rPr>
                <w:rtl w:val="0"/>
              </w:rPr>
            </w:r>
          </w:p>
        </w:tc>
        <w:tc>
          <w:tcPr/>
          <w:p w:rsidR="00000000" w:rsidDel="00000000" w:rsidP="00000000" w:rsidRDefault="00000000" w:rsidRPr="00000000" w14:paraId="000000CC">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r>
      <w:tr>
        <w:trPr>
          <w:trHeight w:val="75" w:hRule="atLeast"/>
        </w:trPr>
        <w:tc>
          <w:tcPr/>
          <w:p w:rsidR="00000000" w:rsidDel="00000000" w:rsidP="00000000" w:rsidRDefault="00000000" w:rsidRPr="00000000" w14:paraId="000000CE">
            <w:pPr>
              <w:spacing w:after="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Bull</w:t>
            </w:r>
            <w:r w:rsidDel="00000000" w:rsidR="00000000" w:rsidRPr="00000000">
              <w:rPr>
                <w:rtl w:val="0"/>
              </w:rPr>
            </w:r>
          </w:p>
        </w:tc>
        <w:tc>
          <w:tcPr/>
          <w:p w:rsidR="00000000" w:rsidDel="00000000" w:rsidP="00000000" w:rsidRDefault="00000000" w:rsidRPr="00000000" w14:paraId="000000D0">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p w:rsidR="00000000" w:rsidDel="00000000" w:rsidP="00000000" w:rsidRDefault="00000000" w:rsidRPr="00000000" w14:paraId="000000D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c>
          <w:tcPr/>
          <w:p w:rsidR="00000000" w:rsidDel="00000000" w:rsidP="00000000" w:rsidRDefault="00000000" w:rsidRPr="00000000" w14:paraId="000000D2">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r>
      <w:tr>
        <w:trPr>
          <w:trHeight w:val="75" w:hRule="atLeast"/>
        </w:trPr>
        <w:tc>
          <w:tcPr/>
          <w:p w:rsidR="00000000" w:rsidDel="00000000" w:rsidP="00000000" w:rsidRDefault="00000000" w:rsidRPr="00000000" w14:paraId="000000D4">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Milking</w:t>
            </w:r>
            <w:r w:rsidDel="00000000" w:rsidR="00000000" w:rsidRPr="00000000">
              <w:rPr>
                <w:rtl w:val="0"/>
              </w:rPr>
            </w:r>
          </w:p>
        </w:tc>
        <w:tc>
          <w:tcPr/>
          <w:p w:rsidR="00000000" w:rsidDel="00000000" w:rsidP="00000000" w:rsidRDefault="00000000" w:rsidRPr="00000000" w14:paraId="000000D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Cows</w:t>
            </w:r>
            <w:r w:rsidDel="00000000" w:rsidR="00000000" w:rsidRPr="00000000">
              <w:rPr>
                <w:rtl w:val="0"/>
              </w:rPr>
            </w:r>
          </w:p>
        </w:tc>
        <w:tc>
          <w:tcPr/>
          <w:p w:rsidR="00000000" w:rsidDel="00000000" w:rsidP="00000000" w:rsidRDefault="00000000" w:rsidRPr="00000000" w14:paraId="000000D6">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tl w:val="0"/>
              </w:rPr>
            </w:r>
          </w:p>
        </w:tc>
        <w:tc>
          <w:tcPr/>
          <w:p w:rsidR="00000000" w:rsidDel="00000000" w:rsidP="00000000" w:rsidRDefault="00000000" w:rsidRPr="00000000" w14:paraId="000000D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100</w:t>
            </w:r>
            <w:r w:rsidDel="00000000" w:rsidR="00000000" w:rsidRPr="00000000">
              <w:rPr>
                <w:rtl w:val="0"/>
              </w:rPr>
            </w:r>
          </w:p>
        </w:tc>
        <w:tc>
          <w:tcPr/>
          <w:p w:rsidR="00000000" w:rsidDel="00000000" w:rsidP="00000000" w:rsidRDefault="00000000" w:rsidRPr="00000000" w14:paraId="000000D8">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+3.33</w:t>
            </w:r>
            <w:r w:rsidDel="00000000" w:rsidR="00000000" w:rsidRPr="00000000">
              <w:rPr>
                <w:rtl w:val="0"/>
              </w:rPr>
            </w:r>
          </w:p>
        </w:tc>
      </w:tr>
      <w:tr>
        <w:trPr>
          <w:trHeight w:val="75" w:hRule="atLeast"/>
        </w:trPr>
        <w:tc>
          <w:tcPr/>
          <w:p w:rsidR="00000000" w:rsidDel="00000000" w:rsidP="00000000" w:rsidRDefault="00000000" w:rsidRPr="00000000" w14:paraId="000000DA">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w:t>
            </w:r>
            <w:r w:rsidDel="00000000" w:rsidR="00000000" w:rsidRPr="00000000">
              <w:rPr>
                <w:rtl w:val="0"/>
              </w:rPr>
            </w:r>
          </w:p>
        </w:tc>
        <w:tc>
          <w:tcPr/>
          <w:p w:rsidR="00000000" w:rsidDel="00000000" w:rsidP="00000000" w:rsidRDefault="00000000" w:rsidRPr="00000000" w14:paraId="000000D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Steers</w:t>
            </w:r>
            <w:r w:rsidDel="00000000" w:rsidR="00000000" w:rsidRPr="00000000">
              <w:rPr>
                <w:rtl w:val="0"/>
              </w:rPr>
            </w:r>
          </w:p>
        </w:tc>
        <w:tc>
          <w:tcPr/>
          <w:p w:rsidR="00000000" w:rsidDel="00000000" w:rsidP="00000000" w:rsidRDefault="00000000" w:rsidRPr="00000000" w14:paraId="000000DC">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tl w:val="0"/>
              </w:rPr>
            </w:r>
          </w:p>
        </w:tc>
        <w:tc>
          <w:tcPr/>
          <w:p w:rsidR="00000000" w:rsidDel="00000000" w:rsidP="00000000" w:rsidRDefault="00000000" w:rsidRPr="00000000" w14:paraId="000000D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c>
          <w:tcPr/>
          <w:p w:rsidR="00000000" w:rsidDel="00000000" w:rsidP="00000000" w:rsidRDefault="00000000" w:rsidRPr="00000000" w14:paraId="000000DE">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-5.55</w:t>
            </w:r>
            <w:r w:rsidDel="00000000" w:rsidR="00000000" w:rsidRPr="00000000">
              <w:rPr>
                <w:rtl w:val="0"/>
              </w:rPr>
            </w:r>
          </w:p>
        </w:tc>
      </w:tr>
      <w:tr>
        <w:trPr>
          <w:trHeight w:val="75" w:hRule="atLeast"/>
        </w:trPr>
        <w:tc>
          <w:tcPr/>
          <w:p w:rsidR="00000000" w:rsidDel="00000000" w:rsidP="00000000" w:rsidRDefault="00000000" w:rsidRPr="00000000" w14:paraId="000000E0">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Herd</w:t>
            </w:r>
            <w:r w:rsidDel="00000000" w:rsidR="00000000" w:rsidRPr="00000000">
              <w:rPr>
                <w:rtl w:val="0"/>
              </w:rPr>
            </w:r>
          </w:p>
        </w:tc>
        <w:tc>
          <w:tcPr/>
          <w:p w:rsidR="00000000" w:rsidDel="00000000" w:rsidP="00000000" w:rsidRDefault="00000000" w:rsidRPr="00000000" w14:paraId="000000E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Bulls</w:t>
            </w:r>
            <w:r w:rsidDel="00000000" w:rsidR="00000000" w:rsidRPr="00000000">
              <w:rPr>
                <w:rtl w:val="0"/>
              </w:rPr>
            </w:r>
          </w:p>
        </w:tc>
        <w:tc>
          <w:tcPr/>
          <w:p w:rsidR="00000000" w:rsidDel="00000000" w:rsidP="00000000" w:rsidRDefault="00000000" w:rsidRPr="00000000" w14:paraId="000000E2">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p w:rsidR="00000000" w:rsidDel="00000000" w:rsidP="00000000" w:rsidRDefault="00000000" w:rsidRPr="00000000" w14:paraId="000000E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100</w:t>
            </w:r>
            <w:r w:rsidDel="00000000" w:rsidR="00000000" w:rsidRPr="00000000">
              <w:rPr>
                <w:rtl w:val="0"/>
              </w:rPr>
            </w:r>
          </w:p>
        </w:tc>
        <w:tc>
          <w:tcPr/>
          <w:p w:rsidR="00000000" w:rsidDel="00000000" w:rsidP="00000000" w:rsidRDefault="00000000" w:rsidRPr="00000000" w14:paraId="000000E4">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5">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-1.56</w:t>
            </w:r>
            <w:r w:rsidDel="00000000" w:rsidR="00000000" w:rsidRPr="00000000">
              <w:rPr>
                <w:rtl w:val="0"/>
              </w:rPr>
            </w:r>
          </w:p>
        </w:tc>
      </w:tr>
      <w:tr>
        <w:trPr>
          <w:trHeight w:val="75" w:hRule="atLeast"/>
        </w:trPr>
        <w:tc>
          <w:tcPr/>
          <w:p w:rsidR="00000000" w:rsidDel="00000000" w:rsidP="00000000" w:rsidRDefault="00000000" w:rsidRPr="00000000" w14:paraId="000000E6">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Old</w:t>
            </w:r>
            <w:r w:rsidDel="00000000" w:rsidR="00000000" w:rsidRPr="00000000">
              <w:rPr>
                <w:rtl w:val="0"/>
              </w:rPr>
            </w:r>
          </w:p>
        </w:tc>
        <w:tc>
          <w:tcPr/>
          <w:p w:rsidR="00000000" w:rsidDel="00000000" w:rsidP="00000000" w:rsidRDefault="00000000" w:rsidRPr="00000000" w14:paraId="000000E7">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Cows</w:t>
            </w:r>
            <w:r w:rsidDel="00000000" w:rsidR="00000000" w:rsidRPr="00000000">
              <w:rPr>
                <w:rtl w:val="0"/>
              </w:rPr>
            </w:r>
          </w:p>
        </w:tc>
        <w:tc>
          <w:tcPr/>
          <w:p w:rsidR="00000000" w:rsidDel="00000000" w:rsidP="00000000" w:rsidRDefault="00000000" w:rsidRPr="00000000" w14:paraId="000000E8">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p w:rsidR="00000000" w:rsidDel="00000000" w:rsidP="00000000" w:rsidRDefault="00000000" w:rsidRPr="00000000" w14:paraId="000000E9">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c>
          <w:tcPr/>
          <w:p w:rsidR="00000000" w:rsidDel="00000000" w:rsidP="00000000" w:rsidRDefault="00000000" w:rsidRPr="00000000" w14:paraId="000000EA">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B">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r>
      <w:tr>
        <w:trPr>
          <w:trHeight w:val="75" w:hRule="atLeast"/>
        </w:trPr>
        <w:tc>
          <w:tcPr/>
          <w:p w:rsidR="00000000" w:rsidDel="00000000" w:rsidP="00000000" w:rsidRDefault="00000000" w:rsidRPr="00000000" w14:paraId="000000EC">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Young</w:t>
            </w:r>
            <w:r w:rsidDel="00000000" w:rsidR="00000000" w:rsidRPr="00000000">
              <w:rPr>
                <w:rtl w:val="0"/>
              </w:rPr>
            </w:r>
          </w:p>
        </w:tc>
        <w:tc>
          <w:tcPr/>
          <w:p w:rsidR="00000000" w:rsidDel="00000000" w:rsidP="00000000" w:rsidRDefault="00000000" w:rsidRPr="00000000" w14:paraId="000000ED">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Bulls</w:t>
            </w:r>
            <w:r w:rsidDel="00000000" w:rsidR="00000000" w:rsidRPr="00000000">
              <w:rPr>
                <w:rtl w:val="0"/>
              </w:rPr>
            </w:r>
          </w:p>
        </w:tc>
        <w:tc>
          <w:tcPr/>
          <w:p w:rsidR="00000000" w:rsidDel="00000000" w:rsidP="00000000" w:rsidRDefault="00000000" w:rsidRPr="00000000" w14:paraId="000000EE">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c>
          <w:tcPr/>
          <w:p w:rsidR="00000000" w:rsidDel="00000000" w:rsidP="00000000" w:rsidRDefault="00000000" w:rsidRPr="00000000" w14:paraId="000000EF">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70</w:t>
            </w:r>
            <w:r w:rsidDel="00000000" w:rsidR="00000000" w:rsidRPr="00000000">
              <w:rPr>
                <w:rtl w:val="0"/>
              </w:rPr>
            </w:r>
          </w:p>
        </w:tc>
        <w:tc>
          <w:tcPr/>
          <w:p w:rsidR="00000000" w:rsidDel="00000000" w:rsidP="00000000" w:rsidRDefault="00000000" w:rsidRPr="00000000" w14:paraId="000000F0">
            <w:pPr>
              <w:spacing w:after="100" w:before="100" w:line="48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+0.56</w:t>
            </w:r>
            <w:r w:rsidDel="00000000" w:rsidR="00000000" w:rsidRPr="00000000">
              <w:rPr>
                <w:rtl w:val="0"/>
              </w:rPr>
            </w:r>
          </w:p>
        </w:tc>
      </w:tr>
    </w:tbl>
    <w:p w:rsidR="00000000" w:rsidDel="00000000" w:rsidP="00000000" w:rsidRDefault="00000000" w:rsidRPr="00000000" w14:paraId="000000F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New Total: 433</w:t>
      </w:r>
    </w:p>
    <w:p w:rsidR="00000000" w:rsidDel="00000000" w:rsidP="00000000" w:rsidRDefault="00000000" w:rsidRPr="00000000" w14:paraId="000000F3">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ESTIMATED PROJECT COSTS&amp;REVENUE</w:t>
      </w:r>
    </w:p>
    <w:p w:rsidR="00000000" w:rsidDel="00000000" w:rsidP="00000000" w:rsidRDefault="00000000" w:rsidRPr="00000000" w14:paraId="000000F4">
      <w:pPr>
        <w:spacing w:line="480" w:lineRule="auto"/>
        <w:rPr>
          <w:rFonts w:ascii="Times New Roman" w:cs="Times New Roman" w:eastAsia="Times New Roman" w:hAnsi="Times New Roman"/>
          <w:b w:val="1"/>
          <w:sz w:val="24"/>
          <w:szCs w:val="24"/>
          <w:u w:val="single"/>
        </w:rPr>
      </w:pPr>
      <w:r w:rsidDel="00000000" w:rsidR="00000000" w:rsidRPr="00000000">
        <w:rPr>
          <w:rtl w:val="0"/>
        </w:rPr>
      </w:r>
    </w:p>
    <w:tbl>
      <w:tblPr>
        <w:tblStyle w:val="Table3"/>
        <w:tblW w:w="5480.0" w:type="dxa"/>
        <w:jc w:val="left"/>
        <w:tblInd w:w="0.0" w:type="dxa"/>
        <w:tblLayout w:type="fixed"/>
        <w:tblLook w:val="0400"/>
      </w:tblPr>
      <w:tblGrid>
        <w:gridCol w:w="1640"/>
        <w:gridCol w:w="960"/>
        <w:gridCol w:w="960"/>
        <w:gridCol w:w="960"/>
        <w:gridCol w:w="960"/>
        <w:tblGridChange w:id="0">
          <w:tblGrid>
            <w:gridCol w:w="1640"/>
            <w:gridCol w:w="960"/>
            <w:gridCol w:w="960"/>
            <w:gridCol w:w="960"/>
            <w:gridCol w:w="960"/>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5">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Mean Herd Size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6">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7">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88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8">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313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9">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955</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A">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Output Per Cow</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B">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14,932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C">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16,157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D">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17,420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E">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17,326</w:t>
            </w:r>
            <w:r w:rsidDel="00000000" w:rsidR="00000000" w:rsidRPr="00000000">
              <w:rPr>
                <w:rtl w:val="0"/>
              </w:rPr>
            </w:r>
          </w:p>
        </w:tc>
      </w:tr>
    </w:tbl>
    <w:p w:rsidR="00000000" w:rsidDel="00000000" w:rsidP="00000000" w:rsidRDefault="00000000" w:rsidRPr="00000000" w14:paraId="000000FF">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4"/>
        <w:tblW w:w="8715.0" w:type="dxa"/>
        <w:jc w:val="left"/>
        <w:tblInd w:w="0.0" w:type="dxa"/>
        <w:tblLayout w:type="fixed"/>
        <w:tblLook w:val="0400"/>
      </w:tblPr>
      <w:tblGrid>
        <w:gridCol w:w="2620"/>
        <w:gridCol w:w="782"/>
        <w:gridCol w:w="178"/>
        <w:gridCol w:w="960"/>
        <w:gridCol w:w="245"/>
        <w:gridCol w:w="715"/>
        <w:gridCol w:w="960"/>
        <w:gridCol w:w="163"/>
        <w:gridCol w:w="2092"/>
        <w:tblGridChange w:id="0">
          <w:tblGrid>
            <w:gridCol w:w="2620"/>
            <w:gridCol w:w="782"/>
            <w:gridCol w:w="178"/>
            <w:gridCol w:w="960"/>
            <w:gridCol w:w="245"/>
            <w:gridCol w:w="715"/>
            <w:gridCol w:w="960"/>
            <w:gridCol w:w="163"/>
            <w:gridCol w:w="2092"/>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0">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Total Operating Cost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1">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11.61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3">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9.75</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4">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8.49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6">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8.63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7">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All Feed</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8">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A">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7</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B">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D">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6</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E">
            <w:pPr>
              <w:spacing w:after="0" w:line="48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F">
            <w:pPr>
              <w:spacing w:after="0" w:line="48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1">
            <w:pPr>
              <w:spacing w:after="0" w:line="48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2">
            <w:pPr>
              <w:spacing w:after="0" w:line="48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4">
            <w:pPr>
              <w:spacing w:after="0" w:line="480" w:lineRule="auto"/>
              <w:rPr>
                <w:rFonts w:ascii="Times New Roman" w:cs="Times New Roman" w:eastAsia="Times New Roman" w:hAnsi="Times New Roman"/>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5">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Total Labour Cost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6">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11.9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8">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6.04</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9">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2.77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B">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1.86</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C">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Hired Labour</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D">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F">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1.01</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0">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2">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1.41</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3">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Unpaid Labour</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4">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11.58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6">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5.03</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7">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9">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0.45</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A">
            <w:pPr>
              <w:spacing w:after="0" w:line="48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B">
            <w:pPr>
              <w:spacing w:after="0" w:line="48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D">
            <w:pPr>
              <w:spacing w:after="0" w:line="48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2E">
            <w:pPr>
              <w:spacing w:after="0" w:line="48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0">
            <w:pPr>
              <w:spacing w:after="0" w:line="480" w:lineRule="auto"/>
              <w:rPr>
                <w:rFonts w:ascii="Times New Roman" w:cs="Times New Roman" w:eastAsia="Times New Roman" w:hAnsi="Times New Roman"/>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1">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Total Ownership Costs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2">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6.88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4">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5.08</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5">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3.89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7">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1.9</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8">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Housing Facilities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9">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1.57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B">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1.31</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C">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E">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0.48</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F">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Milking Facilities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0">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1.33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2">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0.66</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3">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5">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0.06</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6">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Machinery</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7">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2.26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9">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1.43</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A">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0.54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C">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0.26</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D">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Total Costs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E">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30.39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0">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20.87</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1">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15.15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3">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12.39</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4">
            <w:pPr>
              <w:spacing w:after="0" w:line="48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5">
            <w:pPr>
              <w:spacing w:after="0" w:line="48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7">
            <w:pPr>
              <w:spacing w:after="0" w:line="48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8">
            <w:pPr>
              <w:spacing w:after="0" w:line="48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A">
            <w:pPr>
              <w:spacing w:after="0" w:line="480" w:lineRule="auto"/>
              <w:rPr>
                <w:rFonts w:ascii="Times New Roman" w:cs="Times New Roman" w:eastAsia="Times New Roman" w:hAnsi="Times New Roman"/>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B">
            <w:pPr>
              <w:spacing w:after="0" w:line="480" w:lineRule="auto"/>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Gross Value of Production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C">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15.74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E">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14.68</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F">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14.06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1">
            <w:pPr>
              <w:spacing w:after="0" w:line="48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14.41</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2">
            <w:pPr>
              <w:spacing w:after="0" w:line="4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3">
            <w:pPr>
              <w:spacing w:after="0" w:line="4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4">
            <w:pPr>
              <w:spacing w:after="0" w:line="48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REVENUE</w:t>
            </w:r>
          </w:p>
          <w:p w:rsidR="00000000" w:rsidDel="00000000" w:rsidP="00000000" w:rsidRDefault="00000000" w:rsidRPr="00000000" w14:paraId="00000165">
            <w:pPr>
              <w:spacing w:after="0" w:line="48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66">
            <w:pPr>
              <w:spacing w:after="0" w:line="480" w:lineRule="auto"/>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7">
            <w:pPr>
              <w:spacing w:after="0" w:line="48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9">
            <w:pPr>
              <w:spacing w:after="0" w:line="48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A">
            <w:pPr>
              <w:spacing w:after="0" w:line="48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C">
            <w:pPr>
              <w:spacing w:after="0" w:line="480" w:lineRule="auto"/>
              <w:jc w:val="right"/>
              <w:rPr>
                <w:rFonts w:ascii="Calibri" w:cs="Calibri" w:eastAsia="Calibri" w:hAnsi="Calibri"/>
                <w:color w:val="000000"/>
                <w:sz w:val="22"/>
                <w:szCs w:val="22"/>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6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I. Total Revenue</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6F">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45862</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72">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44440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75">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43292</w:t>
            </w:r>
            <w:r w:rsidDel="00000000" w:rsidR="00000000" w:rsidRPr="00000000">
              <w:rPr>
                <w:rtl w:val="0"/>
              </w:rPr>
            </w:r>
          </w:p>
        </w:tc>
      </w:tr>
      <w:tr>
        <w:tc>
          <w:tcPr>
            <w:gridSpan w:val="2"/>
            <w:shd w:fill="ffffff" w:val="clear"/>
            <w:tcMar>
              <w:top w:w="0.0" w:type="dxa"/>
              <w:left w:w="108.0" w:type="dxa"/>
              <w:bottom w:w="0.0" w:type="dxa"/>
              <w:right w:w="108.0" w:type="dxa"/>
            </w:tcMar>
          </w:tcPr>
          <w:p w:rsidR="00000000" w:rsidDel="00000000" w:rsidP="00000000" w:rsidRDefault="00000000" w:rsidRPr="00000000" w14:paraId="0000017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II.  Total Production Costs</w:t>
            </w:r>
            <w:r w:rsidDel="00000000" w:rsidR="00000000" w:rsidRPr="00000000">
              <w:rPr>
                <w:rtl w:val="0"/>
              </w:rPr>
            </w:r>
          </w:p>
        </w:tc>
        <w:tc>
          <w:tcPr>
            <w:gridSpan w:val="3"/>
            <w:shd w:fill="ffffff" w:val="clear"/>
            <w:tcMar>
              <w:top w:w="0.0" w:type="dxa"/>
              <w:left w:w="108.0" w:type="dxa"/>
              <w:bottom w:w="0.0" w:type="dxa"/>
              <w:right w:w="108.0" w:type="dxa"/>
            </w:tcMar>
          </w:tcPr>
          <w:p w:rsidR="00000000" w:rsidDel="00000000" w:rsidP="00000000" w:rsidRDefault="00000000" w:rsidRPr="00000000" w14:paraId="00000178">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27614</w:t>
            </w:r>
            <w:r w:rsidDel="00000000" w:rsidR="00000000" w:rsidRPr="00000000">
              <w:rPr>
                <w:rtl w:val="0"/>
              </w:rPr>
            </w:r>
          </w:p>
        </w:tc>
        <w:tc>
          <w:tcPr>
            <w:gridSpan w:val="3"/>
            <w:shd w:fill="ffffff" w:val="clear"/>
            <w:tcMar>
              <w:top w:w="0.0" w:type="dxa"/>
              <w:left w:w="108.0" w:type="dxa"/>
              <w:bottom w:w="0.0" w:type="dxa"/>
              <w:right w:w="108.0" w:type="dxa"/>
            </w:tcMar>
          </w:tcPr>
          <w:p w:rsidR="00000000" w:rsidDel="00000000" w:rsidP="00000000" w:rsidRDefault="00000000" w:rsidRPr="00000000" w14:paraId="0000017B">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26899</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7E">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26271</w:t>
            </w:r>
            <w:r w:rsidDel="00000000" w:rsidR="00000000" w:rsidRPr="00000000">
              <w:rPr>
                <w:rtl w:val="0"/>
              </w:rPr>
            </w:r>
          </w:p>
        </w:tc>
      </w:tr>
      <w:tr>
        <w:tc>
          <w:tcPr>
            <w:gridSpan w:val="2"/>
            <w:tcBorders>
              <w:top w:color="000000" w:space="0" w:sz="0" w:val="nil"/>
              <w:left w:color="000000" w:space="0" w:sz="0" w:val="nil"/>
              <w:bottom w:color="000000"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7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III. R/C ratio</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81">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1.66</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84">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1.65</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187">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1.65</w:t>
            </w:r>
            <w:r w:rsidDel="00000000" w:rsidR="00000000" w:rsidRPr="00000000">
              <w:rPr>
                <w:rtl w:val="0"/>
              </w:rPr>
            </w:r>
          </w:p>
        </w:tc>
      </w:tr>
    </w:tbl>
    <w:p w:rsidR="00000000" w:rsidDel="00000000" w:rsidP="00000000" w:rsidRDefault="00000000" w:rsidRPr="00000000" w14:paraId="0000018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FUNDING MECHANISM</w:t>
      </w:r>
    </w:p>
    <w:p w:rsidR="00000000" w:rsidDel="00000000" w:rsidP="00000000" w:rsidRDefault="00000000" w:rsidRPr="00000000" w14:paraId="0000018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Farmland is already established and ready for Expansion, </w:t>
      </w:r>
    </w:p>
    <w:p w:rsidR="00000000" w:rsidDel="00000000" w:rsidP="00000000" w:rsidRDefault="00000000" w:rsidRPr="00000000" w14:paraId="000001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Sponsor will provide Quality Equipments for the use of the farmers</w:t>
      </w:r>
    </w:p>
    <w:p w:rsidR="00000000" w:rsidDel="00000000" w:rsidP="00000000" w:rsidRDefault="00000000" w:rsidRPr="00000000" w14:paraId="0000018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Sponsor will provide Vehicles</w:t>
      </w:r>
    </w:p>
    <w:p w:rsidR="00000000" w:rsidDel="00000000" w:rsidP="00000000" w:rsidRDefault="00000000" w:rsidRPr="00000000" w14:paraId="000001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Sponsor will also provide fairness for working capital and will look to secure a loan at the rate of 10% through Government intervention window at the Bank of Agriculture, Bank of Industry and Commercial banks.</w:t>
      </w:r>
    </w:p>
    <w:p w:rsidR="00000000" w:rsidDel="00000000" w:rsidP="00000000" w:rsidRDefault="00000000" w:rsidRPr="00000000" w14:paraId="0000018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1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is Technically Feasible and commercially manageable, therefore it is recommended for funding.</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