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numPr>
          <w:ilvl w:val="0"/>
          <w:numId w:val="0"/>
        </w:numPr>
        <w:ind w:right="-563"/>
        <w:jc w:val="both"/>
        <w:rPr>
          <w:rFonts w:ascii="Times New Roman" w:cs="Times New Roman" w:hAnsi="Times New Roman"/>
          <w:sz w:val="32"/>
          <w:szCs w:val="32"/>
        </w:rPr>
      </w:pPr>
      <w:r>
        <w:rPr>
          <w:rFonts w:ascii="Times New Roman" w:cs="Times New Roman" w:hAnsi="Times New Roman"/>
          <w:sz w:val="32"/>
          <w:szCs w:val="32"/>
          <w:lang w:val="en-US"/>
        </w:rPr>
        <w:t>Matric No: 17/mhs01/047</w:t>
      </w:r>
    </w:p>
    <w:p>
      <w:pPr>
        <w:pStyle w:val="style179"/>
        <w:numPr>
          <w:ilvl w:val="0"/>
          <w:numId w:val="1"/>
        </w:numPr>
        <w:ind w:right="-563"/>
        <w:jc w:val="both"/>
        <w:rPr>
          <w:rFonts w:ascii="Times New Roman" w:cs="Times New Roman" w:hAnsi="Times New Roman"/>
          <w:sz w:val="32"/>
          <w:szCs w:val="32"/>
        </w:rPr>
      </w:pPr>
      <w:r>
        <w:rPr>
          <w:rFonts w:ascii="Times New Roman" w:cs="Times New Roman" w:hAnsi="Times New Roman"/>
          <w:sz w:val="32"/>
          <w:szCs w:val="32"/>
          <w:shd w:val="clear" w:color="auto" w:fill="ffffff"/>
        </w:rPr>
        <w:t>Write an essay on the histological importance of eye in relation to their cellular functions.</w:t>
      </w:r>
    </w:p>
    <w:p>
      <w:pPr>
        <w:pStyle w:val="style179"/>
        <w:ind w:left="-207" w:right="-563"/>
        <w:jc w:val="both"/>
        <w:rPr>
          <w:rFonts w:ascii="Times New Roman" w:cs="Times New Roman" w:hAnsi="Times New Roman"/>
          <w:b/>
          <w:sz w:val="32"/>
          <w:szCs w:val="32"/>
          <w:u w:val="single"/>
        </w:rPr>
      </w:pPr>
      <w:r>
        <w:rPr>
          <w:rFonts w:ascii="Times New Roman" w:cs="Times New Roman" w:hAnsi="Times New Roman"/>
          <w:b/>
          <w:sz w:val="32"/>
          <w:szCs w:val="32"/>
          <w:u w:val="single"/>
        </w:rPr>
        <w:t>ANSWER</w:t>
      </w:r>
    </w:p>
    <w:p>
      <w:pPr>
        <w:pStyle w:val="style94"/>
        <w:shd w:val="clear" w:color="auto" w:fill="ffffff"/>
        <w:spacing w:before="0" w:beforeAutospacing="false" w:after="0" w:afterAutospacing="false"/>
        <w:jc w:val="both"/>
        <w:textAlignment w:val="baseline"/>
        <w:rPr>
          <w:sz w:val="32"/>
          <w:szCs w:val="32"/>
          <w:shd w:val="clear" w:color="auto" w:fill="ffffff"/>
        </w:rPr>
      </w:pPr>
      <w:r>
        <w:rPr>
          <w:rStyle w:val="style87"/>
          <w:b w:val="false"/>
          <w:sz w:val="32"/>
          <w:szCs w:val="32"/>
          <w:bdr w:val="none" w:sz="0" w:space="0" w:color="auto" w:frame="true"/>
        </w:rPr>
        <w:t>The human eye</w:t>
      </w:r>
      <w:r>
        <w:rPr>
          <w:sz w:val="32"/>
          <w:szCs w:val="32"/>
        </w:rPr>
        <w:t xml:space="preserve"> is a specialized sense </w:t>
      </w:r>
      <w:r>
        <w:rPr/>
        <w:fldChar w:fldCharType="begin"/>
      </w:r>
      <w:r>
        <w:instrText xml:space="preserve"> HYPERLINK "https://www.britannica.com/science/organ-biology" </w:instrText>
      </w:r>
      <w:r>
        <w:rPr/>
        <w:fldChar w:fldCharType="separate"/>
      </w:r>
      <w:r>
        <w:rPr>
          <w:rStyle w:val="style85"/>
          <w:color w:val="auto"/>
          <w:sz w:val="32"/>
          <w:szCs w:val="32"/>
          <w:u w:val="none"/>
        </w:rPr>
        <w:t>organ</w:t>
      </w:r>
      <w:r>
        <w:rPr/>
        <w:fldChar w:fldCharType="end"/>
      </w:r>
      <w:r>
        <w:rPr>
          <w:sz w:val="32"/>
          <w:szCs w:val="32"/>
        </w:rPr>
        <w:t> capable of receiving visual images, which are then carried to the brain.</w:t>
      </w:r>
      <w:r>
        <w:rPr>
          <w:sz w:val="32"/>
          <w:szCs w:val="32"/>
        </w:rPr>
        <w:t xml:space="preserve"> </w:t>
      </w:r>
      <w:r>
        <w:rPr>
          <w:sz w:val="32"/>
          <w:szCs w:val="32"/>
          <w:shd w:val="clear" w:color="auto" w:fill="ffffff"/>
        </w:rPr>
        <w:t>It is an organ that reacts with light and allows light perception, color vision and depth perception</w:t>
      </w:r>
      <w:r>
        <w:rPr>
          <w:sz w:val="32"/>
          <w:szCs w:val="32"/>
          <w:shd w:val="clear" w:color="auto" w:fill="ffffff"/>
        </w:rPr>
        <w:t>. The </w:t>
      </w:r>
      <w:r>
        <w:rPr>
          <w:bCs/>
          <w:sz w:val="32"/>
          <w:szCs w:val="32"/>
          <w:shd w:val="clear" w:color="auto" w:fill="ffffff"/>
        </w:rPr>
        <w:t>human eye</w:t>
      </w:r>
      <w:r>
        <w:rPr>
          <w:sz w:val="32"/>
          <w:szCs w:val="32"/>
          <w:shd w:val="clear" w:color="auto" w:fill="ffffff"/>
        </w:rPr>
        <w:t> contains about 130 million rods and about 7 million cones. These cells are known as photoreceptor cells and are the main cells of the eye.</w:t>
      </w:r>
    </w:p>
    <w:p>
      <w:pPr>
        <w:pStyle w:val="style94"/>
        <w:shd w:val="clear" w:color="auto" w:fill="ffffff"/>
        <w:tabs>
          <w:tab w:val="left" w:leader="none" w:pos="3135"/>
        </w:tabs>
        <w:spacing w:before="120" w:beforeAutospacing="false" w:after="120" w:afterAutospacing="false"/>
        <w:jc w:val="both"/>
        <w:rPr>
          <w:sz w:val="32"/>
          <w:szCs w:val="32"/>
        </w:rPr>
      </w:pPr>
      <w:r>
        <w:rPr>
          <w:sz w:val="32"/>
          <w:szCs w:val="32"/>
        </w:rPr>
        <w:t>A </w:t>
      </w:r>
      <w:r>
        <w:rPr>
          <w:bCs/>
          <w:sz w:val="32"/>
          <w:szCs w:val="32"/>
        </w:rPr>
        <w:t>photoreceptor cell</w:t>
      </w:r>
      <w:r>
        <w:rPr>
          <w:sz w:val="32"/>
          <w:szCs w:val="32"/>
        </w:rPr>
        <w:t> is a specialized type of </w:t>
      </w:r>
      <w:r>
        <w:rPr/>
        <w:fldChar w:fldCharType="begin"/>
      </w:r>
      <w:r>
        <w:instrText xml:space="preserve"> HYPERLINK "https://en.wikipedia.org/wiki/Neuroepithelial_cell" \o "Neuroepithelial cell" </w:instrText>
      </w:r>
      <w:r>
        <w:rPr/>
        <w:fldChar w:fldCharType="separate"/>
      </w:r>
      <w:r>
        <w:rPr>
          <w:rStyle w:val="style85"/>
          <w:color w:val="auto"/>
          <w:sz w:val="32"/>
          <w:szCs w:val="32"/>
          <w:u w:val="none"/>
        </w:rPr>
        <w:t>neuroepithelial cell</w:t>
      </w:r>
      <w:r>
        <w:rPr/>
        <w:fldChar w:fldCharType="end"/>
      </w:r>
      <w:r>
        <w:rPr>
          <w:sz w:val="32"/>
          <w:szCs w:val="32"/>
        </w:rPr>
        <w:t> found in the </w:t>
      </w:r>
      <w:r>
        <w:rPr/>
        <w:fldChar w:fldCharType="begin"/>
      </w:r>
      <w:r>
        <w:instrText xml:space="preserve"> HYPERLINK "https://en.wikipedia.org/wiki/Retina" \o "Retina" </w:instrText>
      </w:r>
      <w:r>
        <w:rPr/>
        <w:fldChar w:fldCharType="separate"/>
      </w:r>
      <w:r>
        <w:rPr>
          <w:rStyle w:val="style85"/>
          <w:color w:val="auto"/>
          <w:sz w:val="32"/>
          <w:szCs w:val="32"/>
          <w:u w:val="none"/>
        </w:rPr>
        <w:t>retina</w:t>
      </w:r>
      <w:r>
        <w:rPr/>
        <w:fldChar w:fldCharType="end"/>
      </w:r>
      <w:r>
        <w:rPr>
          <w:sz w:val="32"/>
          <w:szCs w:val="32"/>
        </w:rPr>
        <w:t> that is capable of </w:t>
      </w:r>
      <w:r>
        <w:rPr/>
        <w:fldChar w:fldCharType="begin"/>
      </w:r>
      <w:r>
        <w:instrText xml:space="preserve"> HYPERLINK "https://en.wikipedia.org/wiki/Visual_phototransduction" \o "Visual phototransduction" </w:instrText>
      </w:r>
      <w:r>
        <w:rPr/>
        <w:fldChar w:fldCharType="separate"/>
      </w:r>
      <w:r>
        <w:rPr>
          <w:rStyle w:val="style85"/>
          <w:color w:val="auto"/>
          <w:sz w:val="32"/>
          <w:szCs w:val="32"/>
          <w:u w:val="none"/>
        </w:rPr>
        <w:t>visual phototransduction</w:t>
      </w:r>
      <w:r>
        <w:rPr/>
        <w:fldChar w:fldCharType="end"/>
      </w:r>
      <w:r>
        <w:rPr>
          <w:sz w:val="32"/>
          <w:szCs w:val="32"/>
        </w:rPr>
        <w:t>. The great biological importance of photoreceptors is that they convert light (visible </w:t>
      </w:r>
      <w:r>
        <w:rPr/>
        <w:fldChar w:fldCharType="begin"/>
      </w:r>
      <w:r>
        <w:instrText xml:space="preserve"> HYPERLINK "https://en.wikipedia.org/wiki/Electromagnetic_radiation" \o "Electromagnetic radiation" </w:instrText>
      </w:r>
      <w:r>
        <w:rPr/>
        <w:fldChar w:fldCharType="separate"/>
      </w:r>
      <w:r>
        <w:rPr>
          <w:rStyle w:val="style85"/>
          <w:color w:val="auto"/>
          <w:sz w:val="32"/>
          <w:szCs w:val="32"/>
          <w:u w:val="none"/>
        </w:rPr>
        <w:t>electromagnetic radiation</w:t>
      </w:r>
      <w:r>
        <w:rPr/>
        <w:fldChar w:fldCharType="end"/>
      </w:r>
      <w:r>
        <w:rPr>
          <w:sz w:val="32"/>
          <w:szCs w:val="32"/>
        </w:rPr>
        <w:t>) into signals that can stimulate biological processes. To be more specific, </w:t>
      </w:r>
      <w:r>
        <w:rPr/>
        <w:fldChar w:fldCharType="begin"/>
      </w:r>
      <w:r>
        <w:instrText xml:space="preserve"> HYPERLINK "https://en.wikipedia.org/wiki/Photoreceptor_protein" \o "Photoreceptor protein" </w:instrText>
      </w:r>
      <w:r>
        <w:rPr/>
        <w:fldChar w:fldCharType="separate"/>
      </w:r>
      <w:r>
        <w:rPr>
          <w:rStyle w:val="style85"/>
          <w:color w:val="auto"/>
          <w:sz w:val="32"/>
          <w:szCs w:val="32"/>
          <w:u w:val="none"/>
        </w:rPr>
        <w:t>photoreceptor proteins</w:t>
      </w:r>
      <w:r>
        <w:rPr/>
        <w:fldChar w:fldCharType="end"/>
      </w:r>
      <w:r>
        <w:rPr>
          <w:sz w:val="32"/>
          <w:szCs w:val="32"/>
        </w:rPr>
        <w:t> in the cell absorb </w:t>
      </w:r>
      <w:r>
        <w:rPr/>
        <w:fldChar w:fldCharType="begin"/>
      </w:r>
      <w:r>
        <w:instrText xml:space="preserve"> HYPERLINK "https://en.wikipedia.org/wiki/Photon" \o "Photon" </w:instrText>
      </w:r>
      <w:r>
        <w:rPr/>
        <w:fldChar w:fldCharType="separate"/>
      </w:r>
      <w:r>
        <w:rPr>
          <w:rStyle w:val="style85"/>
          <w:color w:val="auto"/>
          <w:sz w:val="32"/>
          <w:szCs w:val="32"/>
          <w:u w:val="none"/>
        </w:rPr>
        <w:t>photons</w:t>
      </w:r>
      <w:r>
        <w:rPr/>
        <w:fldChar w:fldCharType="end"/>
      </w:r>
      <w:r>
        <w:rPr>
          <w:sz w:val="32"/>
          <w:szCs w:val="32"/>
        </w:rPr>
        <w:t>, triggering a change in the cell's </w:t>
      </w:r>
      <w:r>
        <w:rPr/>
        <w:fldChar w:fldCharType="begin"/>
      </w:r>
      <w:r>
        <w:instrText xml:space="preserve"> HYPERLINK "https://en.wikipedia.org/wiki/Membrane_potential" \o "Membrane potential" </w:instrText>
      </w:r>
      <w:r>
        <w:rPr/>
        <w:fldChar w:fldCharType="separate"/>
      </w:r>
      <w:r>
        <w:rPr>
          <w:rStyle w:val="style85"/>
          <w:color w:val="auto"/>
          <w:sz w:val="32"/>
          <w:szCs w:val="32"/>
          <w:u w:val="none"/>
        </w:rPr>
        <w:t>membrane potential</w:t>
      </w:r>
      <w:r>
        <w:rPr/>
        <w:fldChar w:fldCharType="end"/>
      </w:r>
      <w:r>
        <w:rPr>
          <w:sz w:val="32"/>
          <w:szCs w:val="32"/>
        </w:rPr>
        <w:t>.</w:t>
      </w:r>
    </w:p>
    <w:p>
      <w:pPr>
        <w:pStyle w:val="style4098"/>
        <w:spacing w:before="0" w:beforeAutospacing="false"/>
        <w:jc w:val="both"/>
        <w:rPr>
          <w:sz w:val="32"/>
          <w:szCs w:val="32"/>
        </w:rPr>
      </w:pPr>
      <w:r>
        <w:rPr>
          <w:sz w:val="32"/>
          <w:szCs w:val="32"/>
        </w:rPr>
        <w:t>There are currently three known types of photoreceptor cells in mammalian eyes: </w:t>
      </w:r>
      <w:r>
        <w:rPr/>
        <w:fldChar w:fldCharType="begin"/>
      </w:r>
      <w:r>
        <w:instrText xml:space="preserve"> HYPERLINK "https://en.wikipedia.org/wiki/Rod_cell" \o "Rod cell" </w:instrText>
      </w:r>
      <w:r>
        <w:rPr/>
        <w:fldChar w:fldCharType="separate"/>
      </w:r>
      <w:r>
        <w:rPr>
          <w:rStyle w:val="style85"/>
          <w:color w:val="auto"/>
          <w:sz w:val="32"/>
          <w:szCs w:val="32"/>
          <w:u w:val="none"/>
        </w:rPr>
        <w:t>rods</w:t>
      </w:r>
      <w:r>
        <w:rPr/>
        <w:fldChar w:fldCharType="end"/>
      </w:r>
      <w:r>
        <w:rPr>
          <w:sz w:val="32"/>
          <w:szCs w:val="32"/>
        </w:rPr>
        <w:t>, </w:t>
      </w:r>
      <w:r>
        <w:rPr/>
        <w:fldChar w:fldCharType="begin"/>
      </w:r>
      <w:r>
        <w:instrText xml:space="preserve"> HYPERLINK "https://en.wikipedia.org/wiki/Cone_cell" \o "Cone cell" </w:instrText>
      </w:r>
      <w:r>
        <w:rPr/>
        <w:fldChar w:fldCharType="separate"/>
      </w:r>
      <w:r>
        <w:rPr>
          <w:rStyle w:val="style85"/>
          <w:color w:val="auto"/>
          <w:sz w:val="32"/>
          <w:szCs w:val="32"/>
          <w:u w:val="none"/>
        </w:rPr>
        <w:t>cones</w:t>
      </w:r>
      <w:r>
        <w:rPr/>
        <w:fldChar w:fldCharType="end"/>
      </w:r>
      <w:r>
        <w:rPr>
          <w:sz w:val="32"/>
          <w:szCs w:val="32"/>
        </w:rPr>
        <w:t>, and </w:t>
      </w:r>
      <w:r>
        <w:rPr/>
        <w:fldChar w:fldCharType="begin"/>
      </w:r>
      <w:r>
        <w:instrText xml:space="preserve"> HYPERLINK "https://en.wikipedia.org/wiki/Intrinsically_photosensitive_retinal_ganglion_cells" \o "Intrinsically photosensitive retinal ganglion cells" </w:instrText>
      </w:r>
      <w:r>
        <w:rPr/>
        <w:fldChar w:fldCharType="separate"/>
      </w:r>
      <w:r>
        <w:rPr>
          <w:rStyle w:val="style85"/>
          <w:color w:val="auto"/>
          <w:sz w:val="32"/>
          <w:szCs w:val="32"/>
          <w:u w:val="none"/>
        </w:rPr>
        <w:t>intrinsically photosensitive retinal ganglion cells</w:t>
      </w:r>
      <w:r>
        <w:rPr/>
        <w:fldChar w:fldCharType="end"/>
      </w:r>
      <w:r>
        <w:rPr>
          <w:sz w:val="32"/>
          <w:szCs w:val="32"/>
        </w:rPr>
        <w:t>. The two classic photoreceptor cells are </w:t>
      </w:r>
      <w:r>
        <w:rPr/>
        <w:fldChar w:fldCharType="begin"/>
      </w:r>
      <w:r>
        <w:instrText xml:space="preserve"> HYPERLINK "https://en.wikipedia.org/wiki/Rod_cell" \o "Rod cell" </w:instrText>
      </w:r>
      <w:r>
        <w:rPr/>
        <w:fldChar w:fldCharType="separate"/>
      </w:r>
      <w:r>
        <w:rPr>
          <w:rStyle w:val="style85"/>
          <w:color w:val="auto"/>
          <w:sz w:val="32"/>
          <w:szCs w:val="32"/>
          <w:u w:val="none"/>
        </w:rPr>
        <w:t>rods</w:t>
      </w:r>
      <w:r>
        <w:rPr/>
        <w:fldChar w:fldCharType="end"/>
      </w:r>
      <w:r>
        <w:rPr>
          <w:sz w:val="32"/>
          <w:szCs w:val="32"/>
        </w:rPr>
        <w:t> and </w:t>
      </w:r>
      <w:r>
        <w:rPr/>
        <w:fldChar w:fldCharType="begin"/>
      </w:r>
      <w:r>
        <w:instrText xml:space="preserve"> HYPERLINK "https://en.wikipedia.org/wiki/Cone_cell" \o "Cone cell" </w:instrText>
      </w:r>
      <w:r>
        <w:rPr/>
        <w:fldChar w:fldCharType="separate"/>
      </w:r>
      <w:r>
        <w:rPr>
          <w:rStyle w:val="style85"/>
          <w:color w:val="auto"/>
          <w:sz w:val="32"/>
          <w:szCs w:val="32"/>
          <w:u w:val="none"/>
        </w:rPr>
        <w:t>cones</w:t>
      </w:r>
      <w:r>
        <w:rPr/>
        <w:fldChar w:fldCharType="end"/>
      </w:r>
      <w:r>
        <w:rPr>
          <w:sz w:val="32"/>
          <w:szCs w:val="32"/>
        </w:rPr>
        <w:t>, each contributing information used by the </w:t>
      </w:r>
      <w:r>
        <w:rPr/>
        <w:fldChar w:fldCharType="begin"/>
      </w:r>
      <w:r>
        <w:instrText xml:space="preserve"> HYPERLINK "https://en.wikipedia.org/wiki/Visual_system" \o "Visual system" </w:instrText>
      </w:r>
      <w:r>
        <w:rPr/>
        <w:fldChar w:fldCharType="separate"/>
      </w:r>
      <w:r>
        <w:rPr>
          <w:rStyle w:val="style85"/>
          <w:color w:val="auto"/>
          <w:sz w:val="32"/>
          <w:szCs w:val="32"/>
          <w:u w:val="none"/>
        </w:rPr>
        <w:t>visual system</w:t>
      </w:r>
      <w:r>
        <w:rPr/>
        <w:fldChar w:fldCharType="end"/>
      </w:r>
      <w:r>
        <w:rPr>
          <w:sz w:val="32"/>
          <w:szCs w:val="32"/>
        </w:rPr>
        <w:t xml:space="preserve"> to form a representation of the visual world, i.e </w:t>
      </w:r>
      <w:r>
        <w:rPr/>
        <w:fldChar w:fldCharType="begin"/>
      </w:r>
      <w:r>
        <w:instrText xml:space="preserve"> HYPERLINK "https://en.wikipedia.org/wiki/Visual_perception" \o "Visual perception" </w:instrText>
      </w:r>
      <w:r>
        <w:rPr/>
        <w:fldChar w:fldCharType="separate"/>
      </w:r>
      <w:r>
        <w:rPr>
          <w:rStyle w:val="style85"/>
          <w:color w:val="auto"/>
          <w:sz w:val="32"/>
          <w:szCs w:val="32"/>
          <w:u w:val="none"/>
        </w:rPr>
        <w:t>sight</w:t>
      </w:r>
      <w:r>
        <w:rPr/>
        <w:fldChar w:fldCharType="end"/>
      </w:r>
      <w:r>
        <w:rPr>
          <w:sz w:val="32"/>
          <w:szCs w:val="32"/>
        </w:rPr>
        <w:t>.</w:t>
      </w:r>
      <w:r>
        <w:rPr>
          <w:sz w:val="32"/>
          <w:szCs w:val="32"/>
        </w:rPr>
        <w:t xml:space="preserve"> </w:t>
      </w:r>
    </w:p>
    <w:p>
      <w:pPr>
        <w:pStyle w:val="style4098"/>
        <w:spacing w:before="0" w:beforeAutospacing="false"/>
        <w:jc w:val="both"/>
        <w:rPr>
          <w:sz w:val="32"/>
          <w:szCs w:val="32"/>
        </w:rPr>
      </w:pPr>
      <w:r>
        <w:rPr/>
        <w:fldChar w:fldCharType="begin"/>
      </w:r>
      <w:r>
        <w:instrText xml:space="preserve"> HYPERLINK "https://en.wikipedia.org/wiki/Rod_cell" \o "Rod cell" </w:instrText>
      </w:r>
      <w:r>
        <w:rPr/>
        <w:fldChar w:fldCharType="separate"/>
      </w:r>
      <w:r>
        <w:rPr>
          <w:rStyle w:val="style85"/>
          <w:color w:val="auto"/>
          <w:sz w:val="32"/>
          <w:szCs w:val="32"/>
          <w:u w:val="none"/>
          <w:shd w:val="clear" w:color="auto" w:fill="ffffff"/>
        </w:rPr>
        <w:t>Rod</w:t>
      </w:r>
      <w:r>
        <w:rPr/>
        <w:fldChar w:fldCharType="end"/>
      </w:r>
      <w:r>
        <w:rPr>
          <w:sz w:val="32"/>
          <w:szCs w:val="32"/>
          <w:shd w:val="clear" w:color="auto" w:fill="ffffff"/>
        </w:rPr>
        <w:t> and </w:t>
      </w:r>
      <w:r>
        <w:rPr/>
        <w:fldChar w:fldCharType="begin"/>
      </w:r>
      <w:r>
        <w:instrText xml:space="preserve"> HYPERLINK "https://en.wikipedia.org/wiki/Cone_cell" \o "Cone cell" </w:instrText>
      </w:r>
      <w:r>
        <w:rPr/>
        <w:fldChar w:fldCharType="separate"/>
      </w:r>
      <w:r>
        <w:rPr>
          <w:rStyle w:val="style85"/>
          <w:color w:val="auto"/>
          <w:sz w:val="32"/>
          <w:szCs w:val="32"/>
          <w:u w:val="none"/>
          <w:shd w:val="clear" w:color="auto" w:fill="ffffff"/>
        </w:rPr>
        <w:t>cone</w:t>
      </w:r>
      <w:r>
        <w:rPr/>
        <w:fldChar w:fldCharType="end"/>
      </w:r>
      <w:r>
        <w:rPr>
          <w:sz w:val="32"/>
          <w:szCs w:val="32"/>
          <w:shd w:val="clear" w:color="auto" w:fill="ffffff"/>
        </w:rPr>
        <w:t> photoreceptors are found on the outermost layer of the </w:t>
      </w:r>
      <w:r>
        <w:rPr/>
        <w:fldChar w:fldCharType="begin"/>
      </w:r>
      <w:r>
        <w:instrText xml:space="preserve"> HYPERLINK "https://en.wikipedia.org/wiki/Retina" \o "Retina" </w:instrText>
      </w:r>
      <w:r>
        <w:rPr/>
        <w:fldChar w:fldCharType="separate"/>
      </w:r>
      <w:r>
        <w:rPr>
          <w:rStyle w:val="style85"/>
          <w:color w:val="auto"/>
          <w:sz w:val="32"/>
          <w:szCs w:val="32"/>
          <w:u w:val="none"/>
          <w:shd w:val="clear" w:color="auto" w:fill="ffffff"/>
        </w:rPr>
        <w:t>retina</w:t>
      </w:r>
      <w:r>
        <w:rPr/>
        <w:fldChar w:fldCharType="end"/>
      </w:r>
      <w:r>
        <w:rPr>
          <w:sz w:val="32"/>
          <w:szCs w:val="32"/>
          <w:shd w:val="clear" w:color="auto" w:fill="ffffff"/>
        </w:rPr>
        <w:t>; they both have the same basic structure.</w:t>
      </w:r>
      <w:r>
        <w:rPr>
          <w:sz w:val="32"/>
          <w:szCs w:val="32"/>
        </w:rPr>
        <w:t xml:space="preserve"> </w:t>
      </w:r>
      <w:r>
        <w:rPr>
          <w:sz w:val="32"/>
          <w:szCs w:val="32"/>
          <w:shd w:val="clear" w:color="auto" w:fill="ffffff"/>
        </w:rPr>
        <w:t>The membranous </w:t>
      </w:r>
      <w:r>
        <w:rPr/>
        <w:fldChar w:fldCharType="begin"/>
      </w:r>
      <w:r>
        <w:instrText xml:space="preserve"> HYPERLINK "https://en.wikipedia.org/wiki/Photoreceptor_protein" \o "Photoreceptor protein" </w:instrText>
      </w:r>
      <w:r>
        <w:rPr/>
        <w:fldChar w:fldCharType="separate"/>
      </w:r>
      <w:r>
        <w:rPr>
          <w:rStyle w:val="style85"/>
          <w:color w:val="auto"/>
          <w:sz w:val="32"/>
          <w:szCs w:val="32"/>
          <w:u w:val="none"/>
          <w:shd w:val="clear" w:color="auto" w:fill="ffffff"/>
        </w:rPr>
        <w:t>photoreceptor protein</w:t>
      </w:r>
      <w:r>
        <w:rPr/>
        <w:fldChar w:fldCharType="end"/>
      </w:r>
      <w:r>
        <w:rPr>
          <w:sz w:val="32"/>
          <w:szCs w:val="32"/>
          <w:shd w:val="clear" w:color="auto" w:fill="ffffff"/>
        </w:rPr>
        <w:t> </w:t>
      </w:r>
      <w:r>
        <w:rPr/>
        <w:fldChar w:fldCharType="begin"/>
      </w:r>
      <w:r>
        <w:instrText xml:space="preserve"> HYPERLINK "https://en.wikipedia.org/wiki/Opsin" \o "Opsin" </w:instrText>
      </w:r>
      <w:r>
        <w:rPr/>
        <w:fldChar w:fldCharType="separate"/>
      </w:r>
      <w:r>
        <w:rPr>
          <w:rStyle w:val="style85"/>
          <w:i/>
          <w:iCs/>
          <w:color w:val="auto"/>
          <w:sz w:val="32"/>
          <w:szCs w:val="32"/>
          <w:u w:val="none"/>
          <w:shd w:val="clear" w:color="auto" w:fill="ffffff"/>
        </w:rPr>
        <w:t>opsin</w:t>
      </w:r>
      <w:r>
        <w:rPr/>
        <w:fldChar w:fldCharType="end"/>
      </w:r>
      <w:r>
        <w:rPr>
          <w:sz w:val="32"/>
          <w:szCs w:val="32"/>
          <w:shd w:val="clear" w:color="auto" w:fill="ffffff"/>
        </w:rPr>
        <w:t> contains a </w:t>
      </w:r>
      <w:r>
        <w:rPr/>
        <w:fldChar w:fldCharType="begin"/>
      </w:r>
      <w:r>
        <w:instrText xml:space="preserve"> HYPERLINK "https://en.wikipedia.org/wiki/Pigment" \o "Pigment" </w:instrText>
      </w:r>
      <w:r>
        <w:rPr/>
        <w:fldChar w:fldCharType="separate"/>
      </w:r>
      <w:r>
        <w:rPr>
          <w:rStyle w:val="style85"/>
          <w:color w:val="auto"/>
          <w:sz w:val="32"/>
          <w:szCs w:val="32"/>
          <w:u w:val="none"/>
          <w:shd w:val="clear" w:color="auto" w:fill="ffffff"/>
        </w:rPr>
        <w:t>pigment</w:t>
      </w:r>
      <w:r>
        <w:rPr/>
        <w:fldChar w:fldCharType="end"/>
      </w:r>
      <w:r>
        <w:rPr>
          <w:sz w:val="32"/>
          <w:szCs w:val="32"/>
          <w:shd w:val="clear" w:color="auto" w:fill="ffffff"/>
        </w:rPr>
        <w:t> molecule called </w:t>
      </w:r>
      <w:r>
        <w:rPr/>
        <w:fldChar w:fldCharType="begin"/>
      </w:r>
      <w:r>
        <w:instrText xml:space="preserve"> HYPERLINK "https://en.wikipedia.org/wiki/Retinal" \o "Retinal" </w:instrText>
      </w:r>
      <w:r>
        <w:rPr/>
        <w:fldChar w:fldCharType="separate"/>
      </w:r>
      <w:r>
        <w:rPr>
          <w:rStyle w:val="style85"/>
          <w:i/>
          <w:iCs/>
          <w:color w:val="auto"/>
          <w:sz w:val="32"/>
          <w:szCs w:val="32"/>
          <w:u w:val="none"/>
          <w:shd w:val="clear" w:color="auto" w:fill="ffffff"/>
        </w:rPr>
        <w:t>retinal</w:t>
      </w:r>
      <w:r>
        <w:rPr/>
        <w:fldChar w:fldCharType="end"/>
      </w:r>
      <w:r>
        <w:rPr>
          <w:sz w:val="32"/>
          <w:szCs w:val="32"/>
          <w:shd w:val="clear" w:color="auto" w:fill="ffffff"/>
        </w:rPr>
        <w:t>. In rod cells, these together are called </w:t>
      </w:r>
      <w:r>
        <w:rPr/>
        <w:fldChar w:fldCharType="begin"/>
      </w:r>
      <w:r>
        <w:instrText xml:space="preserve"> HYPERLINK "https://en.wikipedia.org/wiki/Rhodopsin" \o "Rhodopsin" </w:instrText>
      </w:r>
      <w:r>
        <w:rPr/>
        <w:fldChar w:fldCharType="separate"/>
      </w:r>
      <w:r>
        <w:rPr>
          <w:rStyle w:val="style85"/>
          <w:color w:val="auto"/>
          <w:sz w:val="32"/>
          <w:szCs w:val="32"/>
          <w:u w:val="none"/>
          <w:shd w:val="clear" w:color="auto" w:fill="ffffff"/>
        </w:rPr>
        <w:t>rhodopsin</w:t>
      </w:r>
      <w:r>
        <w:rPr/>
        <w:fldChar w:fldCharType="end"/>
      </w:r>
      <w:r>
        <w:rPr>
          <w:sz w:val="32"/>
          <w:szCs w:val="32"/>
          <w:shd w:val="clear" w:color="auto" w:fill="ffffff"/>
        </w:rPr>
        <w:t>. In cone cells, there are different types of opsins that combine with retinal to form pigments called </w:t>
      </w:r>
      <w:r>
        <w:rPr/>
        <w:fldChar w:fldCharType="begin"/>
      </w:r>
      <w:r>
        <w:instrText xml:space="preserve"> HYPERLINK "https://en.wikipedia.org/wiki/Photopsin" \o "Photopsin" </w:instrText>
      </w:r>
      <w:r>
        <w:rPr/>
        <w:fldChar w:fldCharType="separate"/>
      </w:r>
      <w:r>
        <w:rPr>
          <w:rStyle w:val="style85"/>
          <w:color w:val="auto"/>
          <w:sz w:val="32"/>
          <w:szCs w:val="32"/>
          <w:u w:val="none"/>
          <w:shd w:val="clear" w:color="auto" w:fill="ffffff"/>
        </w:rPr>
        <w:t>photopsins</w:t>
      </w:r>
      <w:r>
        <w:rPr/>
        <w:fldChar w:fldCharType="end"/>
      </w:r>
      <w:r>
        <w:rPr>
          <w:sz w:val="32"/>
          <w:szCs w:val="32"/>
          <w:shd w:val="clear" w:color="auto" w:fill="ffffff"/>
        </w:rPr>
        <w:t>. Three different classes of photopsins in the cones react to different ranges of light frequency</w:t>
      </w:r>
      <w:r>
        <w:rPr>
          <w:sz w:val="32"/>
          <w:szCs w:val="32"/>
          <w:shd w:val="clear" w:color="auto" w:fill="ffffff"/>
        </w:rPr>
        <w:t xml:space="preserve">. </w:t>
      </w:r>
      <w:r>
        <w:rPr>
          <w:sz w:val="32"/>
          <w:szCs w:val="32"/>
          <w:shd w:val="clear" w:color="auto" w:fill="ffffff"/>
        </w:rPr>
        <w:t>The function of the photoreceptor cell is to convert the light energy of the photon into a form of energy communicable to the nervous system and readily usable to the organism: This conversion is called </w:t>
      </w:r>
      <w:r>
        <w:rPr/>
        <w:fldChar w:fldCharType="begin"/>
      </w:r>
      <w:r>
        <w:instrText xml:space="preserve"> HYPERLINK "https://en.wikipedia.org/wiki/Signal_transduction" \o "Signal transduction" </w:instrText>
      </w:r>
      <w:r>
        <w:rPr/>
        <w:fldChar w:fldCharType="separate"/>
      </w:r>
      <w:r>
        <w:rPr>
          <w:rStyle w:val="style85"/>
          <w:color w:val="auto"/>
          <w:sz w:val="32"/>
          <w:szCs w:val="32"/>
          <w:u w:val="none"/>
          <w:shd w:val="clear" w:color="auto" w:fill="ffffff"/>
        </w:rPr>
        <w:t>signal transduction</w:t>
      </w:r>
      <w:r>
        <w:rPr/>
        <w:fldChar w:fldCharType="end"/>
      </w:r>
      <w:r>
        <w:rPr>
          <w:sz w:val="32"/>
          <w:szCs w:val="32"/>
          <w:shd w:val="clear" w:color="auto" w:fill="ffffff"/>
        </w:rPr>
        <w:t>. There are over a million </w:t>
      </w:r>
      <w:r>
        <w:rPr>
          <w:bCs/>
          <w:sz w:val="32"/>
          <w:szCs w:val="32"/>
          <w:shd w:val="clear" w:color="auto" w:fill="ffffff"/>
        </w:rPr>
        <w:t>retinal ganglion cells</w:t>
      </w:r>
      <w:r>
        <w:rPr>
          <w:sz w:val="32"/>
          <w:szCs w:val="32"/>
          <w:shd w:val="clear" w:color="auto" w:fill="ffffff"/>
        </w:rPr>
        <w:t> in the human </w:t>
      </w:r>
      <w:r>
        <w:rPr>
          <w:bCs/>
          <w:sz w:val="32"/>
          <w:szCs w:val="32"/>
          <w:shd w:val="clear" w:color="auto" w:fill="ffffff"/>
        </w:rPr>
        <w:t>retina</w:t>
      </w:r>
      <w:r>
        <w:rPr>
          <w:sz w:val="32"/>
          <w:szCs w:val="32"/>
          <w:shd w:val="clear" w:color="auto" w:fill="ffffff"/>
        </w:rPr>
        <w:t>, and they allow you to see as they send the image to your brain.</w:t>
      </w:r>
    </w:p>
    <w:p>
      <w:pPr>
        <w:pStyle w:val="style4098"/>
        <w:spacing w:before="0" w:beforeAutospacing="false"/>
        <w:jc w:val="center"/>
        <w:rPr>
          <w:rFonts w:ascii="Segoe UI" w:cs="Segoe UI" w:hAnsi="Segoe UI"/>
          <w:color w:val="333333"/>
        </w:rPr>
      </w:pPr>
      <w:r>
        <w:rPr>
          <w:rFonts w:ascii="Segoe UI" w:cs="Segoe UI" w:hAnsi="Segoe UI"/>
          <w:noProof/>
          <w:color w:val="333333"/>
        </w:rPr>
        <w:drawing>
          <wp:inline distL="0" distT="0" distB="0" distR="0">
            <wp:extent cx="2954845" cy="3623707"/>
            <wp:effectExtent l="1905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954845" cy="3623707"/>
                    </a:xfrm>
                    <a:prstGeom prst="rect"/>
                  </pic:spPr>
                </pic:pic>
              </a:graphicData>
            </a:graphic>
          </wp:inline>
        </w:drawing>
      </w:r>
    </w:p>
    <w:p>
      <w:pPr>
        <w:pStyle w:val="style4098"/>
        <w:spacing w:before="0" w:beforeAutospacing="false"/>
        <w:jc w:val="center"/>
        <w:rPr>
          <w:b/>
          <w:sz w:val="32"/>
          <w:szCs w:val="32"/>
          <w:u w:val="single"/>
        </w:rPr>
      </w:pPr>
      <w:r>
        <w:rPr>
          <w:b/>
          <w:sz w:val="32"/>
          <w:szCs w:val="32"/>
          <w:u w:val="single"/>
        </w:rPr>
        <w:t>DIAGRAM OF A ROD AND CONE CELL</w:t>
      </w:r>
    </w:p>
    <w:p>
      <w:pPr>
        <w:pStyle w:val="style4098"/>
        <w:spacing w:before="0" w:beforeAutospacing="false"/>
        <w:rPr>
          <w:rFonts w:ascii="Segoe UI" w:cs="Segoe UI" w:hAnsi="Segoe UI"/>
          <w:color w:val="333333"/>
        </w:rPr>
      </w:pPr>
    </w:p>
    <w:p>
      <w:pPr>
        <w:pStyle w:val="style4098"/>
        <w:spacing w:before="0" w:beforeAutospacing="false"/>
        <w:jc w:val="both"/>
        <w:rPr>
          <w:sz w:val="32"/>
          <w:szCs w:val="32"/>
        </w:rPr>
      </w:pPr>
      <w:r>
        <w:rPr>
          <w:sz w:val="32"/>
          <w:szCs w:val="32"/>
        </w:rPr>
        <w:t>However, t</w:t>
      </w:r>
      <w:r>
        <w:rPr>
          <w:sz w:val="32"/>
          <w:szCs w:val="32"/>
        </w:rPr>
        <w:t>here are 3 types of cones which we will refer to as the short-wavelength sensitive cones, the middle-wavelength sensitive cones and the long-wavelength sensitive cones or S-cone, M-cones, and L-cones for short.</w:t>
      </w:r>
    </w:p>
    <w:p>
      <w:pPr>
        <w:pStyle w:val="style4098"/>
        <w:spacing w:before="0" w:beforeAutospacing="false"/>
        <w:jc w:val="center"/>
        <w:rPr>
          <w:sz w:val="32"/>
          <w:szCs w:val="32"/>
        </w:rPr>
      </w:pPr>
      <w:r>
        <w:rPr>
          <w:noProof/>
          <w:sz w:val="32"/>
          <w:szCs w:val="32"/>
        </w:rPr>
        <w:drawing>
          <wp:inline distL="0" distT="0" distB="0" distR="0">
            <wp:extent cx="4314825" cy="3352800"/>
            <wp:effectExtent l="19050" t="0" r="952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4314825" cy="3352800"/>
                    </a:xfrm>
                    <a:prstGeom prst="rect"/>
                  </pic:spPr>
                </pic:pic>
              </a:graphicData>
            </a:graphic>
          </wp:inline>
        </w:drawing>
      </w:r>
    </w:p>
    <w:p>
      <w:pPr>
        <w:pStyle w:val="style4098"/>
        <w:tabs>
          <w:tab w:val="left" w:leader="none" w:pos="1650"/>
        </w:tabs>
        <w:spacing w:before="0" w:beforeAutospacing="false"/>
        <w:jc w:val="both"/>
        <w:rPr>
          <w:sz w:val="32"/>
          <w:szCs w:val="32"/>
        </w:rPr>
      </w:pPr>
      <w:r>
        <w:rPr>
          <w:sz w:val="32"/>
          <w:szCs w:val="32"/>
          <w:shd w:val="clear" w:color="auto" w:fill="ffffff"/>
        </w:rPr>
        <w:t xml:space="preserve"> </w:t>
      </w:r>
      <w:r>
        <w:rPr>
          <w:sz w:val="32"/>
          <w:szCs w:val="32"/>
        </w:rPr>
        <w:t>The following are the functions of the above mentioned photoreceptor cells:</w:t>
      </w:r>
    </w:p>
    <w:p>
      <w:pPr>
        <w:pStyle w:val="style4098"/>
        <w:numPr>
          <w:ilvl w:val="0"/>
          <w:numId w:val="6"/>
        </w:numPr>
        <w:spacing w:before="0" w:beforeAutospacing="false" w:after="240" w:afterAutospacing="false"/>
        <w:jc w:val="both"/>
        <w:rPr>
          <w:sz w:val="32"/>
          <w:szCs w:val="32"/>
        </w:rPr>
      </w:pPr>
      <w:r>
        <w:rPr>
          <w:sz w:val="32"/>
          <w:szCs w:val="32"/>
        </w:rPr>
        <w:t>Rod cells produce low-light, low-resolution vision, and are very sensitive to motion (as in drawing one’s attention to something moving in the peripheral vision). Rod vision is largely nonfunctional at the intensities of daylight and even most indoor artificial light. Rod vision also is monochromatic.</w:t>
      </w:r>
    </w:p>
    <w:p>
      <w:pPr>
        <w:pStyle w:val="style4098"/>
        <w:numPr>
          <w:ilvl w:val="0"/>
          <w:numId w:val="6"/>
        </w:numPr>
        <w:spacing w:before="0" w:beforeAutospacing="false"/>
        <w:jc w:val="both"/>
        <w:rPr>
          <w:sz w:val="32"/>
          <w:szCs w:val="32"/>
        </w:rPr>
      </w:pPr>
      <w:r>
        <w:rPr>
          <w:sz w:val="32"/>
          <w:szCs w:val="32"/>
        </w:rPr>
        <w:t>Cone cells produce high-resolution, trichromatic vision but require higher light intensity.</w:t>
      </w:r>
      <w:r>
        <w:rPr>
          <w:sz w:val="32"/>
          <w:szCs w:val="32"/>
        </w:rPr>
        <w:t xml:space="preserve"> . Cones are more concentrated in the macula (the central part of the retina).</w:t>
      </w:r>
      <w:r>
        <w:rPr>
          <w:sz w:val="32"/>
          <w:szCs w:val="32"/>
        </w:rPr>
        <w:t xml:space="preserve"> However, they are not limited to daylight. The threshold for activation of cone vision is about midway between the intensity of starlight and moonlight reflected from a sheet of white paper.</w:t>
      </w:r>
    </w:p>
    <w:p>
      <w:pPr>
        <w:pStyle w:val="style94"/>
        <w:numPr>
          <w:ilvl w:val="0"/>
          <w:numId w:val="6"/>
        </w:numPr>
        <w:shd w:val="clear" w:color="auto" w:fill="ffffff"/>
        <w:spacing w:before="120" w:beforeAutospacing="false" w:after="120" w:afterAutospacing="false"/>
        <w:jc w:val="both"/>
        <w:rPr>
          <w:sz w:val="32"/>
          <w:szCs w:val="32"/>
        </w:rPr>
      </w:pPr>
      <w:r>
        <w:rPr>
          <w:bCs/>
          <w:sz w:val="32"/>
          <w:szCs w:val="32"/>
          <w:shd w:val="clear" w:color="auto" w:fill="ffffff"/>
        </w:rPr>
        <w:t>Retinal ganglion cells</w:t>
      </w:r>
      <w:r>
        <w:rPr>
          <w:sz w:val="32"/>
          <w:szCs w:val="32"/>
          <w:shd w:val="clear" w:color="auto" w:fill="ffffff"/>
        </w:rPr>
        <w:t> process visual information that begins as light entering the eye and transmit it to the brain via their axons, which are long fibers that make up the optic nerve.</w:t>
      </w:r>
    </w:p>
    <w:p>
      <w:pPr>
        <w:pStyle w:val="style94"/>
        <w:shd w:val="clear" w:color="auto" w:fill="ffffff"/>
        <w:spacing w:before="120" w:beforeAutospacing="false" w:after="120" w:afterAutospacing="false"/>
        <w:jc w:val="both"/>
        <w:rPr>
          <w:rFonts w:ascii="Arial" w:cs="Arial" w:hAnsi="Arial"/>
          <w:color w:val="222222"/>
          <w:sz w:val="21"/>
          <w:szCs w:val="21"/>
        </w:rPr>
      </w:pPr>
    </w:p>
    <w:p>
      <w:pPr>
        <w:pStyle w:val="style94"/>
        <w:shd w:val="clear" w:color="auto" w:fill="ffffff"/>
        <w:spacing w:before="120" w:beforeAutospacing="false" w:after="120" w:afterAutospacing="false"/>
        <w:jc w:val="both"/>
        <w:rPr>
          <w:rFonts w:ascii="Arial" w:cs="Arial" w:hAnsi="Arial"/>
          <w:color w:val="222222"/>
          <w:sz w:val="21"/>
          <w:szCs w:val="21"/>
        </w:rPr>
      </w:pPr>
    </w:p>
    <w:p>
      <w:pPr>
        <w:pStyle w:val="style0"/>
        <w:ind w:left="-567" w:right="-563"/>
        <w:jc w:val="both"/>
        <w:rPr>
          <w:rFonts w:ascii="Times New Roman" w:cs="Times New Roman" w:hAnsi="Times New Roman"/>
          <w:sz w:val="32"/>
          <w:szCs w:val="32"/>
          <w:shd w:val="clear" w:color="auto" w:fill="ffffff"/>
        </w:rPr>
      </w:pPr>
      <w:r>
        <w:rPr>
          <w:rFonts w:ascii="Times New Roman" w:cs="Times New Roman" w:hAnsi="Times New Roman"/>
          <w:sz w:val="32"/>
          <w:szCs w:val="32"/>
          <w:shd w:val="clear" w:color="auto" w:fill="ffffff"/>
        </w:rPr>
        <w:t xml:space="preserve">2. Corona virus can penetrate the body through eye </w:t>
      </w:r>
      <w:r>
        <w:rPr>
          <w:rFonts w:ascii="Times New Roman" w:cs="Times New Roman" w:hAnsi="Times New Roman"/>
          <w:sz w:val="32"/>
          <w:szCs w:val="32"/>
          <w:shd w:val="clear" w:color="auto" w:fill="ffffff"/>
        </w:rPr>
        <w:t>and implicate the immune system</w:t>
      </w:r>
      <w:r>
        <w:rPr>
          <w:rFonts w:ascii="Times New Roman" w:cs="Times New Roman" w:hAnsi="Times New Roman"/>
          <w:sz w:val="32"/>
          <w:szCs w:val="32"/>
          <w:shd w:val="clear" w:color="auto" w:fill="ffffff"/>
        </w:rPr>
        <w:t>, briefly discuss the layers of retina for information penetration.</w:t>
      </w:r>
    </w:p>
    <w:p>
      <w:pPr>
        <w:pStyle w:val="style0"/>
        <w:ind w:left="-567" w:right="-563"/>
        <w:jc w:val="both"/>
        <w:rPr>
          <w:rFonts w:ascii="Times New Roman" w:cs="Times New Roman" w:hAnsi="Times New Roman"/>
          <w:b/>
          <w:sz w:val="32"/>
          <w:szCs w:val="32"/>
          <w:u w:val="single"/>
          <w:shd w:val="clear" w:color="auto" w:fill="ffffff"/>
        </w:rPr>
      </w:pPr>
      <w:r>
        <w:rPr>
          <w:rFonts w:ascii="Times New Roman" w:cs="Times New Roman" w:hAnsi="Times New Roman"/>
          <w:b/>
          <w:sz w:val="32"/>
          <w:szCs w:val="32"/>
          <w:u w:val="single"/>
          <w:shd w:val="clear" w:color="auto" w:fill="ffffff"/>
        </w:rPr>
        <w:t>ANSWER</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 xml:space="preserve">Outer limiting membrane </w:t>
      </w:r>
    </w:p>
    <w:p>
      <w:pPr>
        <w:pStyle w:val="style0"/>
        <w:shd w:val="clear" w:color="auto" w:fill="ffffff"/>
        <w:spacing w:before="166" w:after="166" w:lineRule="auto" w:line="240"/>
        <w:jc w:val="both"/>
        <w:rPr>
          <w:rFonts w:ascii="Times New Roman" w:cs="Times New Roman" w:eastAsia="Times New Roman" w:hAnsi="Times New Roman"/>
          <w:sz w:val="32"/>
          <w:szCs w:val="32"/>
        </w:rPr>
      </w:pPr>
      <w:r>
        <w:rPr>
          <w:rFonts w:ascii="Times New Roman" w:cs="Times New Roman" w:hAnsi="Times New Roman"/>
          <w:sz w:val="32"/>
          <w:szCs w:val="32"/>
        </w:rPr>
        <w:t>Radial glial cells of the retina, also known as Muller cells, are in the outer limiting membrane (OLM) of the retina and form adherens junctions between Muller cells and rods and cones in the inner segm</w:t>
      </w:r>
      <w:r>
        <w:rPr>
          <w:rFonts w:ascii="Times New Roman" w:cs="Times New Roman" w:hAnsi="Times New Roman"/>
          <w:sz w:val="32"/>
          <w:szCs w:val="32"/>
        </w:rPr>
        <w:t xml:space="preserve">ents </w:t>
      </w:r>
      <w:r>
        <w:rPr>
          <w:rFonts w:ascii="Times New Roman" w:cs="Times New Roman" w:eastAsia="Times New Roman" w:hAnsi="Times New Roman"/>
          <w:sz w:val="32"/>
          <w:szCs w:val="32"/>
        </w:rPr>
        <w:t>which serves to separate the photosensitive regions of the retina from the areas that transmit the electrical signals.</w:t>
      </w:r>
      <w:r>
        <w:rPr>
          <w:rFonts w:ascii="Times New Roman" w:cs="Times New Roman" w:hAnsi="Times New Roman"/>
          <w:sz w:val="32"/>
          <w:szCs w:val="32"/>
        </w:rPr>
        <w:t xml:space="preserve"> </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Inner limiting membrane</w:t>
      </w:r>
    </w:p>
    <w:p>
      <w:pPr>
        <w:pStyle w:val="style94"/>
        <w:shd w:val="clear" w:color="auto" w:fill="ffffff"/>
        <w:spacing w:before="166" w:beforeAutospacing="false" w:after="166" w:afterAutospacing="false"/>
        <w:jc w:val="both"/>
        <w:rPr>
          <w:sz w:val="32"/>
          <w:szCs w:val="32"/>
        </w:rPr>
      </w:pPr>
      <w:r>
        <w:rPr>
          <w:sz w:val="32"/>
          <w:szCs w:val="32"/>
        </w:rPr>
        <w:t>The ILM is the retina's inner surface bordering the vitreous humor and thereby forming a diffusion barrier between the neural retina and vitreous humor. The ILM contains laterally contacting Muller cell synaptic boutons and other basement membrane parts.</w:t>
      </w:r>
      <w:r>
        <w:rPr>
          <w:sz w:val="32"/>
          <w:szCs w:val="32"/>
        </w:rPr>
        <w:t xml:space="preserve"> </w:t>
      </w:r>
      <w:r>
        <w:rPr>
          <w:sz w:val="32"/>
          <w:szCs w:val="32"/>
          <w:shd w:val="clear" w:color="auto" w:fill="ffffff"/>
        </w:rPr>
        <w:t>It is a thin layer of Muller glial cells and basement membrane which demarcates the vitreous anteriorly from the retina posteriorly.</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Nerve fiber layer (NFL)</w:t>
      </w:r>
    </w:p>
    <w:p>
      <w:pPr>
        <w:pStyle w:val="style94"/>
        <w:shd w:val="clear" w:color="auto" w:fill="ffffff"/>
        <w:spacing w:before="166" w:beforeAutospacing="false" w:after="166" w:afterAutospacing="false"/>
        <w:jc w:val="both"/>
        <w:rPr>
          <w:sz w:val="32"/>
          <w:szCs w:val="32"/>
        </w:rPr>
      </w:pPr>
      <w:r>
        <w:rPr>
          <w:sz w:val="32"/>
          <w:szCs w:val="32"/>
        </w:rPr>
        <w:t xml:space="preserve">The nerve fiber layer is the second innermost layer of the retina from the vitreous. </w:t>
      </w:r>
      <w:r>
        <w:rPr>
          <w:sz w:val="32"/>
          <w:szCs w:val="32"/>
          <w:shd w:val="clear" w:color="auto" w:fill="ffffff"/>
        </w:rPr>
        <w:t>This layer contains axons of retinal ganglion cells and the astroglia which support them. Collectively, these axons constitute the optic nerve.</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Ganglion cell layer</w:t>
      </w:r>
    </w:p>
    <w:p>
      <w:pPr>
        <w:pStyle w:val="style94"/>
        <w:shd w:val="clear" w:color="auto" w:fill="ffffff"/>
        <w:spacing w:before="166" w:beforeAutospacing="false" w:after="166" w:afterAutospacing="false"/>
        <w:jc w:val="both"/>
        <w:rPr>
          <w:sz w:val="32"/>
          <w:szCs w:val="32"/>
        </w:rPr>
      </w:pPr>
      <w:r>
        <w:rPr>
          <w:sz w:val="32"/>
          <w:szCs w:val="32"/>
        </w:rPr>
        <w:t>This layer contains the retinal ganglion cells (RGCs) and displaced amacrine cells. As a rule of thumb, smaller RGCs dendrites arborize in the inner plexiform layer while larger RGCs dendrites arborize in other layers.</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Inner plexiform layer</w:t>
      </w:r>
    </w:p>
    <w:p>
      <w:pPr>
        <w:pStyle w:val="style94"/>
        <w:shd w:val="clear" w:color="auto" w:fill="ffffff"/>
        <w:spacing w:before="166" w:beforeAutospacing="false" w:after="166" w:afterAutospacing="false"/>
        <w:jc w:val="both"/>
        <w:rPr>
          <w:sz w:val="32"/>
          <w:szCs w:val="32"/>
        </w:rPr>
      </w:pPr>
      <w:r>
        <w:rPr>
          <w:sz w:val="32"/>
          <w:szCs w:val="32"/>
        </w:rPr>
        <w:t>The inner plexiform layer is an area comprised of a dense reticulum of fibrils formed by interlaced dendrites of RGCs and cells of the inner nuclear layer.</w:t>
      </w:r>
      <w:r>
        <w:rPr>
          <w:sz w:val="32"/>
          <w:szCs w:val="32"/>
          <w:shd w:val="clear" w:color="auto" w:fill="ffffff"/>
        </w:rPr>
        <w:t xml:space="preserve"> This layer relays information from cells of the inner nuclear layer.</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Inner nuclear layer</w:t>
      </w:r>
    </w:p>
    <w:p>
      <w:pPr>
        <w:pStyle w:val="style94"/>
        <w:shd w:val="clear" w:color="auto" w:fill="ffffff"/>
        <w:spacing w:before="166" w:beforeAutospacing="false" w:after="166" w:afterAutospacing="false"/>
        <w:jc w:val="both"/>
        <w:rPr>
          <w:sz w:val="32"/>
          <w:szCs w:val="32"/>
        </w:rPr>
      </w:pPr>
      <w:r>
        <w:rPr>
          <w:sz w:val="32"/>
          <w:szCs w:val="32"/>
        </w:rPr>
        <w:t xml:space="preserve">This layer of the retina contains the cell bodies of </w:t>
      </w:r>
      <w:r>
        <w:rPr>
          <w:sz w:val="32"/>
          <w:szCs w:val="32"/>
        </w:rPr>
        <w:t xml:space="preserve">glial, </w:t>
      </w:r>
      <w:r>
        <w:rPr>
          <w:sz w:val="32"/>
          <w:szCs w:val="32"/>
        </w:rPr>
        <w:t>bipolar cells, horizontal cells, and amacrine cells.</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Outer plexiform layer</w:t>
      </w:r>
    </w:p>
    <w:p>
      <w:pPr>
        <w:pStyle w:val="style94"/>
        <w:shd w:val="clear" w:color="auto" w:fill="ffffff"/>
        <w:spacing w:before="166" w:beforeAutospacing="false" w:after="166" w:afterAutospacing="false"/>
        <w:jc w:val="both"/>
        <w:rPr>
          <w:sz w:val="32"/>
          <w:szCs w:val="32"/>
        </w:rPr>
      </w:pPr>
      <w:r>
        <w:rPr>
          <w:sz w:val="32"/>
          <w:szCs w:val="32"/>
        </w:rPr>
        <w:t>This layer of the retina contains a neuronal synapse of between rods and cones with the footplate of horizontal cells. Capillaries are also found to be primarily running through the outer plexiform layer.</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Outer nuclear layer</w:t>
      </w:r>
    </w:p>
    <w:p>
      <w:pPr>
        <w:pStyle w:val="style94"/>
        <w:shd w:val="clear" w:color="auto" w:fill="ffffff"/>
        <w:spacing w:before="166" w:beforeAutospacing="false" w:after="166" w:afterAutospacing="false"/>
        <w:jc w:val="both"/>
        <w:rPr>
          <w:sz w:val="32"/>
          <w:szCs w:val="32"/>
        </w:rPr>
      </w:pPr>
      <w:r>
        <w:rPr>
          <w:sz w:val="32"/>
          <w:szCs w:val="32"/>
        </w:rPr>
        <w:t>This layer contains the rod and cone granules that sense photon, extensions from the rod, and cone cell bodies.</w:t>
      </w: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External limiting membrane</w:t>
      </w:r>
    </w:p>
    <w:p>
      <w:pPr>
        <w:pStyle w:val="style94"/>
        <w:shd w:val="clear" w:color="auto" w:fill="ffffff"/>
        <w:spacing w:before="166" w:beforeAutospacing="false" w:after="166" w:afterAutospacing="false"/>
        <w:jc w:val="both"/>
        <w:rPr>
          <w:sz w:val="32"/>
          <w:szCs w:val="32"/>
        </w:rPr>
      </w:pPr>
      <w:r>
        <w:rPr>
          <w:sz w:val="32"/>
          <w:szCs w:val="32"/>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pPr>
        <w:pStyle w:val="style94"/>
        <w:shd w:val="clear" w:color="auto" w:fill="ffffff"/>
        <w:spacing w:before="166" w:beforeAutospacing="false" w:after="166" w:afterAutospacing="false"/>
        <w:jc w:val="both"/>
        <w:rPr>
          <w:sz w:val="32"/>
          <w:szCs w:val="32"/>
        </w:rPr>
      </w:pPr>
    </w:p>
    <w:p>
      <w:pPr>
        <w:pStyle w:val="style94"/>
        <w:numPr>
          <w:ilvl w:val="0"/>
          <w:numId w:val="3"/>
        </w:numPr>
        <w:shd w:val="clear" w:color="auto" w:fill="ffffff"/>
        <w:spacing w:before="166" w:beforeAutospacing="false" w:after="166" w:afterAutospacing="false"/>
        <w:jc w:val="both"/>
        <w:rPr>
          <w:sz w:val="32"/>
          <w:szCs w:val="32"/>
        </w:rPr>
      </w:pPr>
      <w:r>
        <w:rPr>
          <w:b/>
          <w:bCs/>
          <w:sz w:val="32"/>
          <w:szCs w:val="32"/>
        </w:rPr>
        <w:t>Retinal pigment epithelium</w:t>
      </w:r>
    </w:p>
    <w:p>
      <w:pPr>
        <w:pStyle w:val="style94"/>
        <w:shd w:val="clear" w:color="auto" w:fill="ffffff"/>
        <w:spacing w:before="166" w:beforeAutospacing="false" w:after="166" w:afterAutospacing="false"/>
        <w:jc w:val="both"/>
        <w:rPr>
          <w:sz w:val="32"/>
          <w:szCs w:val="32"/>
        </w:rPr>
      </w:pPr>
      <w:r>
        <w:rPr>
          <w:sz w:val="32"/>
          <w:szCs w:val="32"/>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pPr>
        <w:pStyle w:val="style0"/>
        <w:ind w:left="-567" w:right="-563"/>
        <w:jc w:val="center"/>
        <w:rPr>
          <w:rFonts w:ascii="Times New Roman" w:cs="Times New Roman" w:hAnsi="Times New Roman"/>
          <w:b/>
          <w:sz w:val="32"/>
          <w:szCs w:val="32"/>
          <w:u w:val="single"/>
        </w:rPr>
      </w:pPr>
      <w:r>
        <w:rPr>
          <w:rFonts w:ascii="Times New Roman" w:cs="Times New Roman" w:hAnsi="Times New Roman"/>
          <w:b/>
          <w:noProof/>
          <w:sz w:val="32"/>
          <w:szCs w:val="32"/>
          <w:u w:val="single"/>
        </w:rPr>
        <w:drawing>
          <wp:inline distL="0" distT="0" distB="0" distR="0">
            <wp:extent cx="5486400" cy="4177434"/>
            <wp:effectExtent l="19050" t="0" r="0" b="0"/>
            <wp:docPr id="1028"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4" cstate="print"/>
                    <a:srcRect l="0" t="0" r="0" b="0"/>
                    <a:stretch/>
                  </pic:blipFill>
                  <pic:spPr>
                    <a:xfrm rot="0">
                      <a:off x="0" y="0"/>
                      <a:ext cx="5486400" cy="4177434"/>
                    </a:xfrm>
                    <a:prstGeom prst="rect"/>
                  </pic:spPr>
                </pic:pic>
              </a:graphicData>
            </a:graphic>
          </wp:inline>
        </w:drawing>
      </w:r>
    </w:p>
    <w:p>
      <w:pPr>
        <w:pStyle w:val="style0"/>
        <w:ind w:left="-567" w:right="-563"/>
        <w:jc w:val="center"/>
        <w:rPr>
          <w:rFonts w:ascii="Times New Roman" w:cs="Times New Roman" w:hAnsi="Times New Roman"/>
          <w:b/>
          <w:sz w:val="32"/>
          <w:szCs w:val="32"/>
          <w:u w:val="single"/>
        </w:rPr>
      </w:pPr>
      <w:r>
        <w:rPr>
          <w:rFonts w:ascii="Times New Roman" w:cs="Times New Roman" w:hAnsi="Times New Roman"/>
          <w:b/>
          <w:sz w:val="32"/>
          <w:szCs w:val="32"/>
          <w:u w:val="single"/>
        </w:rPr>
        <w:t>DIAGRAM SHOWING THE LAYERS OF THE RETINA</w:t>
      </w:r>
    </w:p>
    <w:p>
      <w:pPr>
        <w:pStyle w:val="style0"/>
        <w:ind w:left="-567" w:right="-563"/>
        <w:rPr>
          <w:rFonts w:ascii="Times New Roman" w:cs="Times New Roman" w:hAnsi="Times New Roman"/>
          <w:b/>
          <w:sz w:val="32"/>
          <w:szCs w:val="32"/>
          <w:u w:val="single"/>
        </w:rPr>
      </w:pPr>
    </w:p>
    <w:p>
      <w:pPr>
        <w:pStyle w:val="style0"/>
        <w:ind w:left="-567" w:right="-563"/>
        <w:jc w:val="both"/>
        <w:rPr>
          <w:rFonts w:ascii="Times New Roman" w:cs="Times New Roman" w:hAnsi="Times New Roman"/>
          <w:sz w:val="32"/>
          <w:szCs w:val="32"/>
        </w:rPr>
      </w:pPr>
      <w:r>
        <w:rPr>
          <w:rFonts w:ascii="Times New Roman" w:cs="Times New Roman" w:hAnsi="Times New Roman"/>
          <w:sz w:val="32"/>
          <w:szCs w:val="32"/>
        </w:rPr>
        <w:t>The following are the cells in the above mentioned layers of the retina:</w:t>
      </w:r>
    </w:p>
    <w:p>
      <w:pPr>
        <w:pStyle w:val="style94"/>
        <w:numPr>
          <w:ilvl w:val="0"/>
          <w:numId w:val="5"/>
        </w:numPr>
        <w:shd w:val="clear" w:color="auto" w:fill="ffffff"/>
        <w:spacing w:before="0" w:beforeAutospacing="false" w:after="0" w:afterAutospacing="false"/>
        <w:jc w:val="both"/>
        <w:textAlignment w:val="baseline"/>
        <w:rPr>
          <w:sz w:val="32"/>
          <w:szCs w:val="32"/>
        </w:rPr>
      </w:pPr>
      <w:r>
        <w:rPr>
          <w:rStyle w:val="style87"/>
          <w:sz w:val="32"/>
          <w:szCs w:val="32"/>
          <w:bdr w:val="none" w:sz="0" w:space="0" w:color="auto" w:frame="true"/>
        </w:rPr>
        <w:t>Horizontal cells:</w:t>
      </w:r>
      <w:r>
        <w:rPr>
          <w:sz w:val="32"/>
          <w:szCs w:val="32"/>
        </w:rPr>
        <w:t> These cells are connect to the photoreceptors that surround the bipolar connected photoreceptor cells and help the help integrate and regulate the input from multiple photoreceptor cells, increasing your visual acuity.</w:t>
      </w:r>
    </w:p>
    <w:p>
      <w:pPr>
        <w:pStyle w:val="style94"/>
        <w:shd w:val="clear" w:color="auto" w:fill="ffffff"/>
        <w:spacing w:before="0" w:beforeAutospacing="false" w:after="0" w:afterAutospacing="false"/>
        <w:jc w:val="both"/>
        <w:textAlignment w:val="baseline"/>
        <w:rPr>
          <w:rStyle w:val="style87"/>
          <w:sz w:val="32"/>
          <w:szCs w:val="32"/>
          <w:bdr w:val="none" w:sz="0" w:space="0" w:color="auto" w:frame="true"/>
        </w:rPr>
      </w:pPr>
    </w:p>
    <w:p>
      <w:pPr>
        <w:pStyle w:val="style94"/>
        <w:numPr>
          <w:ilvl w:val="0"/>
          <w:numId w:val="5"/>
        </w:numPr>
        <w:shd w:val="clear" w:color="auto" w:fill="ffffff"/>
        <w:spacing w:before="0" w:beforeAutospacing="false" w:after="0" w:afterAutospacing="false"/>
        <w:jc w:val="both"/>
        <w:textAlignment w:val="baseline"/>
        <w:rPr>
          <w:sz w:val="32"/>
          <w:szCs w:val="32"/>
        </w:rPr>
      </w:pPr>
      <w:r>
        <w:rPr>
          <w:rStyle w:val="style87"/>
          <w:sz w:val="32"/>
          <w:szCs w:val="32"/>
          <w:bdr w:val="none" w:sz="0" w:space="0" w:color="auto" w:frame="true"/>
        </w:rPr>
        <w:t>Bipolar cells:</w:t>
      </w:r>
      <w:r>
        <w:rPr>
          <w:sz w:val="32"/>
          <w:szCs w:val="32"/>
        </w:rPr>
        <w:t> The dependence of each layer of the retina on each other is exemplified here. These cells take the electrical information from the photoreceptor cells and pass it along to other retinal cells.</w:t>
      </w:r>
    </w:p>
    <w:p>
      <w:pPr>
        <w:pStyle w:val="style94"/>
        <w:shd w:val="clear" w:color="auto" w:fill="ffffff"/>
        <w:spacing w:before="0" w:beforeAutospacing="false" w:after="0" w:afterAutospacing="false"/>
        <w:jc w:val="both"/>
        <w:textAlignment w:val="baseline"/>
        <w:rPr>
          <w:rStyle w:val="style87"/>
          <w:sz w:val="32"/>
          <w:szCs w:val="32"/>
          <w:bdr w:val="none" w:sz="0" w:space="0" w:color="auto" w:frame="true"/>
        </w:rPr>
      </w:pPr>
    </w:p>
    <w:p>
      <w:pPr>
        <w:pStyle w:val="style94"/>
        <w:numPr>
          <w:ilvl w:val="0"/>
          <w:numId w:val="5"/>
        </w:numPr>
        <w:shd w:val="clear" w:color="auto" w:fill="ffffff"/>
        <w:spacing w:before="0" w:beforeAutospacing="false" w:after="0" w:afterAutospacing="false"/>
        <w:jc w:val="both"/>
        <w:textAlignment w:val="baseline"/>
        <w:rPr>
          <w:sz w:val="32"/>
          <w:szCs w:val="32"/>
          <w:shd w:val="clear" w:color="auto" w:fill="ffffff"/>
        </w:rPr>
      </w:pPr>
      <w:r>
        <w:rPr>
          <w:rStyle w:val="style87"/>
          <w:sz w:val="32"/>
          <w:szCs w:val="32"/>
          <w:bdr w:val="none" w:sz="0" w:space="0" w:color="auto" w:frame="true"/>
        </w:rPr>
        <w:t>Ganglion cells:</w:t>
      </w:r>
      <w:r>
        <w:rPr>
          <w:sz w:val="32"/>
          <w:szCs w:val="32"/>
        </w:rPr>
        <w:t> These cells extend to form an optic nerve that conveys information to the brain and take the electrical information from the bipolar cells and process it to determine shapes, contrast and color.</w:t>
      </w:r>
    </w:p>
    <w:p>
      <w:pPr>
        <w:pStyle w:val="style94"/>
        <w:numPr>
          <w:ilvl w:val="0"/>
          <w:numId w:val="5"/>
        </w:numPr>
        <w:shd w:val="clear" w:color="auto" w:fill="ffffff"/>
        <w:spacing w:before="166" w:beforeAutospacing="false" w:after="166" w:afterAutospacing="false"/>
        <w:jc w:val="both"/>
        <w:rPr>
          <w:sz w:val="32"/>
          <w:szCs w:val="32"/>
        </w:rPr>
      </w:pPr>
      <w:r>
        <w:rPr>
          <w:b/>
          <w:bCs/>
          <w:sz w:val="32"/>
          <w:szCs w:val="32"/>
        </w:rPr>
        <w:t>Amacrine Cells</w:t>
      </w:r>
      <w:r>
        <w:rPr>
          <w:sz w:val="32"/>
          <w:szCs w:val="32"/>
        </w:rPr>
        <w:t>: Amacrine cells are intermediate neurons that release the inhibitory neurotransmitter GABA or glycine. However, given their unique gap junction physiology, they can be both inhibitory or excitatory. There is great diversity among amacrine cells, and they fulfill a variety of jobs and functions within the retina; serving as the ultimate utility cell of the retina.</w:t>
      </w:r>
    </w:p>
    <w:p>
      <w:pPr>
        <w:pStyle w:val="style0"/>
        <w:ind w:left="-567" w:right="-563"/>
        <w:jc w:val="both"/>
        <w:rPr>
          <w:rFonts w:ascii="Times New Roman" w:cs="Times New Roman" w:hAnsi="Times New Roman"/>
          <w:b/>
          <w:sz w:val="32"/>
          <w:szCs w:val="32"/>
          <w:u w:val="single"/>
        </w:rPr>
      </w:pPr>
    </w:p>
    <w:sectPr>
      <w:pgSz w:w="12240" w:h="15840" w:orient="portrait"/>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Segoe UI">
    <w:altName w:val="Segoe UI"/>
    <w:panose1 w:val="020b0502040002020203"/>
    <w:charset w:val="00"/>
    <w:family w:val="swiss"/>
    <w:pitch w:val="variable"/>
    <w:sig w:usb0="E4002EFF" w:usb1="C000E47F"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0B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46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0C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54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EFACC0C"/>
    <w:lvl w:ilvl="0" w:tplc="57CE0B7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00000005"/>
    <w:multiLevelType w:val="multilevel"/>
    <w:tmpl w:val="5BDC8F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1136</Words>
  <Pages>6</Pages>
  <Characters>6121</Characters>
  <Application>WPS Office</Application>
  <DocSecurity>0</DocSecurity>
  <Paragraphs>52</Paragraphs>
  <ScaleCrop>false</ScaleCrop>
  <Company>HP</Company>
  <LinksUpToDate>false</LinksUpToDate>
  <CharactersWithSpaces>7220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2020-04-20T17:57:00Z</dcterms:created>
  <dc:creator>JOHNSON GLORY OCHUKO</dc:creator>
  <lastModifiedBy>SM-G570F</lastModifiedBy>
  <dcterms:modified xsi:type="dcterms:W3CDTF">2020-04-28T13:20:55Z</dcterms:modified>
  <revision>21</revision>
</coreProperties>
</file>

<file path=docProps/custom.xml><?xml version="1.0" encoding="utf-8"?>
<Properties xmlns="http://schemas.openxmlformats.org/officeDocument/2006/custom-properties" xmlns:vt="http://schemas.openxmlformats.org/officeDocument/2006/docPropsVTypes"/>
</file>