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1F" w:rsidRDefault="006B1B1F">
      <w:pPr>
        <w:rPr>
          <w:rFonts w:ascii="Arial Black" w:hAnsi="Arial Black"/>
          <w:color w:val="000000" w:themeColor="text1"/>
        </w:rPr>
      </w:pPr>
      <w:proofErr w:type="spellStart"/>
      <w:r>
        <w:rPr>
          <w:rFonts w:ascii="Arial Black" w:hAnsi="Arial Black"/>
          <w:color w:val="000000" w:themeColor="text1"/>
        </w:rPr>
        <w:t>Ugberase</w:t>
      </w:r>
      <w:proofErr w:type="spellEnd"/>
      <w:r>
        <w:rPr>
          <w:rFonts w:ascii="Arial Black" w:hAnsi="Arial Black"/>
          <w:color w:val="000000" w:themeColor="text1"/>
        </w:rPr>
        <w:t xml:space="preserve"> ehinomen </w:t>
      </w:r>
      <w:proofErr w:type="spellStart"/>
      <w:r>
        <w:rPr>
          <w:rFonts w:ascii="Arial Black" w:hAnsi="Arial Black"/>
          <w:color w:val="000000" w:themeColor="text1"/>
        </w:rPr>
        <w:t>nicholette</w:t>
      </w:r>
      <w:proofErr w:type="spellEnd"/>
      <w:r>
        <w:rPr>
          <w:rFonts w:ascii="Arial Black" w:hAnsi="Arial Black"/>
          <w:color w:val="000000" w:themeColor="text1"/>
        </w:rPr>
        <w:t xml:space="preserve"> </w:t>
      </w:r>
    </w:p>
    <w:p w:rsidR="006B1B1F" w:rsidRDefault="006B1B1F">
      <w:pPr>
        <w:rPr>
          <w:rFonts w:ascii="Arial Black" w:hAnsi="Arial Black"/>
          <w:color w:val="000000" w:themeColor="text1"/>
        </w:rPr>
      </w:pPr>
      <w:r>
        <w:rPr>
          <w:rFonts w:ascii="Arial Black" w:hAnsi="Arial Black"/>
          <w:color w:val="000000" w:themeColor="text1"/>
        </w:rPr>
        <w:t>16/mhs06/069</w:t>
      </w:r>
    </w:p>
    <w:p w:rsidR="006B1B1F" w:rsidRDefault="006B1B1F">
      <w:pPr>
        <w:rPr>
          <w:rFonts w:ascii="Arial Black" w:hAnsi="Arial Black"/>
          <w:color w:val="000000" w:themeColor="text1"/>
        </w:rPr>
      </w:pPr>
      <w:r>
        <w:rPr>
          <w:rFonts w:ascii="Arial Black" w:hAnsi="Arial Black"/>
          <w:color w:val="000000" w:themeColor="text1"/>
        </w:rPr>
        <w:t>Assignment answers</w:t>
      </w:r>
      <w:bookmarkStart w:id="0" w:name="_GoBack"/>
      <w:bookmarkEnd w:id="0"/>
    </w:p>
    <w:p w:rsidR="006B1B1F" w:rsidRDefault="006B1B1F">
      <w:pPr>
        <w:rPr>
          <w:rFonts w:ascii="Arial Black" w:hAnsi="Arial Black"/>
          <w:color w:val="000000" w:themeColor="text1"/>
        </w:rPr>
      </w:pPr>
    </w:p>
    <w:p w:rsidR="00D81432" w:rsidRPr="006B1B1F" w:rsidRDefault="00D51B31">
      <w:pPr>
        <w:rPr>
          <w:rFonts w:ascii="Arial Black" w:hAnsi="Arial Black" w:cs="Helvetica"/>
          <w:b/>
          <w:color w:val="000000" w:themeColor="text1"/>
          <w:shd w:val="clear" w:color="auto" w:fill="FFFFFF"/>
        </w:rPr>
      </w:pPr>
      <w:r w:rsidRPr="006B1B1F">
        <w:rPr>
          <w:rFonts w:ascii="Arial Black" w:hAnsi="Arial Black"/>
          <w:color w:val="000000" w:themeColor="text1"/>
        </w:rPr>
        <w:br/>
      </w:r>
      <w:r w:rsidRPr="006B1B1F">
        <w:rPr>
          <w:rFonts w:ascii="Arial Black" w:hAnsi="Arial Black" w:cs="Helvetica"/>
          <w:b/>
          <w:color w:val="000000" w:themeColor="text1"/>
          <w:shd w:val="clear" w:color="auto" w:fill="FFFFFF"/>
        </w:rPr>
        <w:t xml:space="preserve">Protein synthesis is a complex, multi-step process involving many enzymes as well as conformational alignment. However, the majority of antibiotics that block bacterial protein synthesis interfere with the processes at the 30S subunit or 50S subunit of the 70S bacterial ribosome. The </w:t>
      </w:r>
      <w:proofErr w:type="spellStart"/>
      <w:r w:rsidRPr="006B1B1F">
        <w:rPr>
          <w:rFonts w:ascii="Arial Black" w:hAnsi="Arial Black" w:cs="Helvetica"/>
          <w:b/>
          <w:color w:val="000000" w:themeColor="text1"/>
          <w:shd w:val="clear" w:color="auto" w:fill="FFFFFF"/>
        </w:rPr>
        <w:t>aminoacyltRNA</w:t>
      </w:r>
      <w:proofErr w:type="spellEnd"/>
      <w:r w:rsidRPr="006B1B1F">
        <w:rPr>
          <w:rFonts w:ascii="Arial Black" w:hAnsi="Arial Black" w:cs="Helvetica"/>
          <w:b/>
          <w:color w:val="000000" w:themeColor="text1"/>
          <w:shd w:val="clear" w:color="auto" w:fill="FFFFFF"/>
        </w:rPr>
        <w:t xml:space="preserve"> </w:t>
      </w:r>
      <w:proofErr w:type="spellStart"/>
      <w:r w:rsidRPr="006B1B1F">
        <w:rPr>
          <w:rFonts w:ascii="Arial Black" w:hAnsi="Arial Black" w:cs="Helvetica"/>
          <w:b/>
          <w:color w:val="000000" w:themeColor="text1"/>
          <w:shd w:val="clear" w:color="auto" w:fill="FFFFFF"/>
        </w:rPr>
        <w:t>synthetases</w:t>
      </w:r>
      <w:proofErr w:type="spellEnd"/>
      <w:r w:rsidRPr="006B1B1F">
        <w:rPr>
          <w:rFonts w:ascii="Arial Black" w:hAnsi="Arial Black" w:cs="Helvetica"/>
          <w:b/>
          <w:color w:val="000000" w:themeColor="text1"/>
          <w:shd w:val="clear" w:color="auto" w:fill="FFFFFF"/>
        </w:rPr>
        <w:t xml:space="preserve"> that activate each amino acid required for peptide synthesis are not antibiotic targets. Instead, the primary steps in the process that are attacked are (1) the formation of the 30S initiation complex (made up of mRNA, the 30S ribosomal subunit, and </w:t>
      </w:r>
      <w:proofErr w:type="spellStart"/>
      <w:r w:rsidRPr="006B1B1F">
        <w:rPr>
          <w:rFonts w:ascii="Arial Black" w:hAnsi="Arial Black" w:cs="Helvetica"/>
          <w:b/>
          <w:color w:val="000000" w:themeColor="text1"/>
          <w:shd w:val="clear" w:color="auto" w:fill="FFFFFF"/>
        </w:rPr>
        <w:t>formyl</w:t>
      </w:r>
      <w:proofErr w:type="spellEnd"/>
      <w:r w:rsidRPr="006B1B1F">
        <w:rPr>
          <w:rFonts w:ascii="Arial Black" w:hAnsi="Arial Black" w:cs="Helvetica"/>
          <w:b/>
          <w:color w:val="000000" w:themeColor="text1"/>
          <w:shd w:val="clear" w:color="auto" w:fill="FFFFFF"/>
        </w:rPr>
        <w:t>-</w:t>
      </w:r>
      <w:proofErr w:type="spellStart"/>
      <w:r w:rsidRPr="006B1B1F">
        <w:rPr>
          <w:rFonts w:ascii="Arial Black" w:hAnsi="Arial Black" w:cs="Helvetica"/>
          <w:b/>
          <w:color w:val="000000" w:themeColor="text1"/>
          <w:shd w:val="clear" w:color="auto" w:fill="FFFFFF"/>
        </w:rPr>
        <w:t>methionyl</w:t>
      </w:r>
      <w:proofErr w:type="spellEnd"/>
      <w:r w:rsidRPr="006B1B1F">
        <w:rPr>
          <w:rFonts w:ascii="Arial Black" w:hAnsi="Arial Black" w:cs="Helvetica"/>
          <w:b/>
          <w:color w:val="000000" w:themeColor="text1"/>
          <w:shd w:val="clear" w:color="auto" w:fill="FFFFFF"/>
        </w:rPr>
        <w:t>-transfer RNA), (2) the formation of the 70S ribosome by the 30S initiation complex and the 50S ribosome, and (3) the elongation process of assembling amino acids into a polypeptide.</w:t>
      </w:r>
    </w:p>
    <w:p w:rsidR="00D51B31" w:rsidRPr="006B1B1F" w:rsidRDefault="00D51B31">
      <w:pPr>
        <w:rPr>
          <w:rFonts w:ascii="Arial Black" w:hAnsi="Arial Black" w:cs="Helvetica"/>
          <w:b/>
          <w:color w:val="000000" w:themeColor="text1"/>
          <w:shd w:val="clear" w:color="auto" w:fill="FFFFFF"/>
        </w:rPr>
      </w:pPr>
    </w:p>
    <w:p w:rsidR="00D51B31" w:rsidRPr="006B1B1F" w:rsidRDefault="00D51B31">
      <w:pPr>
        <w:rPr>
          <w:rFonts w:ascii="Arial Black" w:hAnsi="Arial Black" w:cs="Helvetica"/>
          <w:b/>
          <w:color w:val="000000" w:themeColor="text1"/>
          <w:shd w:val="clear" w:color="auto" w:fill="FFFFFF"/>
        </w:rPr>
      </w:pPr>
      <w:r w:rsidRPr="006B1B1F">
        <w:rPr>
          <w:rFonts w:ascii="Arial Black" w:hAnsi="Arial Black" w:cs="Helvetica"/>
          <w:b/>
          <w:color w:val="000000" w:themeColor="text1"/>
          <w:shd w:val="clear" w:color="auto" w:fill="FFFFFF"/>
        </w:rPr>
        <w:t xml:space="preserve">Protein synthesis </w:t>
      </w:r>
    </w:p>
    <w:p w:rsidR="00D51B31" w:rsidRPr="006B1B1F" w:rsidRDefault="00D51B31">
      <w:pPr>
        <w:rPr>
          <w:rFonts w:ascii="Arial Black" w:hAnsi="Arial Black" w:cs="Helvetica"/>
          <w:b/>
          <w:color w:val="000000" w:themeColor="text1"/>
          <w:shd w:val="clear" w:color="auto" w:fill="FFFFFF"/>
        </w:rPr>
      </w:pPr>
      <w:proofErr w:type="spellStart"/>
      <w:proofErr w:type="gramStart"/>
      <w:r w:rsidRPr="006B1B1F">
        <w:rPr>
          <w:rFonts w:ascii="Arial Black" w:hAnsi="Arial Black" w:cs="Helvetica"/>
          <w:b/>
          <w:color w:val="000000" w:themeColor="text1"/>
          <w:shd w:val="clear" w:color="auto" w:fill="FFFFFF"/>
        </w:rPr>
        <w:t>tet</w:t>
      </w:r>
      <w:r w:rsidRPr="006B1B1F">
        <w:rPr>
          <w:rFonts w:ascii="Arial Black" w:hAnsi="Arial Black" w:cs="Helvetica"/>
          <w:b/>
          <w:color w:val="000000" w:themeColor="text1"/>
          <w:shd w:val="clear" w:color="auto" w:fill="FFFFFF"/>
        </w:rPr>
        <w:t>racyclines</w:t>
      </w:r>
      <w:proofErr w:type="spellEnd"/>
      <w:proofErr w:type="gramEnd"/>
      <w:r w:rsidRPr="006B1B1F">
        <w:rPr>
          <w:rFonts w:ascii="Arial Black" w:hAnsi="Arial Black" w:cs="Helvetica"/>
          <w:b/>
          <w:color w:val="000000" w:themeColor="text1"/>
          <w:shd w:val="clear" w:color="auto" w:fill="FFFFFF"/>
        </w:rPr>
        <w:t>, including </w:t>
      </w:r>
      <w:r w:rsidRPr="006B1B1F">
        <w:rPr>
          <w:rStyle w:val="Strong"/>
          <w:rFonts w:ascii="Arial Black" w:hAnsi="Arial Black" w:cs="Helvetica"/>
          <w:b w:val="0"/>
          <w:color w:val="000000" w:themeColor="text1"/>
          <w:shd w:val="clear" w:color="auto" w:fill="FFFFFF"/>
        </w:rPr>
        <w:t>doxycycline</w:t>
      </w:r>
      <w:r w:rsidRPr="006B1B1F">
        <w:rPr>
          <w:rFonts w:ascii="Arial Black" w:hAnsi="Arial Black" w:cs="Helvetica"/>
          <w:b/>
          <w:color w:val="000000" w:themeColor="text1"/>
          <w:shd w:val="clear" w:color="auto" w:fill="FFFFFF"/>
        </w:rPr>
        <w:t xml:space="preserve">, prevent the binding of </w:t>
      </w:r>
      <w:proofErr w:type="spellStart"/>
      <w:r w:rsidRPr="006B1B1F">
        <w:rPr>
          <w:rFonts w:ascii="Arial Black" w:hAnsi="Arial Black" w:cs="Helvetica"/>
          <w:b/>
          <w:color w:val="000000" w:themeColor="text1"/>
          <w:shd w:val="clear" w:color="auto" w:fill="FFFFFF"/>
        </w:rPr>
        <w:t>aminoacyl-tRNA</w:t>
      </w:r>
      <w:proofErr w:type="spellEnd"/>
      <w:r w:rsidRPr="006B1B1F">
        <w:rPr>
          <w:rFonts w:ascii="Arial Black" w:hAnsi="Arial Black" w:cs="Helvetica"/>
          <w:b/>
          <w:color w:val="000000" w:themeColor="text1"/>
          <w:shd w:val="clear" w:color="auto" w:fill="FFFFFF"/>
        </w:rPr>
        <w:t xml:space="preserve"> by blocking the A (</w:t>
      </w:r>
      <w:proofErr w:type="spellStart"/>
      <w:r w:rsidRPr="006B1B1F">
        <w:rPr>
          <w:rFonts w:ascii="Arial Black" w:hAnsi="Arial Black" w:cs="Helvetica"/>
          <w:b/>
          <w:color w:val="000000" w:themeColor="text1"/>
          <w:shd w:val="clear" w:color="auto" w:fill="FFFFFF"/>
        </w:rPr>
        <w:t>aminoacyl</w:t>
      </w:r>
      <w:proofErr w:type="spellEnd"/>
      <w:r w:rsidRPr="006B1B1F">
        <w:rPr>
          <w:rFonts w:ascii="Arial Black" w:hAnsi="Arial Black" w:cs="Helvetica"/>
          <w:b/>
          <w:color w:val="000000" w:themeColor="text1"/>
          <w:shd w:val="clear" w:color="auto" w:fill="FFFFFF"/>
        </w:rPr>
        <w:t xml:space="preserve">) site of the 30S ribosome. They are capable of inhibiting protein synthesis in both 70S and 80S (eukaryotic) ribosomes, but they preferentially bind to bacterial ribosomes due to structural differences in RNA subunits. Additionally, </w:t>
      </w:r>
      <w:proofErr w:type="spellStart"/>
      <w:r w:rsidRPr="006B1B1F">
        <w:rPr>
          <w:rFonts w:ascii="Arial Black" w:hAnsi="Arial Black" w:cs="Helvetica"/>
          <w:b/>
          <w:color w:val="000000" w:themeColor="text1"/>
          <w:shd w:val="clear" w:color="auto" w:fill="FFFFFF"/>
        </w:rPr>
        <w:t>tetracyclines</w:t>
      </w:r>
      <w:proofErr w:type="spellEnd"/>
      <w:r w:rsidRPr="006B1B1F">
        <w:rPr>
          <w:rFonts w:ascii="Arial Black" w:hAnsi="Arial Black" w:cs="Helvetica"/>
          <w:b/>
          <w:color w:val="000000" w:themeColor="text1"/>
          <w:shd w:val="clear" w:color="auto" w:fill="FFFFFF"/>
        </w:rPr>
        <w:t xml:space="preserve"> are effective against bacteria by exploiting the bacterial transport system and increasing the concentration of the antibiotic within the cell to be significantly higher than the environmental concentration.</w:t>
      </w:r>
    </w:p>
    <w:p w:rsidR="00D51B31" w:rsidRPr="00D51B31" w:rsidRDefault="00D51B31" w:rsidP="00D51B31">
      <w:pPr>
        <w:shd w:val="clear" w:color="auto" w:fill="FFFFFF"/>
        <w:spacing w:after="255" w:line="240" w:lineRule="auto"/>
        <w:outlineLvl w:val="1"/>
        <w:rPr>
          <w:rFonts w:ascii="Arial Black" w:eastAsia="Times New Roman" w:hAnsi="Arial Black" w:cs="Times New Roman"/>
          <w:b/>
          <w:bCs/>
          <w:color w:val="000000" w:themeColor="text1"/>
          <w:spacing w:val="-4"/>
        </w:rPr>
      </w:pPr>
      <w:r w:rsidRPr="00D51B31">
        <w:rPr>
          <w:rFonts w:ascii="Arial Black" w:eastAsia="Times New Roman" w:hAnsi="Arial Black" w:cs="Times New Roman"/>
          <w:b/>
          <w:bCs/>
          <w:color w:val="000000" w:themeColor="text1"/>
          <w:spacing w:val="-4"/>
        </w:rPr>
        <w:t>Uses</w:t>
      </w:r>
    </w:p>
    <w:p w:rsidR="00D51B31" w:rsidRPr="00D51B31" w:rsidRDefault="00D51B31" w:rsidP="00D51B31">
      <w:pPr>
        <w:shd w:val="clear" w:color="auto" w:fill="FFFFFF"/>
        <w:spacing w:after="345" w:line="240" w:lineRule="auto"/>
        <w:rPr>
          <w:rFonts w:ascii="Arial Black" w:eastAsia="Times New Roman" w:hAnsi="Arial Black" w:cs="Times New Roman"/>
          <w:color w:val="000000" w:themeColor="text1"/>
          <w:spacing w:val="-4"/>
        </w:rPr>
      </w:pPr>
      <w:hyperlink r:id="rId4" w:history="1">
        <w:r w:rsidRPr="006B1B1F">
          <w:rPr>
            <w:rFonts w:ascii="Arial Black" w:eastAsia="Times New Roman" w:hAnsi="Arial Black" w:cs="Times New Roman"/>
            <w:color w:val="000000" w:themeColor="text1"/>
            <w:spacing w:val="-4"/>
          </w:rPr>
          <w:t>Tetracycline</w:t>
        </w:r>
      </w:hyperlink>
      <w:r w:rsidRPr="00D51B31">
        <w:rPr>
          <w:rFonts w:ascii="Arial Black" w:eastAsia="Times New Roman" w:hAnsi="Arial Black" w:cs="Times New Roman"/>
          <w:color w:val="000000" w:themeColor="text1"/>
          <w:spacing w:val="-4"/>
        </w:rPr>
        <w:t> is used to treat a wide variety of infections, including </w:t>
      </w:r>
      <w:hyperlink r:id="rId5" w:history="1">
        <w:r w:rsidRPr="006B1B1F">
          <w:rPr>
            <w:rFonts w:ascii="Arial Black" w:eastAsia="Times New Roman" w:hAnsi="Arial Black" w:cs="Times New Roman"/>
            <w:color w:val="000000" w:themeColor="text1"/>
            <w:spacing w:val="-4"/>
          </w:rPr>
          <w:t>acne</w:t>
        </w:r>
      </w:hyperlink>
      <w:r w:rsidRPr="00D51B31">
        <w:rPr>
          <w:rFonts w:ascii="Arial Black" w:eastAsia="Times New Roman" w:hAnsi="Arial Black" w:cs="Times New Roman"/>
          <w:color w:val="000000" w:themeColor="text1"/>
          <w:spacing w:val="-4"/>
        </w:rPr>
        <w:t>. It is an antibiotic that works by stopping the growth of bacteria.</w:t>
      </w:r>
    </w:p>
    <w:p w:rsidR="00D51B31" w:rsidRPr="00D51B31" w:rsidRDefault="00D51B31" w:rsidP="00D51B31">
      <w:pPr>
        <w:shd w:val="clear" w:color="auto" w:fill="FFFFFF"/>
        <w:spacing w:after="345" w:line="240" w:lineRule="auto"/>
        <w:rPr>
          <w:rFonts w:ascii="Arial Black" w:eastAsia="Times New Roman" w:hAnsi="Arial Black" w:cs="Times New Roman"/>
          <w:color w:val="000000" w:themeColor="text1"/>
          <w:spacing w:val="-4"/>
        </w:rPr>
      </w:pPr>
      <w:r w:rsidRPr="00D51B31">
        <w:rPr>
          <w:rFonts w:ascii="Arial Black" w:eastAsia="Times New Roman" w:hAnsi="Arial Black" w:cs="Times New Roman"/>
          <w:color w:val="000000" w:themeColor="text1"/>
          <w:spacing w:val="-4"/>
        </w:rPr>
        <w:t>This antibiotic treats only </w:t>
      </w:r>
      <w:hyperlink r:id="rId6" w:history="1">
        <w:r w:rsidRPr="006B1B1F">
          <w:rPr>
            <w:rFonts w:ascii="Arial Black" w:eastAsia="Times New Roman" w:hAnsi="Arial Black" w:cs="Times New Roman"/>
            <w:color w:val="000000" w:themeColor="text1"/>
            <w:spacing w:val="-4"/>
          </w:rPr>
          <w:t>bacterial infections</w:t>
        </w:r>
      </w:hyperlink>
      <w:r w:rsidRPr="00D51B31">
        <w:rPr>
          <w:rFonts w:ascii="Arial Black" w:eastAsia="Times New Roman" w:hAnsi="Arial Black" w:cs="Times New Roman"/>
          <w:color w:val="000000" w:themeColor="text1"/>
          <w:spacing w:val="-4"/>
        </w:rPr>
        <w:t>. It will not work for </w:t>
      </w:r>
      <w:hyperlink r:id="rId7" w:history="1">
        <w:r w:rsidRPr="006B1B1F">
          <w:rPr>
            <w:rFonts w:ascii="Arial Black" w:eastAsia="Times New Roman" w:hAnsi="Arial Black" w:cs="Times New Roman"/>
            <w:color w:val="000000" w:themeColor="text1"/>
            <w:spacing w:val="-4"/>
          </w:rPr>
          <w:t>viral infections</w:t>
        </w:r>
      </w:hyperlink>
      <w:r w:rsidRPr="00D51B31">
        <w:rPr>
          <w:rFonts w:ascii="Arial Black" w:eastAsia="Times New Roman" w:hAnsi="Arial Black" w:cs="Times New Roman"/>
          <w:color w:val="000000" w:themeColor="text1"/>
          <w:spacing w:val="-4"/>
        </w:rPr>
        <w:t> (such as </w:t>
      </w:r>
      <w:hyperlink r:id="rId8" w:history="1">
        <w:r w:rsidRPr="006B1B1F">
          <w:rPr>
            <w:rFonts w:ascii="Arial Black" w:eastAsia="Times New Roman" w:hAnsi="Arial Black" w:cs="Times New Roman"/>
            <w:color w:val="000000" w:themeColor="text1"/>
            <w:spacing w:val="-4"/>
          </w:rPr>
          <w:t>common cold</w:t>
        </w:r>
      </w:hyperlink>
      <w:r w:rsidRPr="00D51B31">
        <w:rPr>
          <w:rFonts w:ascii="Arial Black" w:eastAsia="Times New Roman" w:hAnsi="Arial Black" w:cs="Times New Roman"/>
          <w:color w:val="000000" w:themeColor="text1"/>
          <w:spacing w:val="-4"/>
        </w:rPr>
        <w:t>, </w:t>
      </w:r>
      <w:hyperlink r:id="rId9" w:history="1">
        <w:r w:rsidRPr="006B1B1F">
          <w:rPr>
            <w:rFonts w:ascii="Arial Black" w:eastAsia="Times New Roman" w:hAnsi="Arial Black" w:cs="Times New Roman"/>
            <w:color w:val="000000" w:themeColor="text1"/>
            <w:spacing w:val="-4"/>
          </w:rPr>
          <w:t>flu</w:t>
        </w:r>
      </w:hyperlink>
      <w:r w:rsidRPr="00D51B31">
        <w:rPr>
          <w:rFonts w:ascii="Arial Black" w:eastAsia="Times New Roman" w:hAnsi="Arial Black" w:cs="Times New Roman"/>
          <w:color w:val="000000" w:themeColor="text1"/>
          <w:spacing w:val="-4"/>
        </w:rPr>
        <w:t>). Using any antibiotic when it is not needed can cause it to not work for future infections.</w:t>
      </w:r>
    </w:p>
    <w:p w:rsidR="00D51B31" w:rsidRPr="00D51B31" w:rsidRDefault="00D51B31" w:rsidP="00D51B31">
      <w:pPr>
        <w:shd w:val="clear" w:color="auto" w:fill="FFFFFF"/>
        <w:spacing w:after="345" w:line="240" w:lineRule="auto"/>
        <w:rPr>
          <w:rFonts w:ascii="Arial Black" w:eastAsia="Times New Roman" w:hAnsi="Arial Black" w:cs="Times New Roman"/>
          <w:color w:val="000000" w:themeColor="text1"/>
          <w:spacing w:val="-4"/>
        </w:rPr>
      </w:pPr>
      <w:r w:rsidRPr="00D51B31">
        <w:rPr>
          <w:rFonts w:ascii="Arial Black" w:eastAsia="Times New Roman" w:hAnsi="Arial Black" w:cs="Times New Roman"/>
          <w:color w:val="000000" w:themeColor="text1"/>
          <w:spacing w:val="-4"/>
        </w:rPr>
        <w:lastRenderedPageBreak/>
        <w:t>Tetracycline can also be used in combination with anti-ulcer </w:t>
      </w:r>
      <w:hyperlink r:id="rId10" w:history="1">
        <w:r w:rsidRPr="006B1B1F">
          <w:rPr>
            <w:rFonts w:ascii="Arial Black" w:eastAsia="Times New Roman" w:hAnsi="Arial Black" w:cs="Times New Roman"/>
            <w:color w:val="000000" w:themeColor="text1"/>
            <w:spacing w:val="-4"/>
          </w:rPr>
          <w:t>medications</w:t>
        </w:r>
      </w:hyperlink>
      <w:r w:rsidRPr="00D51B31">
        <w:rPr>
          <w:rFonts w:ascii="Arial Black" w:eastAsia="Times New Roman" w:hAnsi="Arial Black" w:cs="Times New Roman"/>
          <w:color w:val="000000" w:themeColor="text1"/>
          <w:spacing w:val="-4"/>
        </w:rPr>
        <w:t> to treat certain types of </w:t>
      </w:r>
      <w:hyperlink r:id="rId11" w:history="1">
        <w:r w:rsidRPr="006B1B1F">
          <w:rPr>
            <w:rFonts w:ascii="Arial Black" w:eastAsia="Times New Roman" w:hAnsi="Arial Black" w:cs="Times New Roman"/>
            <w:color w:val="000000" w:themeColor="text1"/>
            <w:spacing w:val="-4"/>
          </w:rPr>
          <w:t>stomach</w:t>
        </w:r>
      </w:hyperlink>
      <w:r w:rsidRPr="00D51B31">
        <w:rPr>
          <w:rFonts w:ascii="Arial Black" w:eastAsia="Times New Roman" w:hAnsi="Arial Black" w:cs="Times New Roman"/>
          <w:color w:val="000000" w:themeColor="text1"/>
          <w:spacing w:val="-4"/>
        </w:rPr>
        <w:t> ulcers.</w:t>
      </w:r>
    </w:p>
    <w:p w:rsidR="00D51B31" w:rsidRPr="006B1B1F" w:rsidRDefault="00D51B31" w:rsidP="00D51B31">
      <w:pPr>
        <w:pStyle w:val="Heading2"/>
        <w:shd w:val="clear" w:color="auto" w:fill="FFFFFF"/>
        <w:spacing w:before="0" w:beforeAutospacing="0" w:after="255" w:afterAutospacing="0"/>
        <w:rPr>
          <w:rFonts w:ascii="Arial Black" w:hAnsi="Arial Black"/>
          <w:color w:val="000000" w:themeColor="text1"/>
          <w:spacing w:val="-4"/>
        </w:rPr>
      </w:pPr>
      <w:r w:rsidRPr="006B1B1F">
        <w:rPr>
          <w:rFonts w:ascii="Arial Black" w:hAnsi="Arial Black"/>
          <w:color w:val="000000" w:themeColor="text1"/>
          <w:spacing w:val="-4"/>
        </w:rPr>
        <w:t>Side Effects</w:t>
      </w:r>
    </w:p>
    <w:p w:rsidR="00D51B31" w:rsidRPr="006B1B1F" w:rsidRDefault="00D51B31" w:rsidP="00D51B31">
      <w:pPr>
        <w:pStyle w:val="NormalWeb"/>
        <w:shd w:val="clear" w:color="auto" w:fill="FFFFFF"/>
        <w:spacing w:before="0" w:beforeAutospacing="0" w:after="345" w:afterAutospacing="0"/>
        <w:rPr>
          <w:rFonts w:ascii="Arial Black" w:hAnsi="Arial Black"/>
          <w:b/>
          <w:color w:val="000000" w:themeColor="text1"/>
          <w:spacing w:val="-4"/>
          <w:sz w:val="22"/>
          <w:szCs w:val="22"/>
        </w:rPr>
      </w:pPr>
      <w:hyperlink r:id="rId12" w:history="1">
        <w:r w:rsidRPr="006B1B1F">
          <w:rPr>
            <w:rStyle w:val="Hyperlink"/>
            <w:rFonts w:ascii="Arial Black" w:hAnsi="Arial Black"/>
            <w:b/>
            <w:color w:val="000000" w:themeColor="text1"/>
            <w:spacing w:val="-4"/>
            <w:sz w:val="22"/>
            <w:szCs w:val="22"/>
          </w:rPr>
          <w:t>Nausea</w:t>
        </w:r>
      </w:hyperlink>
      <w:r w:rsidRPr="006B1B1F">
        <w:rPr>
          <w:rFonts w:ascii="Arial Black" w:hAnsi="Arial Black"/>
          <w:b/>
          <w:color w:val="000000" w:themeColor="text1"/>
          <w:spacing w:val="-4"/>
          <w:sz w:val="22"/>
          <w:szCs w:val="22"/>
        </w:rPr>
        <w:t>, </w:t>
      </w:r>
      <w:hyperlink r:id="rId13" w:history="1">
        <w:r w:rsidRPr="006B1B1F">
          <w:rPr>
            <w:rStyle w:val="Hyperlink"/>
            <w:rFonts w:ascii="Arial Black" w:hAnsi="Arial Black"/>
            <w:b/>
            <w:color w:val="000000" w:themeColor="text1"/>
            <w:spacing w:val="-4"/>
            <w:sz w:val="22"/>
            <w:szCs w:val="22"/>
          </w:rPr>
          <w:t>vomiting</w:t>
        </w:r>
      </w:hyperlink>
      <w:r w:rsidRPr="006B1B1F">
        <w:rPr>
          <w:rFonts w:ascii="Arial Black" w:hAnsi="Arial Black"/>
          <w:b/>
          <w:color w:val="000000" w:themeColor="text1"/>
          <w:spacing w:val="-4"/>
          <w:sz w:val="22"/>
          <w:szCs w:val="22"/>
        </w:rPr>
        <w:t>, </w:t>
      </w:r>
      <w:hyperlink r:id="rId14" w:history="1">
        <w:r w:rsidRPr="006B1B1F">
          <w:rPr>
            <w:rStyle w:val="Hyperlink"/>
            <w:rFonts w:ascii="Arial Black" w:hAnsi="Arial Black"/>
            <w:b/>
            <w:color w:val="000000" w:themeColor="text1"/>
            <w:spacing w:val="-4"/>
            <w:sz w:val="22"/>
            <w:szCs w:val="22"/>
          </w:rPr>
          <w:t>diarrhea</w:t>
        </w:r>
      </w:hyperlink>
      <w:r w:rsidRPr="006B1B1F">
        <w:rPr>
          <w:rFonts w:ascii="Arial Black" w:hAnsi="Arial Black"/>
          <w:b/>
          <w:color w:val="000000" w:themeColor="text1"/>
          <w:spacing w:val="-4"/>
          <w:sz w:val="22"/>
          <w:szCs w:val="22"/>
        </w:rPr>
        <w:t>, loss of appetite, </w:t>
      </w:r>
      <w:hyperlink r:id="rId15" w:history="1">
        <w:r w:rsidRPr="006B1B1F">
          <w:rPr>
            <w:rStyle w:val="Hyperlink"/>
            <w:rFonts w:ascii="Arial Black" w:hAnsi="Arial Black"/>
            <w:b/>
            <w:color w:val="000000" w:themeColor="text1"/>
            <w:spacing w:val="-4"/>
            <w:sz w:val="22"/>
            <w:szCs w:val="22"/>
          </w:rPr>
          <w:t>mouth</w:t>
        </w:r>
      </w:hyperlink>
      <w:r w:rsidRPr="006B1B1F">
        <w:rPr>
          <w:rFonts w:ascii="Arial Black" w:hAnsi="Arial Black"/>
          <w:b/>
          <w:color w:val="000000" w:themeColor="text1"/>
          <w:spacing w:val="-4"/>
          <w:sz w:val="22"/>
          <w:szCs w:val="22"/>
        </w:rPr>
        <w:t> sores, </w:t>
      </w:r>
      <w:hyperlink r:id="rId16" w:history="1">
        <w:r w:rsidRPr="006B1B1F">
          <w:rPr>
            <w:rStyle w:val="Hyperlink"/>
            <w:rFonts w:ascii="Arial Black" w:hAnsi="Arial Black"/>
            <w:b/>
            <w:color w:val="000000" w:themeColor="text1"/>
            <w:spacing w:val="-4"/>
            <w:sz w:val="22"/>
            <w:szCs w:val="22"/>
          </w:rPr>
          <w:t>black hairy tongue</w:t>
        </w:r>
      </w:hyperlink>
      <w:r w:rsidRPr="006B1B1F">
        <w:rPr>
          <w:rFonts w:ascii="Arial Black" w:hAnsi="Arial Black"/>
          <w:b/>
          <w:color w:val="000000" w:themeColor="text1"/>
          <w:spacing w:val="-4"/>
          <w:sz w:val="22"/>
          <w:szCs w:val="22"/>
        </w:rPr>
        <w:t>, </w:t>
      </w:r>
      <w:hyperlink r:id="rId17" w:history="1">
        <w:r w:rsidRPr="006B1B1F">
          <w:rPr>
            <w:rStyle w:val="Hyperlink"/>
            <w:rFonts w:ascii="Arial Black" w:hAnsi="Arial Black"/>
            <w:b/>
            <w:color w:val="000000" w:themeColor="text1"/>
            <w:spacing w:val="-4"/>
            <w:sz w:val="22"/>
            <w:szCs w:val="22"/>
          </w:rPr>
          <w:t>sore throat</w:t>
        </w:r>
      </w:hyperlink>
      <w:r w:rsidRPr="006B1B1F">
        <w:rPr>
          <w:rFonts w:ascii="Arial Black" w:hAnsi="Arial Black"/>
          <w:b/>
          <w:color w:val="000000" w:themeColor="text1"/>
          <w:spacing w:val="-4"/>
          <w:sz w:val="22"/>
          <w:szCs w:val="22"/>
        </w:rPr>
        <w:t>, </w:t>
      </w:r>
      <w:hyperlink r:id="rId18" w:history="1">
        <w:r w:rsidRPr="006B1B1F">
          <w:rPr>
            <w:rStyle w:val="Hyperlink"/>
            <w:rFonts w:ascii="Arial Black" w:hAnsi="Arial Black"/>
            <w:b/>
            <w:color w:val="000000" w:themeColor="text1"/>
            <w:spacing w:val="-4"/>
            <w:sz w:val="22"/>
            <w:szCs w:val="22"/>
          </w:rPr>
          <w:t>dizziness</w:t>
        </w:r>
      </w:hyperlink>
      <w:r w:rsidRPr="006B1B1F">
        <w:rPr>
          <w:rFonts w:ascii="Arial Black" w:hAnsi="Arial Black"/>
          <w:b/>
          <w:color w:val="000000" w:themeColor="text1"/>
          <w:spacing w:val="-4"/>
          <w:sz w:val="22"/>
          <w:szCs w:val="22"/>
        </w:rPr>
        <w:t>, </w:t>
      </w:r>
      <w:hyperlink r:id="rId19" w:history="1">
        <w:r w:rsidRPr="006B1B1F">
          <w:rPr>
            <w:rStyle w:val="Hyperlink"/>
            <w:rFonts w:ascii="Arial Black" w:hAnsi="Arial Black"/>
            <w:b/>
            <w:color w:val="000000" w:themeColor="text1"/>
            <w:spacing w:val="-4"/>
            <w:sz w:val="22"/>
            <w:szCs w:val="22"/>
          </w:rPr>
          <w:t>headache</w:t>
        </w:r>
      </w:hyperlink>
      <w:r w:rsidRPr="006B1B1F">
        <w:rPr>
          <w:rFonts w:ascii="Arial Black" w:hAnsi="Arial Black"/>
          <w:b/>
          <w:color w:val="000000" w:themeColor="text1"/>
          <w:spacing w:val="-4"/>
          <w:sz w:val="22"/>
          <w:szCs w:val="22"/>
        </w:rPr>
        <w:t>, or rectal discomfort may occur. If any of these effects persist or worsen, tell your doctor or </w:t>
      </w:r>
      <w:hyperlink r:id="rId20" w:history="1">
        <w:r w:rsidRPr="006B1B1F">
          <w:rPr>
            <w:rStyle w:val="Hyperlink"/>
            <w:rFonts w:ascii="Arial Black" w:hAnsi="Arial Black"/>
            <w:b/>
            <w:color w:val="000000" w:themeColor="text1"/>
            <w:spacing w:val="-4"/>
            <w:sz w:val="22"/>
            <w:szCs w:val="22"/>
          </w:rPr>
          <w:t>pharmacist</w:t>
        </w:r>
      </w:hyperlink>
      <w:r w:rsidRPr="006B1B1F">
        <w:rPr>
          <w:rFonts w:ascii="Arial Black" w:hAnsi="Arial Black"/>
          <w:b/>
          <w:color w:val="000000" w:themeColor="text1"/>
          <w:spacing w:val="-4"/>
          <w:sz w:val="22"/>
          <w:szCs w:val="22"/>
        </w:rPr>
        <w:t> promptly.</w:t>
      </w:r>
    </w:p>
    <w:p w:rsidR="00D51B31" w:rsidRPr="006B1B1F" w:rsidRDefault="00D51B31">
      <w:pPr>
        <w:rPr>
          <w:rFonts w:ascii="Arial Black" w:hAnsi="Arial Black"/>
          <w:color w:val="000000" w:themeColor="text1"/>
        </w:rPr>
      </w:pPr>
    </w:p>
    <w:p w:rsidR="00D51B31" w:rsidRPr="006B1B1F" w:rsidRDefault="00D51B31">
      <w:pPr>
        <w:rPr>
          <w:rFonts w:ascii="Arial Black" w:hAnsi="Arial Black"/>
          <w:color w:val="000000" w:themeColor="text1"/>
        </w:rPr>
      </w:pPr>
    </w:p>
    <w:sectPr w:rsidR="00D51B31" w:rsidRPr="006B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1"/>
    <w:rsid w:val="006B1B1F"/>
    <w:rsid w:val="00D51B31"/>
    <w:rsid w:val="00D8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0B9F7-8149-48E7-8615-D364BC7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1B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1B31"/>
    <w:rPr>
      <w:b/>
      <w:bCs/>
    </w:rPr>
  </w:style>
  <w:style w:type="character" w:customStyle="1" w:styleId="Heading2Char">
    <w:name w:val="Heading 2 Char"/>
    <w:basedOn w:val="DefaultParagraphFont"/>
    <w:link w:val="Heading2"/>
    <w:uiPriority w:val="9"/>
    <w:rsid w:val="00D51B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1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0691">
      <w:bodyDiv w:val="1"/>
      <w:marLeft w:val="0"/>
      <w:marRight w:val="0"/>
      <w:marTop w:val="0"/>
      <w:marBottom w:val="0"/>
      <w:divBdr>
        <w:top w:val="none" w:sz="0" w:space="0" w:color="auto"/>
        <w:left w:val="none" w:sz="0" w:space="0" w:color="auto"/>
        <w:bottom w:val="none" w:sz="0" w:space="0" w:color="auto"/>
        <w:right w:val="none" w:sz="0" w:space="0" w:color="auto"/>
      </w:divBdr>
    </w:div>
    <w:div w:id="17902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cold-and-flu/default.htm" TargetMode="External"/><Relationship Id="rId13" Type="http://schemas.openxmlformats.org/officeDocument/2006/relationships/hyperlink" Target="https://www.webmd.com/digestive-disorders/digestive-diseases-nausea-vomiting" TargetMode="External"/><Relationship Id="rId18" Type="http://schemas.openxmlformats.org/officeDocument/2006/relationships/hyperlink" Target="https://www.webmd.com/first-aid/understanding-dizziness-basic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webmd.com/a-to-z-guides/bacterial-and-viral-infections" TargetMode="External"/><Relationship Id="rId12" Type="http://schemas.openxmlformats.org/officeDocument/2006/relationships/hyperlink" Target="https://www.webmd.com/digestive-disorders/digestive-diseases-nausea-vomiting" TargetMode="External"/><Relationship Id="rId17" Type="http://schemas.openxmlformats.org/officeDocument/2006/relationships/hyperlink" Target="https://www.webmd.com/cold-and-flu/understanding-sore-throat-basics" TargetMode="External"/><Relationship Id="rId2" Type="http://schemas.openxmlformats.org/officeDocument/2006/relationships/settings" Target="settings.xml"/><Relationship Id="rId16" Type="http://schemas.openxmlformats.org/officeDocument/2006/relationships/hyperlink" Target="https://www.webmd.com/oral-health/guide/black-hairy-tongue" TargetMode="External"/><Relationship Id="rId20" Type="http://schemas.openxmlformats.org/officeDocument/2006/relationships/hyperlink" Target="https://www.webmd.com/a-to-z-guides/features/pharmacists-they-do-more-than-fill-prescriptions" TargetMode="External"/><Relationship Id="rId1" Type="http://schemas.openxmlformats.org/officeDocument/2006/relationships/styles" Target="styles.xml"/><Relationship Id="rId6" Type="http://schemas.openxmlformats.org/officeDocument/2006/relationships/hyperlink" Target="https://www.webmd.com/a-to-z-guides/bacterial-and-viral-infections" TargetMode="External"/><Relationship Id="rId11" Type="http://schemas.openxmlformats.org/officeDocument/2006/relationships/hyperlink" Target="https://www.webmd.com/digestive-disorders/picture-of-the-stomach" TargetMode="External"/><Relationship Id="rId5" Type="http://schemas.openxmlformats.org/officeDocument/2006/relationships/hyperlink" Target="https://www.webmd.com/skin-problems-and-treatments/acne/default.htm" TargetMode="External"/><Relationship Id="rId15" Type="http://schemas.openxmlformats.org/officeDocument/2006/relationships/hyperlink" Target="https://www.webmd.com/oral-health/anatomy-of-the-mouth" TargetMode="External"/><Relationship Id="rId10" Type="http://schemas.openxmlformats.org/officeDocument/2006/relationships/hyperlink" Target="https://www.webmd.com/drugs/index-drugs.aspx" TargetMode="External"/><Relationship Id="rId19" Type="http://schemas.openxmlformats.org/officeDocument/2006/relationships/hyperlink" Target="https://www.webmd.com/migraines-headaches/migraines-headaches-basics" TargetMode="External"/><Relationship Id="rId4" Type="http://schemas.openxmlformats.org/officeDocument/2006/relationships/hyperlink" Target="https://www.webmd.com/drugs/2/drug-5919/tetracycline+oral/details" TargetMode="External"/><Relationship Id="rId9" Type="http://schemas.openxmlformats.org/officeDocument/2006/relationships/hyperlink" Target="https://www.webmd.com/cold-and-flu/default.htm" TargetMode="External"/><Relationship Id="rId14" Type="http://schemas.openxmlformats.org/officeDocument/2006/relationships/hyperlink" Target="https://www.webmd.com/digestive-disorders/digestive-diseases-diarrh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ehinomen ugerase</dc:creator>
  <cp:keywords/>
  <dc:description/>
  <cp:lastModifiedBy>ehinomen ugerase</cp:lastModifiedBy>
  <cp:revision>1</cp:revision>
  <dcterms:created xsi:type="dcterms:W3CDTF">2020-04-28T15:07:00Z</dcterms:created>
  <dcterms:modified xsi:type="dcterms:W3CDTF">2020-04-28T15:22:00Z</dcterms:modified>
</cp:coreProperties>
</file>