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NAME: ONIKATE-AMOSU MARIAM OLAMIPO.</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MATRIC NO: 19/LAW01/217.</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DEPARTMENT: LAW.</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COURSE TITLE: LEGAL METHOD. II.</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ASSIGNMENT TITLE: </w:t>
      </w:r>
      <w:r>
        <w:rPr>
          <w:rFonts w:ascii="Times New Roman" w:cs="Times New Roman" w:hAnsi="Times New Roman"/>
          <w:sz w:val="24"/>
          <w:szCs w:val="24"/>
          <w:lang w:val="en-US"/>
        </w:rPr>
        <w:t>SECONDAR</w:t>
      </w:r>
      <w:r>
        <w:rPr>
          <w:rFonts w:ascii="Times New Roman" w:cs="Times New Roman" w:hAnsi="Times New Roman"/>
          <w:sz w:val="24"/>
          <w:szCs w:val="24"/>
          <w:lang w:val="en-US"/>
        </w:rPr>
        <w:t>Y</w:t>
      </w:r>
      <w:r>
        <w:rPr>
          <w:rFonts w:ascii="Times New Roman" w:cs="Times New Roman" w:hAnsi="Times New Roman"/>
          <w:sz w:val="24"/>
          <w:szCs w:val="24"/>
          <w:lang w:val="en-US"/>
        </w:rPr>
        <w:t xml:space="preserve"> SOURCES OF LAW. </w:t>
      </w:r>
    </w:p>
    <w:p>
      <w:pPr>
        <w:pStyle w:val="style0"/>
        <w:jc w:val="both"/>
        <w:rPr>
          <w:rFonts w:ascii="Times New Roman" w:cs="Times New Roman" w:hAnsi="Times New Roman"/>
          <w:b/>
          <w:bCs/>
          <w:sz w:val="24"/>
          <w:szCs w:val="24"/>
          <w:u w:val="single"/>
          <w:lang w:val="en-US"/>
        </w:rPr>
      </w:pPr>
      <w:r>
        <w:rPr>
          <w:rFonts w:ascii="Times New Roman" w:cs="Times New Roman" w:hAnsi="Times New Roman"/>
          <w:b/>
          <w:bCs/>
          <w:sz w:val="24"/>
          <w:szCs w:val="24"/>
          <w:u w:val="single"/>
          <w:lang w:val="en-US"/>
        </w:rPr>
        <w:t>QUESTION:</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Discuss</w:t>
      </w:r>
      <w:r>
        <w:rPr>
          <w:rFonts w:ascii="Times New Roman" w:cs="Times New Roman" w:hAnsi="Times New Roman"/>
          <w:sz w:val="24"/>
          <w:szCs w:val="24"/>
          <w:lang w:val="en-US"/>
        </w:rPr>
        <w:t xml:space="preserve"> the </w:t>
      </w:r>
      <w:r>
        <w:rPr>
          <w:rFonts w:ascii="Times New Roman" w:cs="Times New Roman" w:hAnsi="Times New Roman"/>
          <w:sz w:val="24"/>
          <w:szCs w:val="24"/>
          <w:lang w:val="en-US"/>
        </w:rPr>
        <w:t>secon</w:t>
      </w:r>
      <w:r>
        <w:rPr>
          <w:rFonts w:ascii="Times New Roman" w:cs="Times New Roman" w:hAnsi="Times New Roman"/>
          <w:sz w:val="24"/>
          <w:szCs w:val="24"/>
          <w:lang w:val="en-US"/>
        </w:rPr>
        <w:t xml:space="preserve">dary </w:t>
      </w:r>
      <w:r>
        <w:rPr>
          <w:rFonts w:ascii="Times New Roman" w:cs="Times New Roman" w:hAnsi="Times New Roman"/>
          <w:sz w:val="24"/>
          <w:szCs w:val="24"/>
          <w:lang w:val="en-US"/>
        </w:rPr>
        <w:t>sources</w:t>
      </w:r>
      <w:r>
        <w:rPr>
          <w:rFonts w:ascii="Times New Roman" w:cs="Times New Roman" w:hAnsi="Times New Roman"/>
          <w:sz w:val="24"/>
          <w:szCs w:val="24"/>
          <w:lang w:val="en-US"/>
        </w:rPr>
        <w:t xml:space="preserve"> of law in Nigeria. </w:t>
      </w:r>
    </w:p>
    <w:p>
      <w:pPr>
        <w:pStyle w:val="style0"/>
        <w:jc w:val="both"/>
        <w:rPr>
          <w:rFonts w:ascii="Times New Roman" w:cs="Times New Roman" w:hAnsi="Times New Roman"/>
          <w:b/>
          <w:bCs/>
          <w:sz w:val="24"/>
          <w:szCs w:val="24"/>
          <w:u w:val="single"/>
          <w:lang w:val="en-US"/>
        </w:rPr>
      </w:pPr>
      <w:r>
        <w:rPr>
          <w:rFonts w:ascii="Times New Roman" w:cs="Times New Roman" w:hAnsi="Times New Roman"/>
          <w:b/>
          <w:bCs/>
          <w:sz w:val="24"/>
          <w:szCs w:val="24"/>
          <w:u w:val="single"/>
          <w:lang w:val="en-US"/>
        </w:rPr>
        <w:t xml:space="preserve">ANSWER: </w:t>
      </w:r>
    </w:p>
    <w:p>
      <w:pPr>
        <w:pStyle w:val="style0"/>
        <w:jc w:val="both"/>
        <w:rPr>
          <w:rFonts w:ascii="Times New Roman" w:cs="Times New Roman" w:hAnsi="Times New Roman"/>
          <w:sz w:val="24"/>
          <w:szCs w:val="24"/>
          <w:lang w:val="en-US"/>
        </w:rPr>
      </w:pPr>
      <w:r>
        <w:rPr>
          <w:rFonts w:ascii="Times New Roman" w:cs="Times New Roman" w:hAnsi="Times New Roman"/>
          <w:b/>
          <w:bCs/>
          <w:sz w:val="24"/>
          <w:szCs w:val="24"/>
          <w:lang w:val="en-US"/>
        </w:rPr>
        <w:t xml:space="preserve">      </w:t>
      </w:r>
      <w:r>
        <w:rPr>
          <w:rFonts w:ascii="Times New Roman" w:cs="Times New Roman" w:hAnsi="Times New Roman"/>
          <w:sz w:val="24"/>
          <w:szCs w:val="24"/>
          <w:lang w:val="en-US"/>
        </w:rPr>
        <w:t xml:space="preserve">Secondary </w:t>
      </w:r>
      <w:r>
        <w:rPr>
          <w:rFonts w:ascii="Times New Roman" w:cs="Times New Roman" w:hAnsi="Times New Roman"/>
          <w:sz w:val="24"/>
          <w:szCs w:val="24"/>
          <w:lang w:val="en-US"/>
        </w:rPr>
        <w:t>sources of law are basically background resources.</w:t>
      </w:r>
      <w:r>
        <w:rPr>
          <w:rFonts w:ascii="Times New Roman" w:cs="Times New Roman" w:hAnsi="Times New Roman"/>
          <w:sz w:val="24"/>
          <w:szCs w:val="24"/>
          <w:lang w:val="en-US"/>
        </w:rPr>
        <w:t xml:space="preserve"> A </w:t>
      </w:r>
      <w:r>
        <w:rPr>
          <w:rFonts w:ascii="Times New Roman" w:cs="Times New Roman" w:hAnsi="Times New Roman"/>
          <w:sz w:val="24"/>
          <w:szCs w:val="24"/>
          <w:lang w:val="en-US"/>
        </w:rPr>
        <w:t xml:space="preserve">secondary source is not the law. It’s a commentary on the law. </w:t>
      </w:r>
      <w:r>
        <w:rPr>
          <w:rFonts w:ascii="Times New Roman" w:cs="Times New Roman" w:hAnsi="Times New Roman"/>
          <w:sz w:val="24"/>
          <w:szCs w:val="24"/>
          <w:lang w:val="en-US"/>
        </w:rPr>
        <w:t xml:space="preserve">A secondary source can be used for three different purposes: it might educate you </w:t>
      </w:r>
      <w:r>
        <w:rPr>
          <w:rFonts w:ascii="Times New Roman" w:cs="Times New Roman" w:hAnsi="Times New Roman"/>
          <w:sz w:val="24"/>
          <w:szCs w:val="24"/>
          <w:lang w:val="en-US"/>
        </w:rPr>
        <w:t xml:space="preserve">about the law, it might direct you to the primary law, or it might serve as </w:t>
      </w:r>
      <w:r>
        <w:rPr>
          <w:rFonts w:ascii="Times New Roman" w:cs="Times New Roman" w:hAnsi="Times New Roman"/>
          <w:sz w:val="24"/>
          <w:szCs w:val="24"/>
          <w:lang w:val="en-US"/>
        </w:rPr>
        <w:t>persuasive authority.</w:t>
      </w:r>
      <w:r>
        <w:rPr>
          <w:rFonts w:ascii="Times New Roman" w:cs="Times New Roman" w:hAnsi="Times New Roman"/>
          <w:sz w:val="24"/>
          <w:szCs w:val="24"/>
          <w:lang w:val="en-US"/>
        </w:rPr>
        <w:t xml:space="preserve"> Secondary sources offer analysis, commentary, or a restatement of primary law and are used to help locate and explain primary sources of law. </w:t>
      </w:r>
      <w:r>
        <w:rPr>
          <w:rFonts w:ascii="Times New Roman" w:cs="Times New Roman" w:hAnsi="Times New Roman"/>
          <w:sz w:val="24"/>
          <w:szCs w:val="24"/>
          <w:lang w:val="en-US"/>
        </w:rPr>
        <w:t>They explain</w:t>
      </w:r>
      <w:r>
        <w:rPr>
          <w:rFonts w:ascii="Times New Roman" w:cs="Times New Roman" w:hAnsi="Times New Roman"/>
          <w:sz w:val="24"/>
          <w:szCs w:val="24"/>
          <w:lang w:val="en-US"/>
        </w:rPr>
        <w:t>, interpret and analyze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and critique the law. they </w:t>
      </w:r>
      <w:r>
        <w:rPr>
          <w:rFonts w:ascii="Times New Roman" w:cs="Times New Roman" w:hAnsi="Times New Roman"/>
          <w:sz w:val="24"/>
          <w:szCs w:val="24"/>
          <w:lang w:val="en-US"/>
        </w:rPr>
        <w:t>discuss</w:t>
      </w:r>
      <w:r>
        <w:rPr>
          <w:rFonts w:ascii="Times New Roman" w:cs="Times New Roman" w:hAnsi="Times New Roman"/>
          <w:sz w:val="24"/>
          <w:szCs w:val="24"/>
          <w:lang w:val="en-US"/>
        </w:rPr>
        <w:t xml:space="preserve"> the law but are not the law itself. Unlike primary materials, secondary sources will help you learn about an area of </w:t>
      </w:r>
      <w:r>
        <w:rPr>
          <w:rFonts w:ascii="Times New Roman" w:cs="Times New Roman" w:hAnsi="Times New Roman"/>
          <w:sz w:val="24"/>
          <w:szCs w:val="24"/>
          <w:lang w:val="en-US"/>
        </w:rPr>
        <w:t>law and</w:t>
      </w:r>
      <w:r>
        <w:rPr>
          <w:rFonts w:ascii="Times New Roman" w:cs="Times New Roman" w:hAnsi="Times New Roman"/>
          <w:sz w:val="24"/>
          <w:szCs w:val="24"/>
          <w:lang w:val="en-US"/>
        </w:rPr>
        <w:t xml:space="preserve"> provide you with citations to relevant primary materials. </w:t>
      </w:r>
      <w:r>
        <w:rPr>
          <w:rFonts w:ascii="Times New Roman" w:cs="Times New Roman" w:hAnsi="Times New Roman"/>
          <w:sz w:val="24"/>
          <w:szCs w:val="24"/>
          <w:lang w:val="en-US"/>
        </w:rPr>
        <w:t>They include encyclopedias, law reports, treatises</w:t>
      </w:r>
      <w:r>
        <w:rPr>
          <w:rFonts w:ascii="Times New Roman" w:cs="Times New Roman" w:hAnsi="Times New Roman"/>
          <w:sz w:val="24"/>
          <w:szCs w:val="24"/>
          <w:lang w:val="en-US"/>
        </w:rPr>
        <w:t>, restatements</w:t>
      </w:r>
      <w:r>
        <w:rPr>
          <w:rFonts w:ascii="Times New Roman" w:cs="Times New Roman" w:hAnsi="Times New Roman"/>
          <w:sz w:val="24"/>
          <w:szCs w:val="24"/>
          <w:lang w:val="en-US"/>
        </w:rPr>
        <w:t>, per</w:t>
      </w:r>
      <w:r>
        <w:rPr>
          <w:rFonts w:ascii="Times New Roman" w:cs="Times New Roman" w:hAnsi="Times New Roman"/>
          <w:sz w:val="24"/>
          <w:szCs w:val="24"/>
          <w:lang w:val="en-US"/>
        </w:rPr>
        <w:t>iodical articles, ALR, Annotations</w:t>
      </w:r>
      <w:r>
        <w:rPr>
          <w:rFonts w:ascii="Times New Roman" w:cs="Times New Roman" w:hAnsi="Times New Roman"/>
          <w:sz w:val="24"/>
          <w:szCs w:val="24"/>
          <w:lang w:val="en-US"/>
        </w:rPr>
        <w:t xml:space="preserve"> etc. </w:t>
      </w:r>
      <w:r>
        <w:rPr>
          <w:rFonts w:ascii="Times New Roman" w:cs="Times New Roman" w:hAnsi="Times New Roman"/>
          <w:sz w:val="24"/>
          <w:szCs w:val="24"/>
          <w:lang w:val="en-US"/>
        </w:rPr>
        <w:t>S</w:t>
      </w:r>
      <w:r>
        <w:rPr>
          <w:rFonts w:ascii="Times New Roman" w:cs="Times New Roman" w:hAnsi="Times New Roman"/>
          <w:sz w:val="24"/>
          <w:szCs w:val="24"/>
          <w:lang w:val="en-US"/>
        </w:rPr>
        <w:t>econdary sources are a good way to start research and often citations t</w:t>
      </w:r>
      <w:r>
        <w:rPr>
          <w:rFonts w:ascii="Times New Roman" w:cs="Times New Roman" w:hAnsi="Times New Roman"/>
          <w:sz w:val="24"/>
          <w:szCs w:val="24"/>
          <w:lang w:val="en-US"/>
        </w:rPr>
        <w:t xml:space="preserve">o primary sources. </w:t>
      </w:r>
      <w:r>
        <w:rPr>
          <w:rFonts w:ascii="Times New Roman" w:cs="Times New Roman" w:hAnsi="Times New Roman"/>
          <w:sz w:val="24"/>
          <w:szCs w:val="24"/>
          <w:lang w:val="en-US"/>
        </w:rPr>
        <w:t>The following are a few of the secondary sources:</w:t>
      </w:r>
    </w:p>
    <w:p>
      <w:pPr>
        <w:pStyle w:val="style0"/>
        <w:jc w:val="both"/>
        <w:rPr>
          <w:rFonts w:ascii="Times New Roman" w:cs="Times New Roman" w:hAnsi="Times New Roman"/>
          <w:sz w:val="24"/>
          <w:szCs w:val="24"/>
          <w:lang w:val="en-US"/>
        </w:rPr>
      </w:pPr>
      <w:r>
        <w:rPr>
          <w:rFonts w:ascii="Times New Roman" w:cs="Times New Roman" w:hAnsi="Times New Roman"/>
          <w:b/>
          <w:bCs/>
          <w:sz w:val="24"/>
          <w:szCs w:val="24"/>
          <w:lang w:val="en-US"/>
        </w:rPr>
        <w:t>Law reports</w:t>
      </w:r>
      <w:r>
        <w:rPr>
          <w:rFonts w:ascii="Times New Roman" w:cs="Times New Roman" w:hAnsi="Times New Roman"/>
          <w:sz w:val="24"/>
          <w:szCs w:val="24"/>
          <w:lang w:val="en-US"/>
        </w:rPr>
        <w:t xml:space="preserve">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Law re</w:t>
      </w:r>
      <w:r>
        <w:rPr>
          <w:rFonts w:ascii="Times New Roman" w:cs="Times New Roman" w:hAnsi="Times New Roman"/>
          <w:sz w:val="24"/>
          <w:szCs w:val="24"/>
          <w:lang w:val="en-US"/>
        </w:rPr>
        <w:t xml:space="preserve">ports are essential for the smooth </w:t>
      </w:r>
      <w:r>
        <w:rPr>
          <w:rFonts w:ascii="Times New Roman" w:cs="Times New Roman" w:hAnsi="Times New Roman"/>
          <w:sz w:val="24"/>
          <w:szCs w:val="24"/>
          <w:lang w:val="en-US"/>
        </w:rPr>
        <w:t>running of the judicial administration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This is </w:t>
      </w:r>
      <w:r>
        <w:rPr>
          <w:rFonts w:ascii="Times New Roman" w:cs="Times New Roman" w:hAnsi="Times New Roman"/>
          <w:sz w:val="24"/>
          <w:szCs w:val="24"/>
          <w:lang w:val="en-US"/>
        </w:rPr>
        <w:t xml:space="preserve">so because in any nation </w:t>
      </w:r>
      <w:r>
        <w:rPr>
          <w:rFonts w:ascii="Times New Roman" w:cs="Times New Roman" w:hAnsi="Times New Roman"/>
          <w:sz w:val="24"/>
          <w:szCs w:val="24"/>
          <w:lang w:val="en-US"/>
        </w:rPr>
        <w:t xml:space="preserve">where the </w:t>
      </w:r>
      <w:r>
        <w:rPr>
          <w:rFonts w:ascii="Times New Roman" w:cs="Times New Roman" w:hAnsi="Times New Roman"/>
          <w:sz w:val="24"/>
          <w:szCs w:val="24"/>
          <w:lang w:val="en-US"/>
        </w:rPr>
        <w:t>principles</w:t>
      </w:r>
      <w:r>
        <w:rPr>
          <w:rFonts w:ascii="Times New Roman" w:cs="Times New Roman" w:hAnsi="Times New Roman"/>
          <w:sz w:val="24"/>
          <w:szCs w:val="24"/>
          <w:lang w:val="en-US"/>
        </w:rPr>
        <w:t xml:space="preserve"> of </w:t>
      </w:r>
      <w:r>
        <w:rPr>
          <w:rFonts w:ascii="Times New Roman" w:cs="Times New Roman" w:hAnsi="Times New Roman"/>
          <w:sz w:val="24"/>
          <w:szCs w:val="24"/>
          <w:lang w:val="en-US"/>
        </w:rPr>
        <w:t>judicial</w:t>
      </w:r>
      <w:r>
        <w:rPr>
          <w:rFonts w:ascii="Times New Roman" w:cs="Times New Roman" w:hAnsi="Times New Roman"/>
          <w:sz w:val="24"/>
          <w:szCs w:val="24"/>
          <w:lang w:val="en-US"/>
        </w:rPr>
        <w:t xml:space="preserve"> precedent </w:t>
      </w:r>
      <w:r>
        <w:rPr>
          <w:rFonts w:ascii="Times New Roman" w:cs="Times New Roman" w:hAnsi="Times New Roman"/>
          <w:sz w:val="24"/>
          <w:szCs w:val="24"/>
          <w:lang w:val="en-US"/>
        </w:rPr>
        <w:t>are</w:t>
      </w:r>
      <w:r>
        <w:rPr>
          <w:rFonts w:ascii="Times New Roman" w:cs="Times New Roman" w:hAnsi="Times New Roman"/>
          <w:sz w:val="24"/>
          <w:szCs w:val="24"/>
          <w:lang w:val="en-US"/>
        </w:rPr>
        <w:t xml:space="preserve"> operational, like Nigeria, it is only by </w:t>
      </w:r>
      <w:r>
        <w:rPr>
          <w:rFonts w:ascii="Times New Roman" w:cs="Times New Roman" w:hAnsi="Times New Roman"/>
          <w:sz w:val="24"/>
          <w:szCs w:val="24"/>
          <w:lang w:val="en-US"/>
        </w:rPr>
        <w:t>reference</w:t>
      </w:r>
      <w:r>
        <w:rPr>
          <w:rFonts w:ascii="Times New Roman" w:cs="Times New Roman" w:hAnsi="Times New Roman"/>
          <w:sz w:val="24"/>
          <w:szCs w:val="24"/>
          <w:lang w:val="en-US"/>
        </w:rPr>
        <w:t xml:space="preserve"> to reported cases that courts and lawyers would be able to ascertain th</w:t>
      </w:r>
      <w:r>
        <w:rPr>
          <w:rFonts w:ascii="Times New Roman" w:cs="Times New Roman" w:hAnsi="Times New Roman"/>
          <w:sz w:val="24"/>
          <w:szCs w:val="24"/>
          <w:lang w:val="en-US"/>
        </w:rPr>
        <w:t xml:space="preserve">e position of law in their </w:t>
      </w:r>
      <w:r>
        <w:rPr>
          <w:rFonts w:ascii="Times New Roman" w:cs="Times New Roman" w:hAnsi="Times New Roman"/>
          <w:sz w:val="24"/>
          <w:szCs w:val="24"/>
          <w:lang w:val="en-US"/>
        </w:rPr>
        <w:t xml:space="preserve">areas </w:t>
      </w:r>
      <w:r>
        <w:rPr>
          <w:rFonts w:ascii="Times New Roman" w:cs="Times New Roman" w:hAnsi="Times New Roman"/>
          <w:sz w:val="24"/>
          <w:szCs w:val="24"/>
          <w:lang w:val="en-US"/>
        </w:rPr>
        <w:t xml:space="preserve">of jurisdiction. </w:t>
      </w:r>
      <w:r>
        <w:rPr>
          <w:rFonts w:ascii="Times New Roman" w:cs="Times New Roman" w:hAnsi="Times New Roman"/>
          <w:sz w:val="24"/>
          <w:szCs w:val="24"/>
          <w:lang w:val="en-US"/>
        </w:rPr>
        <w:t xml:space="preserve">The first series of law reports are the </w:t>
      </w:r>
      <w:r>
        <w:rPr>
          <w:rFonts w:ascii="Times New Roman" w:cs="Times New Roman" w:hAnsi="Times New Roman"/>
          <w:i/>
          <w:iCs/>
          <w:sz w:val="24"/>
          <w:szCs w:val="24"/>
          <w:lang w:val="en-US"/>
        </w:rPr>
        <w:t>Y</w:t>
      </w:r>
      <w:r>
        <w:rPr>
          <w:rFonts w:ascii="Times New Roman" w:cs="Times New Roman" w:hAnsi="Times New Roman"/>
          <w:i/>
          <w:iCs/>
          <w:sz w:val="24"/>
          <w:szCs w:val="24"/>
          <w:lang w:val="en-US"/>
        </w:rPr>
        <w:t>ear Books</w:t>
      </w:r>
      <w:r>
        <w:rPr>
          <w:rFonts w:ascii="Times New Roman" w:cs="Times New Roman" w:hAnsi="Times New Roman"/>
          <w:sz w:val="24"/>
          <w:szCs w:val="24"/>
          <w:lang w:val="en-US"/>
        </w:rPr>
        <w:t xml:space="preserve"> (1282-15</w:t>
      </w:r>
      <w:r>
        <w:rPr>
          <w:rFonts w:ascii="Times New Roman" w:cs="Times New Roman" w:hAnsi="Times New Roman"/>
          <w:sz w:val="24"/>
          <w:szCs w:val="24"/>
          <w:lang w:val="en-US"/>
        </w:rPr>
        <w:t xml:space="preserve">37). </w:t>
      </w:r>
      <w:r>
        <w:rPr>
          <w:rFonts w:ascii="Times New Roman" w:cs="Times New Roman" w:hAnsi="Times New Roman"/>
          <w:sz w:val="24"/>
          <w:szCs w:val="24"/>
          <w:lang w:val="en-US"/>
        </w:rPr>
        <w:t xml:space="preserve">They are </w:t>
      </w:r>
      <w:r>
        <w:rPr>
          <w:rFonts w:ascii="Times New Roman" w:cs="Times New Roman" w:hAnsi="Times New Roman"/>
          <w:sz w:val="24"/>
          <w:szCs w:val="24"/>
          <w:lang w:val="en-US"/>
        </w:rPr>
        <w:t>regarded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as the most comprehensive reports but are criticized to have </w:t>
      </w:r>
      <w:r>
        <w:rPr>
          <w:rFonts w:ascii="Times New Roman" w:cs="Times New Roman" w:hAnsi="Times New Roman"/>
          <w:sz w:val="24"/>
          <w:szCs w:val="24"/>
          <w:lang w:val="en-US"/>
        </w:rPr>
        <w:t>been mere notes taken by students</w:t>
      </w:r>
      <w:r>
        <w:rPr>
          <w:rFonts w:ascii="Times New Roman" w:cs="Times New Roman" w:hAnsi="Times New Roman"/>
          <w:sz w:val="24"/>
          <w:szCs w:val="24"/>
          <w:lang w:val="en-US"/>
        </w:rPr>
        <w:t xml:space="preserve"> and practitioners of law for educational </w:t>
      </w:r>
      <w:r>
        <w:rPr>
          <w:rFonts w:ascii="Times New Roman" w:cs="Times New Roman" w:hAnsi="Times New Roman"/>
          <w:sz w:val="24"/>
          <w:szCs w:val="24"/>
          <w:lang w:val="en-US"/>
        </w:rPr>
        <w:t xml:space="preserve">purposes.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The</w:t>
      </w:r>
      <w:r>
        <w:rPr>
          <w:rFonts w:ascii="Times New Roman" w:cs="Times New Roman" w:hAnsi="Times New Roman"/>
          <w:sz w:val="24"/>
          <w:szCs w:val="24"/>
          <w:lang w:val="en-US"/>
        </w:rPr>
        <w:t xml:space="preserve"> first </w:t>
      </w:r>
      <w:r>
        <w:rPr>
          <w:rFonts w:ascii="Times New Roman" w:cs="Times New Roman" w:hAnsi="Times New Roman"/>
          <w:sz w:val="24"/>
          <w:szCs w:val="24"/>
          <w:lang w:val="en-US"/>
        </w:rPr>
        <w:t xml:space="preserve">form of law reports </w:t>
      </w:r>
      <w:r>
        <w:rPr>
          <w:rFonts w:ascii="Times New Roman" w:cs="Times New Roman" w:hAnsi="Times New Roman"/>
          <w:sz w:val="24"/>
          <w:szCs w:val="24"/>
          <w:lang w:val="en-US"/>
        </w:rPr>
        <w:t xml:space="preserve">in Nigeria although </w:t>
      </w:r>
      <w:r>
        <w:rPr>
          <w:rFonts w:ascii="Times New Roman" w:cs="Times New Roman" w:hAnsi="Times New Roman"/>
          <w:sz w:val="24"/>
          <w:szCs w:val="24"/>
          <w:lang w:val="en-US"/>
        </w:rPr>
        <w:t>extinct</w:t>
      </w:r>
      <w:r>
        <w:rPr>
          <w:rFonts w:ascii="Times New Roman" w:cs="Times New Roman" w:hAnsi="Times New Roman"/>
          <w:sz w:val="24"/>
          <w:szCs w:val="24"/>
          <w:lang w:val="en-US"/>
        </w:rPr>
        <w:t xml:space="preserve"> now was the </w:t>
      </w:r>
      <w:r>
        <w:rPr>
          <w:rFonts w:ascii="Times New Roman" w:cs="Times New Roman" w:hAnsi="Times New Roman"/>
          <w:i/>
          <w:iCs/>
          <w:sz w:val="24"/>
          <w:szCs w:val="24"/>
          <w:lang w:val="en-US"/>
        </w:rPr>
        <w:t xml:space="preserve">Nigerian </w:t>
      </w:r>
      <w:r>
        <w:rPr>
          <w:rFonts w:ascii="Times New Roman" w:cs="Times New Roman" w:hAnsi="Times New Roman"/>
          <w:i/>
          <w:iCs/>
          <w:sz w:val="24"/>
          <w:szCs w:val="24"/>
          <w:lang w:val="en-US"/>
        </w:rPr>
        <w:t>L</w:t>
      </w:r>
      <w:r>
        <w:rPr>
          <w:rFonts w:ascii="Times New Roman" w:cs="Times New Roman" w:hAnsi="Times New Roman"/>
          <w:i/>
          <w:iCs/>
          <w:sz w:val="24"/>
          <w:szCs w:val="24"/>
          <w:lang w:val="en-US"/>
        </w:rPr>
        <w:t xml:space="preserve">aw </w:t>
      </w:r>
      <w:r>
        <w:rPr>
          <w:rFonts w:ascii="Times New Roman" w:cs="Times New Roman" w:hAnsi="Times New Roman"/>
          <w:i/>
          <w:iCs/>
          <w:sz w:val="24"/>
          <w:szCs w:val="24"/>
          <w:lang w:val="en-US"/>
        </w:rPr>
        <w:t>R</w:t>
      </w:r>
      <w:r>
        <w:rPr>
          <w:rFonts w:ascii="Times New Roman" w:cs="Times New Roman" w:hAnsi="Times New Roman"/>
          <w:i/>
          <w:iCs/>
          <w:sz w:val="24"/>
          <w:szCs w:val="24"/>
          <w:lang w:val="en-US"/>
        </w:rPr>
        <w:t>e</w:t>
      </w:r>
      <w:r>
        <w:rPr>
          <w:rFonts w:ascii="Times New Roman" w:cs="Times New Roman" w:hAnsi="Times New Roman"/>
          <w:i/>
          <w:iCs/>
          <w:sz w:val="24"/>
          <w:szCs w:val="24"/>
          <w:lang w:val="en-US"/>
        </w:rPr>
        <w:t>ports</w:t>
      </w:r>
      <w:r>
        <w:rPr>
          <w:rFonts w:ascii="Times New Roman" w:cs="Times New Roman" w:hAnsi="Times New Roman"/>
          <w:sz w:val="24"/>
          <w:szCs w:val="24"/>
          <w:lang w:val="en-US"/>
        </w:rPr>
        <w:t xml:space="preserve"> which came in 1881</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One of the </w:t>
      </w:r>
      <w:r>
        <w:rPr>
          <w:rFonts w:ascii="Times New Roman" w:cs="Times New Roman" w:hAnsi="Times New Roman"/>
          <w:sz w:val="24"/>
          <w:szCs w:val="24"/>
          <w:lang w:val="en-US"/>
        </w:rPr>
        <w:t>flaws</w:t>
      </w:r>
      <w:r>
        <w:rPr>
          <w:rFonts w:ascii="Times New Roman" w:cs="Times New Roman" w:hAnsi="Times New Roman"/>
          <w:sz w:val="24"/>
          <w:szCs w:val="24"/>
          <w:lang w:val="en-US"/>
        </w:rPr>
        <w:t xml:space="preserve"> of the la</w:t>
      </w:r>
      <w:r>
        <w:rPr>
          <w:rFonts w:ascii="Times New Roman" w:cs="Times New Roman" w:hAnsi="Times New Roman"/>
          <w:sz w:val="24"/>
          <w:szCs w:val="24"/>
          <w:lang w:val="en-US"/>
        </w:rPr>
        <w:t xml:space="preserve">w reporting system in Nigeria is its lack of </w:t>
      </w:r>
      <w:r>
        <w:rPr>
          <w:rFonts w:ascii="Times New Roman" w:cs="Times New Roman" w:hAnsi="Times New Roman"/>
          <w:sz w:val="24"/>
          <w:szCs w:val="24"/>
          <w:lang w:val="en-US"/>
        </w:rPr>
        <w:t>sustainability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A few examples of law reports in </w:t>
      </w:r>
      <w:r>
        <w:rPr>
          <w:rFonts w:ascii="Times New Roman" w:cs="Times New Roman" w:hAnsi="Times New Roman"/>
          <w:sz w:val="24"/>
          <w:szCs w:val="24"/>
          <w:lang w:val="en-US"/>
        </w:rPr>
        <w:t>Nigeria are</w:t>
      </w:r>
      <w:r>
        <w:rPr>
          <w:rFonts w:ascii="Times New Roman" w:cs="Times New Roman" w:hAnsi="Times New Roman"/>
          <w:sz w:val="24"/>
          <w:szCs w:val="24"/>
          <w:lang w:val="en-US"/>
        </w:rPr>
        <w:t xml:space="preserve"> as following: </w:t>
      </w:r>
    </w:p>
    <w:p>
      <w:pPr>
        <w:pStyle w:val="style179"/>
        <w:numPr>
          <w:ilvl w:val="0"/>
          <w:numId w:val="1"/>
        </w:numPr>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Nigerian Weekly Law </w:t>
      </w:r>
      <w:r>
        <w:rPr>
          <w:rFonts w:ascii="Times New Roman" w:cs="Times New Roman" w:hAnsi="Times New Roman"/>
          <w:sz w:val="24"/>
          <w:szCs w:val="24"/>
          <w:lang w:val="en-US"/>
        </w:rPr>
        <w:t>Reports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NWLR</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--- 1985</w:t>
      </w:r>
    </w:p>
    <w:p>
      <w:pPr>
        <w:pStyle w:val="style179"/>
        <w:numPr>
          <w:ilvl w:val="0"/>
          <w:numId w:val="1"/>
        </w:numPr>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Supreme </w:t>
      </w:r>
      <w:r>
        <w:rPr>
          <w:rFonts w:ascii="Times New Roman" w:cs="Times New Roman" w:hAnsi="Times New Roman"/>
          <w:sz w:val="24"/>
          <w:szCs w:val="24"/>
          <w:lang w:val="en-US"/>
        </w:rPr>
        <w:t xml:space="preserve">Court of </w:t>
      </w:r>
      <w:r>
        <w:rPr>
          <w:rFonts w:ascii="Times New Roman" w:cs="Times New Roman" w:hAnsi="Times New Roman"/>
          <w:sz w:val="24"/>
          <w:szCs w:val="24"/>
          <w:lang w:val="en-US"/>
        </w:rPr>
        <w:t xml:space="preserve">Nigeria </w:t>
      </w:r>
      <w:r>
        <w:rPr>
          <w:rFonts w:ascii="Times New Roman" w:cs="Times New Roman" w:hAnsi="Times New Roman"/>
          <w:sz w:val="24"/>
          <w:szCs w:val="24"/>
          <w:lang w:val="en-US"/>
        </w:rPr>
        <w:t>Judgement (SCNJ)</w:t>
      </w:r>
    </w:p>
    <w:p>
      <w:pPr>
        <w:pStyle w:val="style179"/>
        <w:numPr>
          <w:ilvl w:val="0"/>
          <w:numId w:val="1"/>
        </w:numPr>
        <w:jc w:val="both"/>
        <w:rPr>
          <w:rFonts w:ascii="Times New Roman" w:cs="Times New Roman" w:hAnsi="Times New Roman"/>
          <w:sz w:val="24"/>
          <w:szCs w:val="24"/>
          <w:lang w:val="en-US"/>
        </w:rPr>
      </w:pPr>
      <w:r>
        <w:rPr>
          <w:rFonts w:ascii="Times New Roman" w:cs="Times New Roman" w:hAnsi="Times New Roman"/>
          <w:sz w:val="24"/>
          <w:szCs w:val="24"/>
          <w:lang w:val="en-US"/>
        </w:rPr>
        <w:t>Law Reports of the Courts of Nigeria (</w:t>
      </w:r>
      <w:r>
        <w:rPr>
          <w:rFonts w:ascii="Times New Roman" w:cs="Times New Roman" w:hAnsi="Times New Roman"/>
          <w:sz w:val="24"/>
          <w:szCs w:val="24"/>
          <w:lang w:val="en-US"/>
        </w:rPr>
        <w:t>LRCN</w:t>
      </w:r>
      <w:r>
        <w:rPr>
          <w:rFonts w:ascii="Times New Roman" w:cs="Times New Roman" w:hAnsi="Times New Roman"/>
          <w:sz w:val="24"/>
          <w:szCs w:val="24"/>
          <w:lang w:val="en-US"/>
        </w:rPr>
        <w:t>)</w:t>
      </w:r>
    </w:p>
    <w:p>
      <w:pPr>
        <w:pStyle w:val="style179"/>
        <w:numPr>
          <w:ilvl w:val="0"/>
          <w:numId w:val="1"/>
        </w:numPr>
        <w:jc w:val="both"/>
        <w:rPr>
          <w:rFonts w:ascii="Times New Roman" w:cs="Times New Roman" w:hAnsi="Times New Roman"/>
          <w:sz w:val="24"/>
          <w:szCs w:val="24"/>
          <w:lang w:val="en-US"/>
        </w:rPr>
      </w:pPr>
      <w:r>
        <w:rPr>
          <w:rFonts w:ascii="Times New Roman" w:cs="Times New Roman" w:hAnsi="Times New Roman"/>
          <w:sz w:val="24"/>
          <w:szCs w:val="24"/>
          <w:lang w:val="en-US"/>
        </w:rPr>
        <w:t>All Nigerian Law Reports (</w:t>
      </w:r>
      <w:r>
        <w:rPr>
          <w:rFonts w:ascii="Times New Roman" w:cs="Times New Roman" w:hAnsi="Times New Roman"/>
          <w:sz w:val="24"/>
          <w:szCs w:val="24"/>
          <w:lang w:val="en-US"/>
        </w:rPr>
        <w:t>All NLR</w:t>
      </w:r>
      <w:r>
        <w:rPr>
          <w:rFonts w:ascii="Times New Roman" w:cs="Times New Roman" w:hAnsi="Times New Roman"/>
          <w:sz w:val="24"/>
          <w:szCs w:val="24"/>
          <w:lang w:val="en-US"/>
        </w:rPr>
        <w:t>)</w:t>
      </w:r>
    </w:p>
    <w:p>
      <w:pPr>
        <w:pStyle w:val="style179"/>
        <w:numPr>
          <w:ilvl w:val="0"/>
          <w:numId w:val="1"/>
        </w:numPr>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Federation Weekly Law Reports. </w:t>
      </w:r>
    </w:p>
    <w:p>
      <w:pPr>
        <w:pStyle w:val="style179"/>
        <w:ind w:left="1440"/>
        <w:jc w:val="both"/>
        <w:rPr>
          <w:rFonts w:ascii="Times New Roman" w:cs="Times New Roman" w:hAnsi="Times New Roman"/>
          <w:sz w:val="24"/>
          <w:szCs w:val="24"/>
          <w:lang w:val="en-US"/>
        </w:rPr>
      </w:pPr>
    </w:p>
    <w:p>
      <w:pPr>
        <w:pStyle w:val="style0"/>
        <w:jc w:val="both"/>
        <w:rPr>
          <w:rFonts w:ascii="Times New Roman" w:cs="Times New Roman" w:hAnsi="Times New Roman"/>
          <w:sz w:val="24"/>
          <w:szCs w:val="24"/>
          <w:lang w:val="en-US"/>
        </w:rPr>
      </w:pPr>
      <w:r>
        <w:rPr>
          <w:rFonts w:ascii="Times New Roman" w:cs="Times New Roman" w:hAnsi="Times New Roman"/>
          <w:b/>
          <w:bCs/>
          <w:sz w:val="24"/>
          <w:szCs w:val="24"/>
          <w:lang w:val="en-US"/>
        </w:rPr>
        <w:t>Law texts</w:t>
      </w:r>
      <w:r>
        <w:rPr>
          <w:rFonts w:ascii="Times New Roman" w:cs="Times New Roman" w:hAnsi="Times New Roman"/>
          <w:b/>
          <w:bCs/>
          <w:sz w:val="24"/>
          <w:szCs w:val="24"/>
          <w:lang w:val="en-US"/>
        </w:rPr>
        <w:t xml:space="preserve"> and books</w:t>
      </w:r>
      <w:r>
        <w:rPr>
          <w:rFonts w:ascii="Times New Roman" w:cs="Times New Roman" w:hAnsi="Times New Roman"/>
          <w:sz w:val="24"/>
          <w:szCs w:val="24"/>
          <w:lang w:val="en-US"/>
        </w:rPr>
        <w:t xml:space="preserve">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A textbook </w:t>
      </w:r>
      <w:r>
        <w:rPr>
          <w:rFonts w:ascii="Times New Roman" w:cs="Times New Roman" w:hAnsi="Times New Roman"/>
          <w:sz w:val="24"/>
          <w:szCs w:val="24"/>
          <w:lang w:val="en-US"/>
        </w:rPr>
        <w:t>written</w:t>
      </w:r>
      <w:r>
        <w:rPr>
          <w:rFonts w:ascii="Times New Roman" w:cs="Times New Roman" w:hAnsi="Times New Roman"/>
          <w:sz w:val="24"/>
          <w:szCs w:val="24"/>
          <w:lang w:val="en-US"/>
        </w:rPr>
        <w:t xml:space="preserve"> by learned scholars and jurists constitute a very important source of Nigerian law.</w:t>
      </w:r>
      <w:r>
        <w:rPr>
          <w:rFonts w:ascii="Times New Roman" w:cs="Times New Roman" w:hAnsi="Times New Roman"/>
          <w:sz w:val="24"/>
          <w:szCs w:val="24"/>
          <w:lang w:val="en-US"/>
        </w:rPr>
        <w:t xml:space="preserve"> It is the same experience in virtually all legal systems. </w:t>
      </w:r>
      <w:r>
        <w:rPr>
          <w:rFonts w:ascii="Times New Roman" w:cs="Times New Roman" w:hAnsi="Times New Roman"/>
          <w:sz w:val="24"/>
          <w:szCs w:val="24"/>
          <w:lang w:val="en-US"/>
        </w:rPr>
        <w:t xml:space="preserve">Classical authors of outstanding textbooks on the English law include </w:t>
      </w:r>
      <w:r>
        <w:rPr>
          <w:rFonts w:ascii="Times New Roman" w:cs="Times New Roman" w:hAnsi="Times New Roman"/>
          <w:sz w:val="24"/>
          <w:szCs w:val="24"/>
          <w:lang w:val="en-US"/>
        </w:rPr>
        <w:t>Bracton,</w:t>
      </w:r>
      <w:r>
        <w:rPr>
          <w:rFonts w:ascii="Times New Roman" w:cs="Times New Roman" w:hAnsi="Times New Roman"/>
          <w:sz w:val="24"/>
          <w:szCs w:val="24"/>
          <w:lang w:val="en-US"/>
        </w:rPr>
        <w:t xml:space="preserve"> Coke and Blackstone. Others are </w:t>
      </w:r>
      <w:r>
        <w:rPr>
          <w:rFonts w:ascii="Times New Roman" w:cs="Times New Roman" w:hAnsi="Times New Roman"/>
          <w:sz w:val="24"/>
          <w:szCs w:val="24"/>
          <w:lang w:val="en-US"/>
        </w:rPr>
        <w:t xml:space="preserve">Dicey. In Nigeria, legal </w:t>
      </w:r>
      <w:r>
        <w:rPr>
          <w:rFonts w:ascii="Times New Roman" w:cs="Times New Roman" w:hAnsi="Times New Roman"/>
          <w:sz w:val="24"/>
          <w:szCs w:val="24"/>
          <w:lang w:val="en-US"/>
        </w:rPr>
        <w:t>textbooks of reputable standards have been written by Obilade; Nwo</w:t>
      </w:r>
      <w:r>
        <w:rPr>
          <w:rFonts w:ascii="Times New Roman" w:cs="Times New Roman" w:hAnsi="Times New Roman"/>
          <w:sz w:val="24"/>
          <w:szCs w:val="24"/>
          <w:lang w:val="en-US"/>
        </w:rPr>
        <w:t xml:space="preserve">gwugwu; Okonkwo; </w:t>
      </w:r>
      <w:r>
        <w:rPr>
          <w:rFonts w:ascii="Times New Roman" w:cs="Times New Roman" w:hAnsi="Times New Roman"/>
          <w:sz w:val="24"/>
          <w:szCs w:val="24"/>
          <w:lang w:val="en-US"/>
        </w:rPr>
        <w:t>among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many others. Professor sagay has written extensively on international law.</w:t>
      </w:r>
    </w:p>
    <w:p>
      <w:pPr>
        <w:pStyle w:val="style179"/>
        <w:jc w:val="both"/>
        <w:rPr>
          <w:rFonts w:ascii="Times New Roman" w:cs="Times New Roman" w:hAnsi="Times New Roman"/>
          <w:sz w:val="24"/>
          <w:szCs w:val="24"/>
          <w:lang w:val="en-US"/>
        </w:rPr>
      </w:pPr>
    </w:p>
    <w:p>
      <w:pPr>
        <w:pStyle w:val="style0"/>
        <w:jc w:val="both"/>
        <w:rPr>
          <w:rFonts w:ascii="Times New Roman" w:cs="Times New Roman" w:hAnsi="Times New Roman"/>
          <w:sz w:val="24"/>
          <w:szCs w:val="24"/>
          <w:lang w:val="en-US"/>
        </w:rPr>
      </w:pPr>
      <w:r>
        <w:rPr>
          <w:rFonts w:ascii="Times New Roman" w:cs="Times New Roman" w:hAnsi="Times New Roman"/>
          <w:b/>
          <w:bCs/>
          <w:sz w:val="24"/>
          <w:szCs w:val="24"/>
          <w:lang w:val="en-US"/>
        </w:rPr>
        <w:t>Legal p</w:t>
      </w:r>
      <w:r>
        <w:rPr>
          <w:rFonts w:ascii="Times New Roman" w:cs="Times New Roman" w:hAnsi="Times New Roman"/>
          <w:b/>
          <w:bCs/>
          <w:sz w:val="24"/>
          <w:szCs w:val="24"/>
          <w:lang w:val="en-US"/>
        </w:rPr>
        <w:t xml:space="preserve">eriodicals, Journal and legal </w:t>
      </w:r>
      <w:r>
        <w:rPr>
          <w:rFonts w:ascii="Times New Roman" w:cs="Times New Roman" w:hAnsi="Times New Roman"/>
          <w:b/>
          <w:bCs/>
          <w:sz w:val="24"/>
          <w:szCs w:val="24"/>
          <w:lang w:val="en-US"/>
        </w:rPr>
        <w:t>digests</w:t>
      </w:r>
      <w:r>
        <w:rPr>
          <w:rFonts w:ascii="Times New Roman" w:cs="Times New Roman" w:hAnsi="Times New Roman"/>
          <w:sz w:val="24"/>
          <w:szCs w:val="24"/>
          <w:lang w:val="en-US"/>
        </w:rPr>
        <w:t xml:space="preserve">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w:t>
      </w:r>
      <w:r>
        <w:rPr>
          <w:rFonts w:ascii="Times New Roman" w:cs="Times New Roman" w:hAnsi="Times New Roman"/>
          <w:sz w:val="24"/>
          <w:szCs w:val="24"/>
          <w:lang w:val="en-US"/>
        </w:rPr>
        <w:t xml:space="preserve">hese are produces in various forms and </w:t>
      </w:r>
      <w:r>
        <w:rPr>
          <w:rFonts w:ascii="Times New Roman" w:cs="Times New Roman" w:hAnsi="Times New Roman"/>
          <w:sz w:val="24"/>
          <w:szCs w:val="24"/>
          <w:lang w:val="en-US"/>
        </w:rPr>
        <w:t>colors</w:t>
      </w:r>
      <w:r>
        <w:rPr>
          <w:rFonts w:ascii="Times New Roman" w:cs="Times New Roman" w:hAnsi="Times New Roman"/>
          <w:sz w:val="24"/>
          <w:szCs w:val="24"/>
          <w:lang w:val="en-US"/>
        </w:rPr>
        <w:t xml:space="preserve"> in Nigeria. Some are professional while some are academic, and yet some are an </w:t>
      </w:r>
      <w:r>
        <w:rPr>
          <w:rFonts w:ascii="Times New Roman" w:cs="Times New Roman" w:hAnsi="Times New Roman"/>
          <w:sz w:val="24"/>
          <w:szCs w:val="24"/>
          <w:lang w:val="en-US"/>
        </w:rPr>
        <w:t>admixture</w:t>
      </w:r>
      <w:r>
        <w:rPr>
          <w:rFonts w:ascii="Times New Roman" w:cs="Times New Roman" w:hAnsi="Times New Roman"/>
          <w:sz w:val="24"/>
          <w:szCs w:val="24"/>
          <w:lang w:val="en-US"/>
        </w:rPr>
        <w:t xml:space="preserve"> of both. For instance, in Nigeria, there exist learned </w:t>
      </w:r>
      <w:r>
        <w:rPr>
          <w:rFonts w:ascii="Times New Roman" w:cs="Times New Roman" w:hAnsi="Times New Roman"/>
          <w:sz w:val="24"/>
          <w:szCs w:val="24"/>
          <w:lang w:val="en-US"/>
        </w:rPr>
        <w:t xml:space="preserve">journals published </w:t>
      </w:r>
      <w:r>
        <w:rPr>
          <w:rFonts w:ascii="Times New Roman" w:cs="Times New Roman" w:hAnsi="Times New Roman"/>
          <w:sz w:val="24"/>
          <w:szCs w:val="24"/>
          <w:lang w:val="en-US"/>
        </w:rPr>
        <w:t>by different law facu</w:t>
      </w:r>
      <w:r>
        <w:rPr>
          <w:rFonts w:ascii="Times New Roman" w:cs="Times New Roman" w:hAnsi="Times New Roman"/>
          <w:sz w:val="24"/>
          <w:szCs w:val="24"/>
          <w:lang w:val="en-US"/>
        </w:rPr>
        <w:t xml:space="preserve">lties as well as private law publishers. </w:t>
      </w:r>
      <w:r>
        <w:rPr>
          <w:rFonts w:ascii="Times New Roman" w:cs="Times New Roman" w:hAnsi="Times New Roman"/>
          <w:sz w:val="24"/>
          <w:szCs w:val="24"/>
          <w:lang w:val="en-US"/>
        </w:rPr>
        <w:t xml:space="preserve">Digests are equally available for example, the digest of </w:t>
      </w:r>
      <w:r>
        <w:rPr>
          <w:rFonts w:ascii="Times New Roman" w:cs="Times New Roman" w:hAnsi="Times New Roman"/>
          <w:sz w:val="24"/>
          <w:szCs w:val="24"/>
          <w:lang w:val="en-US"/>
        </w:rPr>
        <w:t>S</w:t>
      </w:r>
      <w:r>
        <w:rPr>
          <w:rFonts w:ascii="Times New Roman" w:cs="Times New Roman" w:hAnsi="Times New Roman"/>
          <w:sz w:val="24"/>
          <w:szCs w:val="24"/>
          <w:lang w:val="en-US"/>
        </w:rPr>
        <w:t>up</w:t>
      </w:r>
      <w:r>
        <w:rPr>
          <w:rFonts w:ascii="Times New Roman" w:cs="Times New Roman" w:hAnsi="Times New Roman"/>
          <w:sz w:val="24"/>
          <w:szCs w:val="24"/>
          <w:lang w:val="en-US"/>
        </w:rPr>
        <w:t xml:space="preserve">reme Court Cases. </w:t>
      </w:r>
      <w:r>
        <w:rPr>
          <w:rFonts w:ascii="Times New Roman" w:cs="Times New Roman" w:hAnsi="Times New Roman"/>
          <w:sz w:val="24"/>
          <w:szCs w:val="24"/>
          <w:lang w:val="en-US"/>
        </w:rPr>
        <w:t>Digests are abri</w:t>
      </w:r>
      <w:r>
        <w:rPr>
          <w:rFonts w:ascii="Times New Roman" w:cs="Times New Roman" w:hAnsi="Times New Roman"/>
          <w:sz w:val="24"/>
          <w:szCs w:val="24"/>
          <w:lang w:val="en-US"/>
        </w:rPr>
        <w:t xml:space="preserve">dgements of cases, that is, they are useful summaries of the facts, issues, arguments and decisions </w:t>
      </w:r>
      <w:r>
        <w:rPr>
          <w:rFonts w:ascii="Times New Roman" w:cs="Times New Roman" w:hAnsi="Times New Roman"/>
          <w:sz w:val="24"/>
          <w:szCs w:val="24"/>
          <w:lang w:val="en-US"/>
        </w:rPr>
        <w:t xml:space="preserve">in judicial proceedings.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Law Journals are scholarly publications covering the legal field. They publish articles that are comprehensive studies of current topic in law, generally written by law professors and pr</w:t>
      </w:r>
      <w:r>
        <w:rPr>
          <w:rFonts w:ascii="Times New Roman" w:cs="Times New Roman" w:hAnsi="Times New Roman"/>
          <w:sz w:val="24"/>
          <w:szCs w:val="24"/>
          <w:lang w:val="en-US"/>
        </w:rPr>
        <w:t>a</w:t>
      </w:r>
      <w:r>
        <w:rPr>
          <w:rFonts w:ascii="Times New Roman" w:cs="Times New Roman" w:hAnsi="Times New Roman"/>
          <w:sz w:val="24"/>
          <w:szCs w:val="24"/>
          <w:lang w:val="en-US"/>
        </w:rPr>
        <w:t>c</w:t>
      </w:r>
      <w:r>
        <w:rPr>
          <w:rFonts w:ascii="Times New Roman" w:cs="Times New Roman" w:hAnsi="Times New Roman"/>
          <w:sz w:val="24"/>
          <w:szCs w:val="24"/>
          <w:lang w:val="en-US"/>
        </w:rPr>
        <w:t>ti</w:t>
      </w:r>
      <w:r>
        <w:rPr>
          <w:rFonts w:ascii="Times New Roman" w:cs="Times New Roman" w:hAnsi="Times New Roman"/>
          <w:sz w:val="24"/>
          <w:szCs w:val="24"/>
          <w:lang w:val="en-US"/>
        </w:rPr>
        <w:t xml:space="preserve">tioners. The </w:t>
      </w:r>
      <w:r>
        <w:rPr>
          <w:rFonts w:ascii="Times New Roman" w:cs="Times New Roman" w:hAnsi="Times New Roman"/>
          <w:sz w:val="24"/>
          <w:szCs w:val="24"/>
          <w:lang w:val="en-US"/>
        </w:rPr>
        <w:t>articles</w:t>
      </w:r>
      <w:r>
        <w:rPr>
          <w:rFonts w:ascii="Times New Roman" w:cs="Times New Roman" w:hAnsi="Times New Roman"/>
          <w:sz w:val="24"/>
          <w:szCs w:val="24"/>
          <w:lang w:val="en-US"/>
        </w:rPr>
        <w:t xml:space="preserve"> generally contain </w:t>
      </w:r>
      <w:r>
        <w:rPr>
          <w:rFonts w:ascii="Times New Roman" w:cs="Times New Roman" w:hAnsi="Times New Roman"/>
          <w:sz w:val="24"/>
          <w:szCs w:val="24"/>
          <w:lang w:val="en-US"/>
        </w:rPr>
        <w:t>substantial</w:t>
      </w:r>
      <w:r>
        <w:rPr>
          <w:rFonts w:ascii="Times New Roman" w:cs="Times New Roman" w:hAnsi="Times New Roman"/>
          <w:sz w:val="24"/>
          <w:szCs w:val="24"/>
          <w:lang w:val="en-US"/>
        </w:rPr>
        <w:t xml:space="preserve"> citation to primary and </w:t>
      </w:r>
      <w:r>
        <w:rPr>
          <w:rFonts w:ascii="Times New Roman" w:cs="Times New Roman" w:hAnsi="Times New Roman"/>
          <w:sz w:val="24"/>
          <w:szCs w:val="24"/>
          <w:lang w:val="en-US"/>
        </w:rPr>
        <w:t>secondary</w:t>
      </w:r>
      <w:r>
        <w:rPr>
          <w:rFonts w:ascii="Times New Roman" w:cs="Times New Roman" w:hAnsi="Times New Roman"/>
          <w:sz w:val="24"/>
          <w:szCs w:val="24"/>
          <w:lang w:val="en-US"/>
        </w:rPr>
        <w:t xml:space="preserve"> sources on the topic, which may lead you to additional information on the subject.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Legal periodical articles are in-depth discussions of narrow areas of the law and legal issues. </w:t>
      </w:r>
      <w:r>
        <w:rPr>
          <w:rFonts w:ascii="Times New Roman" w:cs="Times New Roman" w:hAnsi="Times New Roman"/>
          <w:sz w:val="24"/>
          <w:szCs w:val="24"/>
          <w:lang w:val="en-US"/>
        </w:rPr>
        <w:t>Periodical</w:t>
      </w:r>
      <w:r>
        <w:rPr>
          <w:rFonts w:ascii="Times New Roman" w:cs="Times New Roman" w:hAnsi="Times New Roman"/>
          <w:sz w:val="24"/>
          <w:szCs w:val="24"/>
          <w:lang w:val="en-US"/>
        </w:rPr>
        <w:t xml:space="preserve"> articles can be very good law finders; they tend to have a great many footnotes with </w:t>
      </w:r>
      <w:r>
        <w:rPr>
          <w:rFonts w:ascii="Times New Roman" w:cs="Times New Roman" w:hAnsi="Times New Roman"/>
          <w:sz w:val="24"/>
          <w:szCs w:val="24"/>
          <w:lang w:val="en-US"/>
        </w:rPr>
        <w:t xml:space="preserve">a lot of legal citations. Some articles by eminent scholars can be persuasive. Occasionally, legal periodical articles can be useful for explaining the law, but often they are too theoretical for that. </w:t>
      </w:r>
    </w:p>
    <w:p>
      <w:pPr>
        <w:pStyle w:val="style0"/>
        <w:jc w:val="both"/>
        <w:rPr>
          <w:rFonts w:ascii="Times New Roman" w:cs="Times New Roman" w:hAnsi="Times New Roman"/>
          <w:b/>
          <w:bCs/>
          <w:sz w:val="24"/>
          <w:szCs w:val="24"/>
          <w:lang w:val="en-US"/>
        </w:rPr>
      </w:pPr>
      <w:r>
        <w:rPr>
          <w:rFonts w:ascii="Times New Roman" w:cs="Times New Roman" w:hAnsi="Times New Roman"/>
          <w:b/>
          <w:bCs/>
          <w:sz w:val="24"/>
          <w:szCs w:val="24"/>
          <w:lang w:val="en-US"/>
        </w:rPr>
        <w:t>Treatise</w:t>
      </w:r>
      <w:r>
        <w:rPr>
          <w:rFonts w:ascii="Times New Roman" w:cs="Times New Roman" w:hAnsi="Times New Roman"/>
          <w:b/>
          <w:bCs/>
          <w:sz w:val="24"/>
          <w:szCs w:val="24"/>
          <w:lang w:val="en-US"/>
        </w:rPr>
        <w:t>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Legal treatises are single or multi-volume works dedicated to the examination of an area of law. treatises tend to be very good at describing the law, they’re good law finders, and many of the classic treatises are persuasive. They tend to provide an in-depth discussion of </w:t>
      </w:r>
      <w:r>
        <w:rPr>
          <w:rFonts w:ascii="Times New Roman" w:cs="Times New Roman" w:hAnsi="Times New Roman"/>
          <w:sz w:val="24"/>
          <w:szCs w:val="24"/>
          <w:lang w:val="en-US"/>
        </w:rPr>
        <w: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area</w:t>
      </w:r>
      <w:r>
        <w:rPr>
          <w:rFonts w:ascii="Times New Roman" w:cs="Times New Roman" w:hAnsi="Times New Roman"/>
          <w:sz w:val="24"/>
          <w:szCs w:val="24"/>
          <w:lang w:val="en-US"/>
        </w:rPr>
        <w:t xml:space="preserve"> of law and will provide the researcher with references to a few cases and statutes. </w:t>
      </w:r>
      <w:r>
        <w:rPr>
          <w:rFonts w:ascii="Times New Roman" w:cs="Times New Roman" w:hAnsi="Times New Roman"/>
          <w:i/>
          <w:iCs/>
          <w:sz w:val="24"/>
          <w:szCs w:val="24"/>
          <w:lang w:val="en-US"/>
        </w:rPr>
        <w:t>The Legal Information Buyer’ Guide and Reference Manual</w:t>
      </w:r>
      <w:r>
        <w:rPr>
          <w:rFonts w:ascii="Times New Roman" w:cs="Times New Roman" w:hAnsi="Times New Roman"/>
          <w:sz w:val="24"/>
          <w:szCs w:val="24"/>
          <w:lang w:val="en-US"/>
        </w:rPr>
        <w:t xml:space="preserve"> describes the important legal treatises in several </w:t>
      </w:r>
      <w:r>
        <w:rPr>
          <w:rFonts w:ascii="Times New Roman" w:cs="Times New Roman" w:hAnsi="Times New Roman"/>
          <w:sz w:val="24"/>
          <w:szCs w:val="24"/>
          <w:lang w:val="en-US"/>
        </w:rPr>
        <w:t>areas</w:t>
      </w:r>
      <w:r>
        <w:rPr>
          <w:rFonts w:ascii="Times New Roman" w:cs="Times New Roman" w:hAnsi="Times New Roman"/>
          <w:sz w:val="24"/>
          <w:szCs w:val="24"/>
          <w:lang w:val="en-US"/>
        </w:rPr>
        <w:t xml:space="preserve"> of the law. To identify and locate a legal treatise, </w:t>
      </w:r>
      <w:r>
        <w:rPr>
          <w:rFonts w:ascii="Times New Roman" w:cs="Times New Roman" w:hAnsi="Times New Roman"/>
          <w:sz w:val="24"/>
          <w:szCs w:val="24"/>
          <w:lang w:val="en-US"/>
        </w:rPr>
        <w:t xml:space="preserve">use a library catalogs like </w:t>
      </w:r>
      <w:r>
        <w:rPr>
          <w:rFonts w:ascii="Times New Roman" w:cs="Times New Roman" w:hAnsi="Times New Roman"/>
          <w:i/>
          <w:iCs/>
          <w:sz w:val="24"/>
          <w:szCs w:val="24"/>
          <w:lang w:val="en-US"/>
        </w:rPr>
        <w:t>Morris</w:t>
      </w:r>
      <w:r>
        <w:rPr>
          <w:rFonts w:ascii="Times New Roman" w:cs="Times New Roman" w:hAnsi="Times New Roman"/>
          <w:sz w:val="24"/>
          <w:szCs w:val="24"/>
          <w:lang w:val="en-US"/>
        </w:rPr>
        <w:t xml:space="preserve">. </w:t>
      </w:r>
    </w:p>
    <w:p>
      <w:pPr>
        <w:pStyle w:val="style0"/>
        <w:jc w:val="both"/>
        <w:rPr>
          <w:rFonts w:ascii="Times New Roman" w:cs="Times New Roman" w:hAnsi="Times New Roman"/>
          <w:b/>
          <w:bCs/>
          <w:sz w:val="24"/>
          <w:szCs w:val="24"/>
          <w:lang w:val="en-US"/>
        </w:rPr>
      </w:pPr>
      <w:r>
        <w:rPr>
          <w:rFonts w:ascii="Times New Roman" w:cs="Times New Roman" w:hAnsi="Times New Roman"/>
          <w:b/>
          <w:bCs/>
          <w:sz w:val="24"/>
          <w:szCs w:val="24"/>
          <w:lang w:val="en-US"/>
        </w:rPr>
        <w:t>Legal encyclopedias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Legal encyclopedias are immense sets of books that briefly describe all the main legal issues for a particular jurisdiction. An encyclopedia can provide a basic introduction to an area of law and will provide a basic introduction to an area of law and provide the user with some case and statutory citations. They will not delve deeply into an area, nor will they discuss the finer points of an area of law. they available online and in print. </w:t>
      </w:r>
    </w:p>
    <w:p>
      <w:pPr>
        <w:pStyle w:val="style0"/>
        <w:jc w:val="both"/>
        <w:rPr>
          <w:rFonts w:ascii="Times New Roman" w:cs="Times New Roman" w:hAnsi="Times New Roman"/>
          <w:b/>
          <w:bCs/>
          <w:sz w:val="24"/>
          <w:szCs w:val="24"/>
          <w:lang w:val="en-US"/>
        </w:rPr>
      </w:pPr>
      <w:r>
        <w:rPr>
          <w:rFonts w:ascii="Times New Roman" w:cs="Times New Roman" w:hAnsi="Times New Roman"/>
          <w:b/>
          <w:bCs/>
          <w:sz w:val="24"/>
          <w:szCs w:val="24"/>
          <w:lang w:val="en-US"/>
        </w:rPr>
        <w:t>Restatements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The restatements were developed by legal scholars initially to restate the law, and currently to describe what law should be. In either case, restatements are very persuasive although they are not very good at describing the law. they can serve as adequate law finders. They are available on Lexis and in print. Online, they can be searched in full text, in print you would use the library catalog. </w:t>
      </w:r>
    </w:p>
    <w:p>
      <w:pPr>
        <w:pStyle w:val="style0"/>
        <w:jc w:val="both"/>
        <w:rPr>
          <w:rFonts w:ascii="Times New Roman" w:cs="Times New Roman" w:hAnsi="Times New Roman"/>
          <w:b/>
          <w:bCs/>
          <w:sz w:val="24"/>
          <w:szCs w:val="24"/>
          <w:lang w:val="en-US"/>
        </w:rPr>
      </w:pPr>
    </w:p>
    <w:p>
      <w:pPr>
        <w:pStyle w:val="style0"/>
        <w:jc w:val="both"/>
        <w:rPr>
          <w:rFonts w:ascii="Times New Roman" w:cs="Times New Roman" w:hAnsi="Times New Roman"/>
          <w:b/>
          <w:bCs/>
          <w:sz w:val="24"/>
          <w:szCs w:val="24"/>
          <w:lang w:val="en-US"/>
        </w:rPr>
      </w:pPr>
      <w:r>
        <w:rPr>
          <w:rFonts w:ascii="Times New Roman" w:cs="Times New Roman" w:hAnsi="Times New Roman"/>
          <w:b/>
          <w:bCs/>
          <w:sz w:val="24"/>
          <w:szCs w:val="24"/>
          <w:lang w:val="en-US"/>
        </w:rPr>
        <w:t xml:space="preserve">Legal Dictionaries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Legal dictionaries provide </w:t>
      </w:r>
      <w:r>
        <w:rPr>
          <w:rFonts w:ascii="Times New Roman" w:cs="Times New Roman" w:hAnsi="Times New Roman"/>
          <w:sz w:val="24"/>
          <w:szCs w:val="24"/>
          <w:lang w:val="en-US"/>
        </w:rPr>
        <w:t>definitions</w:t>
      </w:r>
      <w:r>
        <w:rPr>
          <w:rFonts w:ascii="Times New Roman" w:cs="Times New Roman" w:hAnsi="Times New Roman"/>
          <w:sz w:val="24"/>
          <w:szCs w:val="24"/>
          <w:lang w:val="en-US"/>
        </w:rPr>
        <w:t xml:space="preserve"> of words in their legal sense or use. These publications provide a short definition of foreign and </w:t>
      </w:r>
      <w:r>
        <w:rPr>
          <w:rFonts w:ascii="Times New Roman" w:cs="Times New Roman" w:hAnsi="Times New Roman"/>
          <w:sz w:val="24"/>
          <w:szCs w:val="24"/>
          <w:lang w:val="en-US"/>
        </w:rPr>
        <w:t>Latin</w:t>
      </w:r>
      <w:r>
        <w:rPr>
          <w:rFonts w:ascii="Times New Roman" w:cs="Times New Roman" w:hAnsi="Times New Roman"/>
          <w:sz w:val="24"/>
          <w:szCs w:val="24"/>
          <w:lang w:val="en-US"/>
        </w:rPr>
        <w:t xml:space="preserve"> legal words and phrases, refer to cases and other legal sources for </w:t>
      </w:r>
      <w:r>
        <w:rPr>
          <w:rFonts w:ascii="Times New Roman" w:cs="Times New Roman" w:hAnsi="Times New Roman"/>
          <w:sz w:val="24"/>
          <w:szCs w:val="24"/>
          <w:lang w:val="en-US"/>
        </w:rPr>
        <w:t>authority, a</w:t>
      </w:r>
      <w:r>
        <w:rPr>
          <w:rFonts w:ascii="Times New Roman" w:cs="Times New Roman" w:hAnsi="Times New Roman"/>
          <w:sz w:val="24"/>
          <w:szCs w:val="24"/>
          <w:lang w:val="en-US"/>
        </w:rPr>
        <w:t xml:space="preserve">nd may give examples of word </w:t>
      </w:r>
      <w:r>
        <w:rPr>
          <w:rFonts w:ascii="Times New Roman" w:cs="Times New Roman" w:hAnsi="Times New Roman"/>
          <w:sz w:val="24"/>
          <w:szCs w:val="24"/>
          <w:lang w:val="en-US"/>
        </w:rPr>
        <w:t>usage</w:t>
      </w:r>
      <w:r>
        <w:rPr>
          <w:rFonts w:ascii="Times New Roman" w:cs="Times New Roman" w:hAnsi="Times New Roman"/>
          <w:sz w:val="24"/>
          <w:szCs w:val="24"/>
          <w:lang w:val="en-US"/>
        </w:rPr>
        <w:t xml:space="preserve"> in various legal situations. They also include tables defining legal abbreviations and acronyms. An example is </w:t>
      </w:r>
      <w:r>
        <w:rPr>
          <w:rFonts w:ascii="Times New Roman" w:cs="Times New Roman" w:hAnsi="Times New Roman"/>
          <w:i/>
          <w:iCs/>
          <w:sz w:val="24"/>
          <w:szCs w:val="24"/>
          <w:lang w:val="en-US"/>
        </w:rPr>
        <w:t>the Black’s Law Dictionary</w:t>
      </w:r>
      <w:r>
        <w:rPr>
          <w:rFonts w:ascii="Times New Roman" w:cs="Times New Roman" w:hAnsi="Times New Roman"/>
          <w:sz w:val="24"/>
          <w:szCs w:val="24"/>
          <w:lang w:val="en-US"/>
        </w:rPr>
        <w:t xml:space="preserve">.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Other examples of secondary sources are:</w:t>
      </w:r>
    </w:p>
    <w:p>
      <w:pPr>
        <w:pStyle w:val="style179"/>
        <w:numPr>
          <w:ilvl w:val="0"/>
          <w:numId w:val="3"/>
        </w:numPr>
        <w:jc w:val="both"/>
        <w:rPr>
          <w:rFonts w:ascii="Times New Roman" w:cs="Times New Roman" w:hAnsi="Times New Roman"/>
          <w:sz w:val="24"/>
          <w:szCs w:val="24"/>
          <w:lang w:val="en-US"/>
        </w:rPr>
      </w:pPr>
      <w:r>
        <w:rPr>
          <w:rFonts w:ascii="Times New Roman" w:cs="Times New Roman" w:hAnsi="Times New Roman"/>
          <w:sz w:val="24"/>
          <w:szCs w:val="24"/>
          <w:lang w:val="en-US"/>
        </w:rPr>
        <w:t>Diaries.</w:t>
      </w:r>
    </w:p>
    <w:p>
      <w:pPr>
        <w:pStyle w:val="style179"/>
        <w:numPr>
          <w:ilvl w:val="0"/>
          <w:numId w:val="3"/>
        </w:numPr>
        <w:jc w:val="both"/>
        <w:rPr>
          <w:rFonts w:ascii="Times New Roman" w:cs="Times New Roman" w:hAnsi="Times New Roman"/>
          <w:sz w:val="24"/>
          <w:szCs w:val="24"/>
          <w:lang w:val="en-US"/>
        </w:rPr>
      </w:pPr>
      <w:r>
        <w:rPr>
          <w:rFonts w:ascii="Times New Roman" w:cs="Times New Roman" w:hAnsi="Times New Roman"/>
          <w:sz w:val="24"/>
          <w:szCs w:val="24"/>
          <w:lang w:val="en-US"/>
        </w:rPr>
        <w:t>Biographies, autobiographies.</w:t>
      </w:r>
    </w:p>
    <w:p>
      <w:pPr>
        <w:pStyle w:val="style179"/>
        <w:numPr>
          <w:ilvl w:val="0"/>
          <w:numId w:val="3"/>
        </w:numPr>
        <w:jc w:val="both"/>
        <w:rPr>
          <w:rFonts w:ascii="Times New Roman" w:cs="Times New Roman" w:hAnsi="Times New Roman"/>
          <w:sz w:val="24"/>
          <w:szCs w:val="24"/>
          <w:lang w:val="en-US"/>
        </w:rPr>
      </w:pPr>
      <w:r>
        <w:rPr>
          <w:rFonts w:ascii="Times New Roman" w:cs="Times New Roman" w:hAnsi="Times New Roman"/>
          <w:sz w:val="24"/>
          <w:szCs w:val="24"/>
          <w:lang w:val="en-US"/>
        </w:rPr>
        <w:t>Interviews or speeches.</w:t>
      </w:r>
    </w:p>
    <w:p>
      <w:pPr>
        <w:pStyle w:val="style179"/>
        <w:numPr>
          <w:ilvl w:val="0"/>
          <w:numId w:val="3"/>
        </w:numPr>
        <w:jc w:val="both"/>
        <w:rPr>
          <w:rFonts w:ascii="Times New Roman" w:cs="Times New Roman" w:hAnsi="Times New Roman"/>
          <w:sz w:val="24"/>
          <w:szCs w:val="24"/>
          <w:lang w:val="en-US"/>
        </w:rPr>
      </w:pPr>
      <w:r>
        <w:rPr>
          <w:rFonts w:ascii="Times New Roman" w:cs="Times New Roman" w:hAnsi="Times New Roman"/>
          <w:sz w:val="24"/>
          <w:szCs w:val="24"/>
          <w:lang w:val="en-US"/>
        </w:rPr>
        <w:t>Newspapers or Magazines.</w:t>
      </w:r>
    </w:p>
    <w:p>
      <w:pPr>
        <w:pStyle w:val="style179"/>
        <w:numPr>
          <w:ilvl w:val="0"/>
          <w:numId w:val="3"/>
        </w:numPr>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Creative art works. </w:t>
      </w:r>
    </w:p>
    <w:p>
      <w:pPr>
        <w:pStyle w:val="style179"/>
        <w:jc w:val="both"/>
        <w:rPr>
          <w:rFonts w:ascii="Times New Roman" w:cs="Times New Roman" w:hAnsi="Times New Roman"/>
          <w:sz w:val="24"/>
          <w:szCs w:val="24"/>
          <w:lang w:val="en-US"/>
        </w:rPr>
      </w:pPr>
    </w:p>
    <w:p>
      <w:pPr>
        <w:pStyle w:val="style179"/>
        <w:jc w:val="both"/>
        <w:rPr>
          <w:rFonts w:ascii="Times New Roman" w:cs="Times New Roman" w:hAnsi="Times New Roman"/>
          <w:sz w:val="24"/>
          <w:szCs w:val="24"/>
          <w:lang w:val="en-US"/>
        </w:rPr>
      </w:pPr>
    </w:p>
    <w:p>
      <w:pPr>
        <w:pStyle w:val="style0"/>
        <w:rPr>
          <w:rFonts w:ascii="Times New Roman" w:cs="Times New Roman" w:hAnsi="Times New Roman"/>
          <w:b/>
          <w:bCs/>
          <w:sz w:val="24"/>
          <w:szCs w:val="24"/>
          <w:u w:val="single"/>
          <w:lang w:val="en-US"/>
        </w:rPr>
      </w:pPr>
      <w:r>
        <w:rPr>
          <w:rFonts w:ascii="Times New Roman" w:cs="Times New Roman" w:hAnsi="Times New Roman"/>
          <w:b/>
          <w:bCs/>
          <w:sz w:val="24"/>
          <w:szCs w:val="24"/>
          <w:u w:val="single"/>
          <w:lang w:val="en-US"/>
        </w:rPr>
        <w:t>REFERENCES:</w:t>
      </w:r>
    </w:p>
    <w:p>
      <w:pPr>
        <w:pStyle w:val="style0"/>
        <w:rPr>
          <w:rFonts w:ascii="Times New Roman" w:cs="Times New Roman" w:hAnsi="Times New Roman"/>
          <w:sz w:val="24"/>
          <w:szCs w:val="24"/>
          <w:lang w:val="en-US"/>
        </w:rPr>
      </w:pPr>
      <w:r>
        <w:rPr>
          <w:rStyle w:val="style38"/>
          <w:rFonts w:ascii="Times New Roman" w:cs="Times New Roman" w:hAnsi="Times New Roman"/>
          <w:b/>
          <w:bCs/>
          <w:sz w:val="24"/>
          <w:szCs w:val="24"/>
          <w:u w:val="single"/>
          <w:lang w:val="en-US"/>
        </w:rPr>
        <w:footnoteReference w:id="1"/>
      </w:r>
      <w:r>
        <w:rPr>
          <w:rFonts w:ascii="Times New Roman" w:cs="Times New Roman" w:hAnsi="Times New Roman"/>
          <w:sz w:val="24"/>
          <w:szCs w:val="24"/>
          <w:lang w:val="en-US"/>
        </w:rPr>
        <w:t xml:space="preserve">YALE UNIVERSITY. </w:t>
      </w:r>
      <w:r>
        <w:rPr>
          <w:rFonts w:ascii="Times New Roman" w:cs="Times New Roman" w:hAnsi="Times New Roman"/>
          <w:i/>
          <w:iCs/>
          <w:sz w:val="24"/>
          <w:szCs w:val="24"/>
          <w:lang w:val="en-US"/>
        </w:rPr>
        <w:t>Secondary sources</w:t>
      </w:r>
      <w:r>
        <w:rPr>
          <w:rFonts w:ascii="Times New Roman" w:cs="Times New Roman" w:hAnsi="Times New Roman"/>
          <w:sz w:val="24"/>
          <w:szCs w:val="24"/>
          <w:lang w:val="en-US"/>
        </w:rPr>
        <w:t xml:space="preserve">. [online]. Yale law school. 2020. </w:t>
      </w:r>
      <w:r>
        <w:rPr/>
        <w:fldChar w:fldCharType="begin"/>
      </w:r>
      <w:r>
        <w:instrText xml:space="preserve"> HYPERLINK "https://library.law.yale.edu/secondarysources" </w:instrText>
      </w:r>
      <w:r>
        <w:rPr/>
        <w:fldChar w:fldCharType="separate"/>
      </w:r>
      <w:r>
        <w:rPr>
          <w:rStyle w:val="style85"/>
          <w:rFonts w:ascii="Times New Roman" w:cs="Times New Roman" w:hAnsi="Times New Roman"/>
          <w:sz w:val="24"/>
          <w:szCs w:val="24"/>
          <w:lang w:val="en-US"/>
        </w:rPr>
        <w:t>https://library.law.yale.edu/secondarysources</w:t>
      </w:r>
      <w:r>
        <w:rPr/>
        <w:fldChar w:fldCharType="end"/>
      </w:r>
      <w:r>
        <w:rPr>
          <w:rFonts w:ascii="Times New Roman" w:cs="Times New Roman" w:hAnsi="Times New Roman"/>
          <w:sz w:val="24"/>
          <w:szCs w:val="24"/>
          <w:lang w:val="en-US"/>
        </w:rPr>
        <w:t xml:space="preserve">. </w:t>
      </w:r>
    </w:p>
    <w:p>
      <w:pPr>
        <w:pStyle w:val="style0"/>
        <w:rPr>
          <w:rFonts w:ascii="Times New Roman" w:cs="Times New Roman" w:hAnsi="Times New Roman"/>
          <w:sz w:val="24"/>
          <w:szCs w:val="24"/>
          <w:lang w:val="en-US"/>
        </w:rPr>
      </w:pPr>
      <w:r>
        <w:rPr>
          <w:rStyle w:val="style38"/>
          <w:rFonts w:ascii="Times New Roman" w:cs="Times New Roman" w:hAnsi="Times New Roman"/>
          <w:sz w:val="24"/>
          <w:szCs w:val="24"/>
          <w:lang w:val="en-US"/>
        </w:rPr>
        <w:footnoteReference w:id="2"/>
      </w:r>
      <w:r>
        <w:rPr>
          <w:rFonts w:ascii="Times New Roman" w:cs="Times New Roman" w:hAnsi="Times New Roman"/>
          <w:sz w:val="24"/>
          <w:szCs w:val="24"/>
          <w:lang w:val="en-US"/>
        </w:rPr>
        <w:t>NEW YORK UNIVERSITY LAW LIBRARY</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Secondary sources</w:t>
      </w:r>
      <w:r>
        <w:rPr>
          <w:rFonts w:ascii="Times New Roman" w:cs="Times New Roman" w:hAnsi="Times New Roman"/>
          <w:sz w:val="24"/>
          <w:szCs w:val="24"/>
          <w:lang w:val="en-US"/>
        </w:rPr>
        <w:t xml:space="preserve">. [online]. New York. Aug </w:t>
      </w:r>
      <w:r>
        <w:rPr>
          <w:rFonts w:ascii="Times New Roman" w:cs="Times New Roman" w:hAnsi="Times New Roman"/>
          <w:sz w:val="24"/>
          <w:szCs w:val="24"/>
          <w:lang w:val="en-US"/>
        </w:rPr>
        <w:t>6,</w:t>
      </w:r>
      <w:r>
        <w:rPr>
          <w:rFonts w:ascii="Times New Roman" w:cs="Times New Roman" w:hAnsi="Times New Roman"/>
          <w:sz w:val="24"/>
          <w:szCs w:val="24"/>
          <w:lang w:val="en-US"/>
        </w:rPr>
        <w:t xml:space="preserve"> 2019. </w:t>
      </w:r>
      <w:r>
        <w:rPr/>
        <w:fldChar w:fldCharType="begin"/>
      </w:r>
      <w:r>
        <w:instrText xml:space="preserve"> HYPERLINK "https://nyulaw.libguides.com/c.php?g=7738428p=5551762" </w:instrText>
      </w:r>
      <w:r>
        <w:rPr/>
        <w:fldChar w:fldCharType="separate"/>
      </w:r>
      <w:r>
        <w:rPr>
          <w:rStyle w:val="style85"/>
          <w:rFonts w:ascii="Times New Roman" w:cs="Times New Roman" w:hAnsi="Times New Roman"/>
          <w:sz w:val="24"/>
          <w:szCs w:val="24"/>
          <w:lang w:val="en-US"/>
        </w:rPr>
        <w:t>https://nyulaw.libguides.com/c.php?g=7738428p=5551762</w:t>
      </w:r>
      <w:r>
        <w:rPr/>
        <w:fldChar w:fldCharType="end"/>
      </w:r>
      <w:r>
        <w:rPr>
          <w:rFonts w:ascii="Times New Roman" w:cs="Times New Roman" w:hAnsi="Times New Roman"/>
          <w:sz w:val="24"/>
          <w:szCs w:val="24"/>
          <w:lang w:val="en-US"/>
        </w:rPr>
        <w:t xml:space="preserve">. </w:t>
      </w:r>
    </w:p>
    <w:p>
      <w:pPr>
        <w:pStyle w:val="style0"/>
        <w:rPr>
          <w:rFonts w:ascii="Times New Roman" w:cs="Times New Roman" w:hAnsi="Times New Roman"/>
          <w:sz w:val="24"/>
          <w:szCs w:val="24"/>
          <w:lang w:val="en-US"/>
        </w:rPr>
      </w:pPr>
    </w:p>
    <w:p>
      <w:pPr>
        <w:pStyle w:val="style0"/>
        <w:rPr>
          <w:rFonts w:ascii="Times New Roman" w:cs="Times New Roman" w:hAnsi="Times New Roman"/>
          <w:b/>
          <w:bCs/>
          <w:sz w:val="24"/>
          <w:szCs w:val="24"/>
          <w:lang w:val="en-US"/>
        </w:rPr>
      </w:pP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p>
    <w:p>
      <w:pPr>
        <w:pStyle w:val="style179"/>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p>
    <w:p>
      <w:pPr>
        <w:pStyle w:val="style179"/>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libri Light">
    <w:altName w:val="Calibri Light"/>
    <w:panose1 w:val="020f0302020002030204"/>
    <w:charset w:val="00"/>
    <w:family w:val="swiss"/>
    <w:pitch w:val="variable"/>
    <w:sig w:usb0="A00002EF" w:usb1="4000207B" w:usb2="00000000" w:usb3="00000000" w:csb0="000000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lang w:val="en-US"/>
        </w:rPr>
      </w:pPr>
    </w:p>
  </w:footnote>
  <w:footnote w:id="2">
    <w:p>
      <w:pPr>
        <w:pStyle w:val="style29"/>
        <w:rPr>
          <w:rFonts w:ascii="Times New Roman" w:cs="Times New Roman" w:hAnsi="Times New Roman"/>
          <w:sz w:val="24"/>
          <w:szCs w:val="24"/>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CCE553A"/>
    <w:lvl w:ilvl="0" w:tplc="0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nsid w:val="00000001"/>
    <w:multiLevelType w:val="hybridMultilevel"/>
    <w:tmpl w:val="209AFF64"/>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cs="Wingdings" w:hAnsi="Wingdings" w:hint="default"/>
      </w:rPr>
    </w:lvl>
    <w:lvl w:ilvl="3" w:tplc="20000001" w:tentative="1">
      <w:start w:val="1"/>
      <w:numFmt w:val="bullet"/>
      <w:lvlText w:val=""/>
      <w:lvlJc w:val="left"/>
      <w:pPr>
        <w:ind w:left="2880" w:hanging="360"/>
      </w:pPr>
      <w:rPr>
        <w:rFonts w:ascii="Symbol" w:cs="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cs="Wingdings" w:hAnsi="Wingdings" w:hint="default"/>
      </w:rPr>
    </w:lvl>
    <w:lvl w:ilvl="6" w:tplc="20000001" w:tentative="1">
      <w:start w:val="1"/>
      <w:numFmt w:val="bullet"/>
      <w:lvlText w:val=""/>
      <w:lvlJc w:val="left"/>
      <w:pPr>
        <w:ind w:left="5040" w:hanging="360"/>
      </w:pPr>
      <w:rPr>
        <w:rFonts w:ascii="Symbol" w:cs="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cs="Wingdings" w:hAnsi="Wingdings" w:hint="default"/>
      </w:rPr>
    </w:lvl>
  </w:abstractNum>
  <w:abstractNum w:abstractNumId="2">
    <w:nsid w:val="00000002"/>
    <w:multiLevelType w:val="hybridMultilevel"/>
    <w:tmpl w:val="96A83890"/>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cs="Wingdings" w:hAnsi="Wingdings" w:hint="default"/>
      </w:rPr>
    </w:lvl>
    <w:lvl w:ilvl="3" w:tplc="20000001" w:tentative="1">
      <w:start w:val="1"/>
      <w:numFmt w:val="bullet"/>
      <w:lvlText w:val=""/>
      <w:lvlJc w:val="left"/>
      <w:pPr>
        <w:ind w:left="2880" w:hanging="360"/>
      </w:pPr>
      <w:rPr>
        <w:rFonts w:ascii="Symbol" w:cs="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cs="Wingdings" w:hAnsi="Wingdings" w:hint="default"/>
      </w:rPr>
    </w:lvl>
    <w:lvl w:ilvl="6" w:tplc="20000001" w:tentative="1">
      <w:start w:val="1"/>
      <w:numFmt w:val="bullet"/>
      <w:lvlText w:val=""/>
      <w:lvlJc w:val="left"/>
      <w:pPr>
        <w:ind w:left="5040" w:hanging="360"/>
      </w:pPr>
      <w:rPr>
        <w:rFonts w:ascii="Symbol" w:cs="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cs="Wingdings" w:hAnsi="Wingding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43">
    <w:name w:val="endnote text"/>
    <w:basedOn w:val="style0"/>
    <w:next w:val="style43"/>
    <w:link w:val="style4097"/>
    <w:uiPriority w:val="99"/>
    <w:pPr>
      <w:spacing w:after="0" w:lineRule="auto" w:line="240"/>
    </w:pPr>
    <w:rPr>
      <w:sz w:val="20"/>
      <w:szCs w:val="20"/>
    </w:rPr>
  </w:style>
  <w:style w:type="character" w:customStyle="1" w:styleId="style4097">
    <w:name w:val="Endnote Text Char"/>
    <w:basedOn w:val="style65"/>
    <w:next w:val="style4097"/>
    <w:link w:val="style43"/>
    <w:uiPriority w:val="99"/>
    <w:rPr>
      <w:sz w:val="20"/>
      <w:szCs w:val="20"/>
    </w:rPr>
  </w:style>
  <w:style w:type="character" w:styleId="style42">
    <w:name w:val="endnote reference"/>
    <w:basedOn w:val="style65"/>
    <w:next w:val="style42"/>
    <w:uiPriority w:val="99"/>
    <w:rPr>
      <w:vertAlign w:val="superscript"/>
    </w:rPr>
  </w:style>
  <w:style w:type="paragraph" w:styleId="style29">
    <w:name w:val="footnote text"/>
    <w:basedOn w:val="style0"/>
    <w:next w:val="style29"/>
    <w:link w:val="style4098"/>
    <w:uiPriority w:val="99"/>
    <w:pPr>
      <w:spacing w:after="0" w:lineRule="auto" w:line="240"/>
    </w:pPr>
    <w:rPr>
      <w:sz w:val="20"/>
      <w:szCs w:val="20"/>
    </w:rPr>
  </w:style>
  <w:style w:type="character" w:customStyle="1" w:styleId="style4098">
    <w:name w:val="Footnote Text Char"/>
    <w:basedOn w:val="style65"/>
    <w:next w:val="style4098"/>
    <w:link w:val="style29"/>
    <w:uiPriority w:val="99"/>
    <w:rPr>
      <w:sz w:val="20"/>
      <w:szCs w:val="20"/>
    </w:rPr>
  </w:style>
  <w:style w:type="character" w:styleId="style38">
    <w:name w:val="footnote reference"/>
    <w:basedOn w:val="style65"/>
    <w:next w:val="style38"/>
    <w:uiPriority w:val="99"/>
    <w:rPr>
      <w:vertAlign w:val="superscript"/>
    </w:rPr>
  </w:style>
  <w:style w:type="character" w:styleId="style85">
    <w:name w:val="Hyperlink"/>
    <w:basedOn w:val="style65"/>
    <w:next w:val="style85"/>
    <w:uiPriority w:val="99"/>
    <w:rPr>
      <w:color w:val="0563c1"/>
      <w:u w:val="single"/>
    </w:rPr>
  </w:style>
  <w:style w:type="character" w:customStyle="1" w:styleId="style4099">
    <w:name w:val="Unresolved Mention"/>
    <w:basedOn w:val="style65"/>
    <w:next w:val="style4099"/>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notes" Target="footnotes.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YAL20</b:Tag>
    <b:SourceType>InternetSite</b:SourceType>
    <b:Guid>{1EB9AEE1-A07A-42A0-8405-70E102692300}</b:Guid>
    <b:Title>secondary sources</b:Title>
    <b:Year>2020</b:Year>
    <b:Author>
      <b:Author>
        <b:NameList>
          <b:Person>
            <b:Last>UNIVERSITY</b:Last>
            <b:First>YALE</b:First>
          </b:Person>
        </b:NameList>
      </b:Author>
    </b:Author>
    <b:URL>http://library.law.yale.edu/secondarysources</b:URL>
    <b:RefOrder>1</b:RefOrder>
  </b:Source>
</b:Sources>
</file>

<file path=customXml/itemProps1.xml><?xml version="1.0" encoding="utf-8"?>
<ds:datastoreItem xmlns:ds="http://schemas.openxmlformats.org/officeDocument/2006/customXml" ds:itemID="{B8EAA2C1-10E4-4AE5-BA75-90215317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979</Words>
  <Pages>3</Pages>
  <Characters>5280</Characters>
  <Application>WPS Office</Application>
  <DocSecurity>0</DocSecurity>
  <Paragraphs>61</Paragraphs>
  <ScaleCrop>false</ScaleCrop>
  <LinksUpToDate>false</LinksUpToDate>
  <CharactersWithSpaces>6252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2020-04-26T13:29:00Z</dcterms:created>
  <dc:creator>olamipo</dc:creator>
  <lastModifiedBy>SM-N9750</lastModifiedBy>
  <dcterms:modified xsi:type="dcterms:W3CDTF">2020-04-28T15:38:45Z</dcterms:modified>
  <revision>3</revision>
</coreProperties>
</file>

<file path=docProps/custom.xml><?xml version="1.0" encoding="utf-8"?>
<Properties xmlns="http://schemas.openxmlformats.org/officeDocument/2006/custom-properties" xmlns:vt="http://schemas.openxmlformats.org/officeDocument/2006/docPropsVTypes"/>
</file>