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7F" w:rsidRDefault="0010577F">
      <w:pPr>
        <w:rPr>
          <w:sz w:val="36"/>
          <w:szCs w:val="36"/>
        </w:rPr>
      </w:pPr>
      <w:r>
        <w:rPr>
          <w:sz w:val="36"/>
          <w:szCs w:val="36"/>
        </w:rPr>
        <w:t>Yusuf Firdausi</w:t>
      </w:r>
    </w:p>
    <w:p w:rsidR="0010577F" w:rsidRDefault="0010577F">
      <w:pPr>
        <w:rPr>
          <w:sz w:val="36"/>
          <w:szCs w:val="36"/>
        </w:rPr>
      </w:pPr>
      <w:r>
        <w:rPr>
          <w:sz w:val="36"/>
          <w:szCs w:val="36"/>
        </w:rPr>
        <w:t>18/mhs03/015</w:t>
      </w:r>
    </w:p>
    <w:p w:rsidR="0010577F" w:rsidRDefault="0010577F">
      <w:pPr>
        <w:rPr>
          <w:sz w:val="36"/>
          <w:szCs w:val="36"/>
        </w:rPr>
      </w:pPr>
      <w:r>
        <w:rPr>
          <w:sz w:val="36"/>
          <w:szCs w:val="36"/>
        </w:rPr>
        <w:t>Anatomy</w:t>
      </w:r>
    </w:p>
    <w:p w:rsidR="0010577F" w:rsidRDefault="0010577F">
      <w:pPr>
        <w:rPr>
          <w:sz w:val="36"/>
          <w:szCs w:val="36"/>
        </w:rPr>
      </w:pPr>
    </w:p>
    <w:p w:rsidR="0010577F" w:rsidRDefault="006A2564">
      <w:pPr>
        <w:rPr>
          <w:sz w:val="36"/>
          <w:szCs w:val="36"/>
          <w:u w:val="single"/>
        </w:rPr>
      </w:pPr>
      <w:r w:rsidRPr="00EB0AA5">
        <w:rPr>
          <w:sz w:val="36"/>
          <w:szCs w:val="36"/>
          <w:u w:val="single"/>
        </w:rPr>
        <w:t xml:space="preserve">Microanatomy of the small </w:t>
      </w:r>
      <w:r w:rsidR="00EB0AA5">
        <w:rPr>
          <w:sz w:val="36"/>
          <w:szCs w:val="36"/>
          <w:u w:val="single"/>
        </w:rPr>
        <w:t>intestine</w:t>
      </w:r>
    </w:p>
    <w:p w:rsidR="00EB0AA5" w:rsidRDefault="00EB0AA5">
      <w:pPr>
        <w:rPr>
          <w:sz w:val="36"/>
          <w:szCs w:val="36"/>
        </w:rPr>
      </w:pPr>
    </w:p>
    <w:p w:rsidR="00EB0AA5" w:rsidRPr="00FC7792" w:rsidRDefault="00EB0AA5">
      <w:pPr>
        <w:rPr>
          <w:rFonts w:eastAsia="Times New Roman"/>
          <w:color w:val="3C4043"/>
          <w:sz w:val="28"/>
          <w:szCs w:val="28"/>
          <w:shd w:val="clear" w:color="auto" w:fill="FFFFFF"/>
        </w:rPr>
      </w:pPr>
      <w:r w:rsidRPr="00FC7792">
        <w:rPr>
          <w:rFonts w:eastAsia="Times New Roman"/>
          <w:color w:val="3C4043"/>
          <w:sz w:val="28"/>
          <w:szCs w:val="28"/>
          <w:shd w:val="clear" w:color="auto" w:fill="FFFFFF"/>
        </w:rPr>
        <w:t>The </w:t>
      </w:r>
      <w:r w:rsidRPr="00FC7792">
        <w:rPr>
          <w:rFonts w:eastAsia="Times New Roman"/>
          <w:b/>
          <w:bCs/>
          <w:color w:val="3C4043"/>
          <w:sz w:val="28"/>
          <w:szCs w:val="28"/>
          <w:shd w:val="clear" w:color="auto" w:fill="FFFFFF"/>
        </w:rPr>
        <w:t>small intestine</w:t>
      </w:r>
      <w:r w:rsidRPr="00FC7792">
        <w:rPr>
          <w:rFonts w:eastAsia="Times New Roman"/>
          <w:color w:val="3C4043"/>
          <w:sz w:val="28"/>
          <w:szCs w:val="28"/>
          <w:shd w:val="clear" w:color="auto" w:fill="FFFFFF"/>
        </w:rPr>
        <w:t> is divided into the duodenum, jejunum, and ileum. Much of the </w:t>
      </w:r>
      <w:r w:rsidRPr="00FC7792">
        <w:rPr>
          <w:rFonts w:eastAsia="Times New Roman"/>
          <w:b/>
          <w:bCs/>
          <w:color w:val="3C4043"/>
          <w:sz w:val="28"/>
          <w:szCs w:val="28"/>
          <w:shd w:val="clear" w:color="auto" w:fill="FFFFFF"/>
        </w:rPr>
        <w:t>small intestine</w:t>
      </w:r>
      <w:r w:rsidRPr="00FC7792">
        <w:rPr>
          <w:rFonts w:eastAsia="Times New Roman"/>
          <w:color w:val="3C4043"/>
          <w:sz w:val="28"/>
          <w:szCs w:val="28"/>
          <w:shd w:val="clear" w:color="auto" w:fill="FFFFFF"/>
        </w:rPr>
        <w:t> is covered in projections called villi that increase the surface area of the tissue available to absorb nutrients from the gut contents.</w:t>
      </w:r>
    </w:p>
    <w:p w:rsidR="00C5163D" w:rsidRPr="00FC7792" w:rsidRDefault="00C5163D">
      <w:pPr>
        <w:rPr>
          <w:rFonts w:eastAsia="Times New Roman"/>
          <w:color w:val="222222"/>
          <w:sz w:val="28"/>
          <w:szCs w:val="28"/>
          <w:shd w:val="clear" w:color="auto" w:fill="FFFFFF"/>
        </w:rPr>
      </w:pPr>
      <w:r w:rsidRPr="00FC7792">
        <w:rPr>
          <w:rFonts w:eastAsia="Times New Roman"/>
          <w:color w:val="222222"/>
          <w:sz w:val="28"/>
          <w:szCs w:val="28"/>
          <w:shd w:val="clear" w:color="auto" w:fill="FFFFFF"/>
        </w:rPr>
        <w:t>The small intestine is where most chemical digestion takes place. Many of the </w:t>
      </w:r>
      <w:hyperlink r:id="rId5" w:tooltip="Digestive enzyme" w:history="1">
        <w:r w:rsidRPr="00FC7792">
          <w:rPr>
            <w:rStyle w:val="Hyperlink"/>
            <w:rFonts w:eastAsia="Times New Roman"/>
            <w:color w:val="6B4BA1"/>
            <w:sz w:val="28"/>
            <w:szCs w:val="28"/>
            <w:bdr w:val="none" w:sz="0" w:space="0" w:color="auto" w:frame="1"/>
            <w:shd w:val="clear" w:color="auto" w:fill="FFFFFF"/>
          </w:rPr>
          <w:t>digestive enzymes</w:t>
        </w:r>
      </w:hyperlink>
      <w:r w:rsidRPr="00FC7792">
        <w:rPr>
          <w:rFonts w:eastAsia="Times New Roman"/>
          <w:color w:val="222222"/>
          <w:sz w:val="28"/>
          <w:szCs w:val="28"/>
          <w:shd w:val="clear" w:color="auto" w:fill="FFFFFF"/>
        </w:rPr>
        <w:t> that act in the small intestine are secreted by the </w:t>
      </w:r>
      <w:hyperlink r:id="rId6" w:tooltip="Pancreas" w:history="1">
        <w:r w:rsidRPr="00FC7792">
          <w:rPr>
            <w:rStyle w:val="Hyperlink"/>
            <w:rFonts w:eastAsia="Times New Roman"/>
            <w:color w:val="6B4BA1"/>
            <w:sz w:val="28"/>
            <w:szCs w:val="28"/>
            <w:bdr w:val="none" w:sz="0" w:space="0" w:color="auto" w:frame="1"/>
            <w:shd w:val="clear" w:color="auto" w:fill="FFFFFF"/>
          </w:rPr>
          <w:t>pancreas</w:t>
        </w:r>
      </w:hyperlink>
      <w:r w:rsidRPr="00FC7792">
        <w:rPr>
          <w:rFonts w:eastAsia="Times New Roman"/>
          <w:color w:val="222222"/>
          <w:sz w:val="28"/>
          <w:szCs w:val="28"/>
          <w:shd w:val="clear" w:color="auto" w:fill="FFFFFF"/>
        </w:rPr>
        <w:t> and </w:t>
      </w:r>
      <w:hyperlink r:id="rId7" w:tooltip="Liver" w:history="1">
        <w:r w:rsidRPr="00FC7792">
          <w:rPr>
            <w:rStyle w:val="Hyperlink"/>
            <w:rFonts w:eastAsia="Times New Roman"/>
            <w:color w:val="6B4BA1"/>
            <w:sz w:val="28"/>
            <w:szCs w:val="28"/>
            <w:bdr w:val="none" w:sz="0" w:space="0" w:color="auto" w:frame="1"/>
            <w:shd w:val="clear" w:color="auto" w:fill="FFFFFF"/>
          </w:rPr>
          <w:t>liver</w:t>
        </w:r>
      </w:hyperlink>
      <w:r w:rsidRPr="00FC7792">
        <w:rPr>
          <w:rFonts w:eastAsia="Times New Roman"/>
          <w:color w:val="222222"/>
          <w:sz w:val="28"/>
          <w:szCs w:val="28"/>
          <w:shd w:val="clear" w:color="auto" w:fill="FFFFFF"/>
        </w:rPr>
        <w:t> and enter the small intestine via the </w:t>
      </w:r>
      <w:hyperlink r:id="rId8" w:tooltip="Pancreatic duct" w:history="1">
        <w:r w:rsidRPr="00FC7792">
          <w:rPr>
            <w:rStyle w:val="Hyperlink"/>
            <w:rFonts w:eastAsia="Times New Roman"/>
            <w:color w:val="6B4BA1"/>
            <w:sz w:val="28"/>
            <w:szCs w:val="28"/>
            <w:bdr w:val="none" w:sz="0" w:space="0" w:color="auto" w:frame="1"/>
            <w:shd w:val="clear" w:color="auto" w:fill="FFFFFF"/>
          </w:rPr>
          <w:t>pancreatic duct</w:t>
        </w:r>
      </w:hyperlink>
      <w:r w:rsidRPr="00FC7792">
        <w:rPr>
          <w:rFonts w:eastAsia="Times New Roman"/>
          <w:color w:val="222222"/>
          <w:sz w:val="28"/>
          <w:szCs w:val="28"/>
          <w:shd w:val="clear" w:color="auto" w:fill="FFFFFF"/>
        </w:rPr>
        <w:t>. Pancreatic enzymes and </w:t>
      </w:r>
      <w:hyperlink r:id="rId9" w:tooltip="Bile" w:history="1">
        <w:r w:rsidRPr="00FC7792">
          <w:rPr>
            <w:rStyle w:val="Hyperlink"/>
            <w:rFonts w:eastAsia="Times New Roman"/>
            <w:color w:val="6B4BA1"/>
            <w:sz w:val="28"/>
            <w:szCs w:val="28"/>
            <w:bdr w:val="none" w:sz="0" w:space="0" w:color="auto" w:frame="1"/>
            <w:shd w:val="clear" w:color="auto" w:fill="FFFFFF"/>
          </w:rPr>
          <w:t>bile</w:t>
        </w:r>
      </w:hyperlink>
      <w:r w:rsidRPr="00FC7792">
        <w:rPr>
          <w:rFonts w:eastAsia="Times New Roman"/>
          <w:color w:val="222222"/>
          <w:sz w:val="28"/>
          <w:szCs w:val="28"/>
          <w:shd w:val="clear" w:color="auto" w:fill="FFFFFF"/>
        </w:rPr>
        <w:t> from the gallbladder enter the small intestine in response to the Hormone </w:t>
      </w:r>
      <w:hyperlink r:id="rId10" w:tooltip="Cholecystokinin" w:history="1">
        <w:r w:rsidRPr="00FC7792">
          <w:rPr>
            <w:rStyle w:val="Hyperlink"/>
            <w:rFonts w:eastAsia="Times New Roman"/>
            <w:color w:val="6B4BA1"/>
            <w:sz w:val="28"/>
            <w:szCs w:val="28"/>
            <w:bdr w:val="none" w:sz="0" w:space="0" w:color="auto" w:frame="1"/>
            <w:shd w:val="clear" w:color="auto" w:fill="FFFFFF"/>
          </w:rPr>
          <w:t>cholecystokinin</w:t>
        </w:r>
      </w:hyperlink>
      <w:r w:rsidRPr="00FC7792">
        <w:rPr>
          <w:rFonts w:eastAsia="Times New Roman"/>
          <w:color w:val="222222"/>
          <w:sz w:val="28"/>
          <w:szCs w:val="28"/>
          <w:shd w:val="clear" w:color="auto" w:fill="FFFFFF"/>
        </w:rPr>
        <w:t>, which is produced in the small intestine in response to the presence of nutrients. </w:t>
      </w:r>
      <w:hyperlink r:id="rId11" w:tooltip="Secretin" w:history="1">
        <w:r w:rsidRPr="00FC7792">
          <w:rPr>
            <w:rStyle w:val="Hyperlink"/>
            <w:rFonts w:eastAsia="Times New Roman"/>
            <w:color w:val="6B4BA1"/>
            <w:sz w:val="28"/>
            <w:szCs w:val="28"/>
            <w:bdr w:val="none" w:sz="0" w:space="0" w:color="auto" w:frame="1"/>
            <w:shd w:val="clear" w:color="auto" w:fill="FFFFFF"/>
          </w:rPr>
          <w:t>Secretin</w:t>
        </w:r>
      </w:hyperlink>
      <w:r w:rsidRPr="00FC7792">
        <w:rPr>
          <w:rFonts w:eastAsia="Times New Roman"/>
          <w:color w:val="222222"/>
          <w:sz w:val="28"/>
          <w:szCs w:val="28"/>
          <w:shd w:val="clear" w:color="auto" w:fill="FFFFFF"/>
        </w:rPr>
        <w:t>, another hormone produced in the small intestine, causes additional effects on the pancreas, where it promotes the release of </w:t>
      </w:r>
      <w:hyperlink r:id="rId12" w:tooltip="Bicarbonate" w:history="1">
        <w:r w:rsidRPr="00FC7792">
          <w:rPr>
            <w:rStyle w:val="Hyperlink"/>
            <w:rFonts w:eastAsia="Times New Roman"/>
            <w:color w:val="6B4BA1"/>
            <w:sz w:val="28"/>
            <w:szCs w:val="28"/>
            <w:bdr w:val="none" w:sz="0" w:space="0" w:color="auto" w:frame="1"/>
            <w:shd w:val="clear" w:color="auto" w:fill="FFFFFF"/>
          </w:rPr>
          <w:t>bicarbonate</w:t>
        </w:r>
      </w:hyperlink>
      <w:r w:rsidRPr="00FC7792">
        <w:rPr>
          <w:rFonts w:eastAsia="Times New Roman"/>
          <w:color w:val="222222"/>
          <w:sz w:val="28"/>
          <w:szCs w:val="28"/>
          <w:shd w:val="clear" w:color="auto" w:fill="FFFFFF"/>
        </w:rPr>
        <w:t> into the duodenum in order to neutralize the potentially harmful acid coming from the stomach.</w:t>
      </w:r>
    </w:p>
    <w:p w:rsidR="008F6DB6" w:rsidRPr="00FC7792" w:rsidRDefault="008F6DB6">
      <w:pPr>
        <w:pStyle w:val="NormalWeb"/>
        <w:shd w:val="clear" w:color="auto" w:fill="FFFFFF"/>
        <w:spacing w:before="0" w:beforeAutospacing="0" w:after="0" w:afterAutospacing="0"/>
        <w:textAlignment w:val="baseline"/>
        <w:divId w:val="1158112609"/>
        <w:rPr>
          <w:rFonts w:asciiTheme="minorHAnsi" w:hAnsiTheme="minorHAnsi"/>
          <w:color w:val="222222"/>
          <w:sz w:val="28"/>
          <w:szCs w:val="28"/>
        </w:rPr>
      </w:pPr>
      <w:r w:rsidRPr="00FC7792">
        <w:rPr>
          <w:rFonts w:asciiTheme="minorHAnsi" w:hAnsiTheme="minorHAnsi"/>
          <w:color w:val="222222"/>
          <w:sz w:val="28"/>
          <w:szCs w:val="28"/>
        </w:rPr>
        <w:t>Absorption of the majority of nutrients takes place in the </w:t>
      </w:r>
      <w:hyperlink r:id="rId13" w:tooltip="Jejunum" w:history="1">
        <w:r w:rsidRPr="00FC7792">
          <w:rPr>
            <w:rStyle w:val="Hyperlink"/>
            <w:rFonts w:asciiTheme="minorHAnsi" w:hAnsiTheme="minorHAnsi"/>
            <w:color w:val="6B4BA1"/>
            <w:sz w:val="28"/>
            <w:szCs w:val="28"/>
            <w:bdr w:val="none" w:sz="0" w:space="0" w:color="auto" w:frame="1"/>
          </w:rPr>
          <w:t>jejunum</w:t>
        </w:r>
      </w:hyperlink>
      <w:r w:rsidRPr="00FC7792">
        <w:rPr>
          <w:rFonts w:asciiTheme="minorHAnsi" w:hAnsiTheme="minorHAnsi"/>
          <w:color w:val="222222"/>
          <w:sz w:val="28"/>
          <w:szCs w:val="28"/>
        </w:rPr>
        <w:t>, with the following notable exceptions:</w:t>
      </w:r>
    </w:p>
    <w:p w:rsidR="008F6DB6" w:rsidRPr="00FC7792" w:rsidRDefault="008F6DB6" w:rsidP="008F6DB6">
      <w:pPr>
        <w:numPr>
          <w:ilvl w:val="0"/>
          <w:numId w:val="1"/>
        </w:numPr>
        <w:shd w:val="clear" w:color="auto" w:fill="FFFFFF"/>
        <w:spacing w:after="0" w:line="240" w:lineRule="auto"/>
        <w:ind w:left="0"/>
        <w:textAlignment w:val="baseline"/>
        <w:divId w:val="1158112609"/>
        <w:rPr>
          <w:rFonts w:eastAsia="Times New Roman"/>
          <w:color w:val="222222"/>
          <w:sz w:val="28"/>
          <w:szCs w:val="28"/>
        </w:rPr>
      </w:pPr>
      <w:hyperlink r:id="rId14" w:tooltip="Iron" w:history="1">
        <w:r w:rsidRPr="00FC7792">
          <w:rPr>
            <w:rStyle w:val="Hyperlink"/>
            <w:rFonts w:eastAsia="Times New Roman"/>
            <w:color w:val="6B4BA1"/>
            <w:sz w:val="28"/>
            <w:szCs w:val="28"/>
            <w:bdr w:val="none" w:sz="0" w:space="0" w:color="auto" w:frame="1"/>
          </w:rPr>
          <w:t>Iron</w:t>
        </w:r>
      </w:hyperlink>
      <w:r w:rsidRPr="00FC7792">
        <w:rPr>
          <w:rFonts w:eastAsia="Times New Roman"/>
          <w:color w:val="222222"/>
          <w:sz w:val="28"/>
          <w:szCs w:val="28"/>
        </w:rPr>
        <w:t> is absorbed in the duodenum.</w:t>
      </w:r>
    </w:p>
    <w:p w:rsidR="008F6DB6" w:rsidRPr="00FC7792" w:rsidRDefault="008F6DB6" w:rsidP="008F6DB6">
      <w:pPr>
        <w:numPr>
          <w:ilvl w:val="0"/>
          <w:numId w:val="1"/>
        </w:numPr>
        <w:shd w:val="clear" w:color="auto" w:fill="FFFFFF"/>
        <w:spacing w:after="0" w:line="240" w:lineRule="auto"/>
        <w:ind w:left="0"/>
        <w:textAlignment w:val="baseline"/>
        <w:divId w:val="1158112609"/>
        <w:rPr>
          <w:rFonts w:eastAsia="Times New Roman"/>
          <w:color w:val="222222"/>
          <w:sz w:val="28"/>
          <w:szCs w:val="28"/>
        </w:rPr>
      </w:pPr>
      <w:hyperlink r:id="rId15" w:tooltip="Folate" w:history="1">
        <w:r w:rsidRPr="00FC7792">
          <w:rPr>
            <w:rStyle w:val="Hyperlink"/>
            <w:rFonts w:eastAsia="Times New Roman"/>
            <w:color w:val="6B4BA1"/>
            <w:sz w:val="28"/>
            <w:szCs w:val="28"/>
            <w:bdr w:val="none" w:sz="0" w:space="0" w:color="auto" w:frame="1"/>
          </w:rPr>
          <w:t>Folate</w:t>
        </w:r>
      </w:hyperlink>
      <w:r w:rsidRPr="00FC7792">
        <w:rPr>
          <w:rFonts w:eastAsia="Times New Roman"/>
          <w:color w:val="222222"/>
          <w:sz w:val="28"/>
          <w:szCs w:val="28"/>
        </w:rPr>
        <w:t> (Vitamin B9) is absorbed in the duodenum and jejunum.</w:t>
      </w:r>
    </w:p>
    <w:p w:rsidR="008F6DB6" w:rsidRPr="00FC7792" w:rsidRDefault="008F6DB6" w:rsidP="008F6DB6">
      <w:pPr>
        <w:numPr>
          <w:ilvl w:val="0"/>
          <w:numId w:val="1"/>
        </w:numPr>
        <w:shd w:val="clear" w:color="auto" w:fill="FFFFFF"/>
        <w:spacing w:after="0" w:line="240" w:lineRule="auto"/>
        <w:ind w:left="0"/>
        <w:textAlignment w:val="baseline"/>
        <w:divId w:val="1158112609"/>
        <w:rPr>
          <w:rFonts w:eastAsia="Times New Roman"/>
          <w:color w:val="222222"/>
          <w:sz w:val="28"/>
          <w:szCs w:val="28"/>
        </w:rPr>
      </w:pPr>
      <w:hyperlink r:id="rId16" w:tooltip="Vitamin B12" w:history="1">
        <w:r w:rsidRPr="00FC7792">
          <w:rPr>
            <w:rStyle w:val="Hyperlink"/>
            <w:rFonts w:eastAsia="Times New Roman"/>
            <w:color w:val="6B4BA1"/>
            <w:sz w:val="28"/>
            <w:szCs w:val="28"/>
            <w:bdr w:val="none" w:sz="0" w:space="0" w:color="auto" w:frame="1"/>
          </w:rPr>
          <w:t>Vitamin B12</w:t>
        </w:r>
      </w:hyperlink>
      <w:r w:rsidRPr="00FC7792">
        <w:rPr>
          <w:rFonts w:eastAsia="Times New Roman"/>
          <w:color w:val="222222"/>
          <w:sz w:val="28"/>
          <w:szCs w:val="28"/>
        </w:rPr>
        <w:t> and </w:t>
      </w:r>
      <w:hyperlink r:id="rId17" w:tooltip="Bile salts" w:history="1">
        <w:r w:rsidRPr="00FC7792">
          <w:rPr>
            <w:rStyle w:val="Hyperlink"/>
            <w:rFonts w:eastAsia="Times New Roman"/>
            <w:color w:val="6B4BA1"/>
            <w:sz w:val="28"/>
            <w:szCs w:val="28"/>
            <w:bdr w:val="none" w:sz="0" w:space="0" w:color="auto" w:frame="1"/>
          </w:rPr>
          <w:t>bile salts</w:t>
        </w:r>
      </w:hyperlink>
      <w:r w:rsidRPr="00FC7792">
        <w:rPr>
          <w:rFonts w:eastAsia="Times New Roman"/>
          <w:color w:val="222222"/>
          <w:sz w:val="28"/>
          <w:szCs w:val="28"/>
        </w:rPr>
        <w:t> are absorbed in the </w:t>
      </w:r>
      <w:hyperlink r:id="rId18" w:tooltip="Terminal ileum" w:history="1">
        <w:r w:rsidRPr="00FC7792">
          <w:rPr>
            <w:rStyle w:val="Hyperlink"/>
            <w:rFonts w:eastAsia="Times New Roman"/>
            <w:color w:val="6B4BA1"/>
            <w:sz w:val="28"/>
            <w:szCs w:val="28"/>
            <w:bdr w:val="none" w:sz="0" w:space="0" w:color="auto" w:frame="1"/>
          </w:rPr>
          <w:t>terminal ileum</w:t>
        </w:r>
      </w:hyperlink>
      <w:r w:rsidRPr="00FC7792">
        <w:rPr>
          <w:rFonts w:eastAsia="Times New Roman"/>
          <w:color w:val="222222"/>
          <w:sz w:val="28"/>
          <w:szCs w:val="28"/>
        </w:rPr>
        <w:t>.</w:t>
      </w:r>
    </w:p>
    <w:p w:rsidR="008F6DB6" w:rsidRPr="00FC7792" w:rsidRDefault="008F6DB6" w:rsidP="008F6DB6">
      <w:pPr>
        <w:numPr>
          <w:ilvl w:val="0"/>
          <w:numId w:val="1"/>
        </w:numPr>
        <w:shd w:val="clear" w:color="auto" w:fill="FFFFFF"/>
        <w:spacing w:after="0" w:afterAutospacing="1" w:line="240" w:lineRule="auto"/>
        <w:ind w:left="0"/>
        <w:textAlignment w:val="baseline"/>
        <w:divId w:val="1158112609"/>
        <w:rPr>
          <w:rFonts w:eastAsia="Times New Roman"/>
          <w:color w:val="222222"/>
          <w:sz w:val="28"/>
          <w:szCs w:val="28"/>
        </w:rPr>
      </w:pPr>
      <w:r w:rsidRPr="00FC7792">
        <w:rPr>
          <w:rFonts w:eastAsia="Times New Roman"/>
          <w:color w:val="222222"/>
          <w:sz w:val="28"/>
          <w:szCs w:val="28"/>
        </w:rPr>
        <w:t>Water is absorbed by </w:t>
      </w:r>
      <w:hyperlink r:id="rId19" w:tooltip="Osmosis" w:history="1">
        <w:r w:rsidRPr="00FC7792">
          <w:rPr>
            <w:rStyle w:val="Hyperlink"/>
            <w:rFonts w:eastAsia="Times New Roman"/>
            <w:color w:val="6B4BA1"/>
            <w:sz w:val="28"/>
            <w:szCs w:val="28"/>
            <w:bdr w:val="none" w:sz="0" w:space="0" w:color="auto" w:frame="1"/>
          </w:rPr>
          <w:t>osmosis</w:t>
        </w:r>
      </w:hyperlink>
      <w:r w:rsidRPr="00FC7792">
        <w:rPr>
          <w:rFonts w:eastAsia="Times New Roman"/>
          <w:color w:val="222222"/>
          <w:sz w:val="28"/>
          <w:szCs w:val="28"/>
        </w:rPr>
        <w:t> and </w:t>
      </w:r>
      <w:hyperlink r:id="rId20" w:tooltip="Lipid" w:history="1">
        <w:r w:rsidRPr="00FC7792">
          <w:rPr>
            <w:rStyle w:val="Hyperlink"/>
            <w:rFonts w:eastAsia="Times New Roman"/>
            <w:color w:val="6B4BA1"/>
            <w:sz w:val="28"/>
            <w:szCs w:val="28"/>
            <w:bdr w:val="none" w:sz="0" w:space="0" w:color="auto" w:frame="1"/>
          </w:rPr>
          <w:t>lipids</w:t>
        </w:r>
      </w:hyperlink>
      <w:r w:rsidRPr="00FC7792">
        <w:rPr>
          <w:rFonts w:eastAsia="Times New Roman"/>
          <w:color w:val="222222"/>
          <w:sz w:val="28"/>
          <w:szCs w:val="28"/>
        </w:rPr>
        <w:t> by passive diffusion throughout the small intestine.</w:t>
      </w:r>
    </w:p>
    <w:p w:rsidR="008F6DB6" w:rsidRPr="00FC7792" w:rsidRDefault="008F6DB6" w:rsidP="008F6DB6">
      <w:pPr>
        <w:numPr>
          <w:ilvl w:val="0"/>
          <w:numId w:val="2"/>
        </w:numPr>
        <w:shd w:val="clear" w:color="auto" w:fill="FFFFFF"/>
        <w:spacing w:after="0" w:line="240" w:lineRule="auto"/>
        <w:ind w:left="0"/>
        <w:textAlignment w:val="baseline"/>
        <w:divId w:val="1158112609"/>
        <w:rPr>
          <w:rFonts w:eastAsia="Times New Roman"/>
          <w:color w:val="222222"/>
          <w:sz w:val="28"/>
          <w:szCs w:val="28"/>
        </w:rPr>
      </w:pPr>
      <w:hyperlink r:id="rId21" w:tooltip="Sodium bicarbonate" w:history="1">
        <w:r w:rsidRPr="00FC7792">
          <w:rPr>
            <w:rStyle w:val="Hyperlink"/>
            <w:rFonts w:eastAsia="Times New Roman"/>
            <w:color w:val="6B4BA1"/>
            <w:sz w:val="28"/>
            <w:szCs w:val="28"/>
            <w:bdr w:val="none" w:sz="0" w:space="0" w:color="auto" w:frame="1"/>
          </w:rPr>
          <w:t>Sodium bicarbonate</w:t>
        </w:r>
      </w:hyperlink>
      <w:r w:rsidRPr="00FC7792">
        <w:rPr>
          <w:rFonts w:eastAsia="Times New Roman"/>
          <w:color w:val="222222"/>
          <w:sz w:val="28"/>
          <w:szCs w:val="28"/>
        </w:rPr>
        <w:t> is absorbed by active transport and </w:t>
      </w:r>
      <w:hyperlink r:id="rId22" w:tooltip="Glucose" w:history="1">
        <w:r w:rsidRPr="00FC7792">
          <w:rPr>
            <w:rStyle w:val="Hyperlink"/>
            <w:rFonts w:eastAsia="Times New Roman"/>
            <w:color w:val="6B4BA1"/>
            <w:sz w:val="28"/>
            <w:szCs w:val="28"/>
            <w:bdr w:val="none" w:sz="0" w:space="0" w:color="auto" w:frame="1"/>
          </w:rPr>
          <w:t>glucose</w:t>
        </w:r>
      </w:hyperlink>
      <w:r w:rsidRPr="00FC7792">
        <w:rPr>
          <w:rFonts w:eastAsia="Times New Roman"/>
          <w:color w:val="222222"/>
          <w:sz w:val="28"/>
          <w:szCs w:val="28"/>
        </w:rPr>
        <w:t> and </w:t>
      </w:r>
      <w:hyperlink r:id="rId23" w:tooltip="Amino acid" w:history="1">
        <w:r w:rsidRPr="00FC7792">
          <w:rPr>
            <w:rStyle w:val="Hyperlink"/>
            <w:rFonts w:eastAsia="Times New Roman"/>
            <w:color w:val="6B4BA1"/>
            <w:sz w:val="28"/>
            <w:szCs w:val="28"/>
            <w:bdr w:val="none" w:sz="0" w:space="0" w:color="auto" w:frame="1"/>
          </w:rPr>
          <w:t>amino acid</w:t>
        </w:r>
      </w:hyperlink>
      <w:r w:rsidRPr="00FC7792">
        <w:rPr>
          <w:rFonts w:eastAsia="Times New Roman"/>
          <w:color w:val="222222"/>
          <w:sz w:val="28"/>
          <w:szCs w:val="28"/>
        </w:rPr>
        <w:t> </w:t>
      </w:r>
      <w:hyperlink r:id="rId24" w:tooltip="Co-transport" w:history="1">
        <w:r w:rsidRPr="00FC7792">
          <w:rPr>
            <w:rStyle w:val="Hyperlink"/>
            <w:rFonts w:eastAsia="Times New Roman"/>
            <w:color w:val="6B4BA1"/>
            <w:sz w:val="28"/>
            <w:szCs w:val="28"/>
            <w:bdr w:val="none" w:sz="0" w:space="0" w:color="auto" w:frame="1"/>
          </w:rPr>
          <w:t>co-transport</w:t>
        </w:r>
      </w:hyperlink>
    </w:p>
    <w:p w:rsidR="008F6DB6" w:rsidRPr="00FC7792" w:rsidRDefault="008F6DB6" w:rsidP="008F6DB6">
      <w:pPr>
        <w:numPr>
          <w:ilvl w:val="0"/>
          <w:numId w:val="2"/>
        </w:numPr>
        <w:shd w:val="clear" w:color="auto" w:fill="FFFFFF"/>
        <w:spacing w:after="0" w:afterAutospacing="1" w:line="240" w:lineRule="auto"/>
        <w:ind w:left="0"/>
        <w:textAlignment w:val="baseline"/>
        <w:divId w:val="1158112609"/>
        <w:rPr>
          <w:rFonts w:eastAsia="Times New Roman"/>
          <w:color w:val="222222"/>
          <w:sz w:val="28"/>
          <w:szCs w:val="28"/>
        </w:rPr>
      </w:pPr>
      <w:hyperlink r:id="rId25" w:tooltip="Fructose" w:history="1">
        <w:r w:rsidRPr="00FC7792">
          <w:rPr>
            <w:rStyle w:val="Hyperlink"/>
            <w:rFonts w:eastAsia="Times New Roman"/>
            <w:color w:val="6B4BA1"/>
            <w:sz w:val="28"/>
            <w:szCs w:val="28"/>
            <w:bdr w:val="none" w:sz="0" w:space="0" w:color="auto" w:frame="1"/>
          </w:rPr>
          <w:t>Fructose</w:t>
        </w:r>
      </w:hyperlink>
      <w:r w:rsidRPr="00FC7792">
        <w:rPr>
          <w:rFonts w:eastAsia="Times New Roman"/>
          <w:color w:val="222222"/>
          <w:sz w:val="28"/>
          <w:szCs w:val="28"/>
        </w:rPr>
        <w:t> is absorbed by </w:t>
      </w:r>
      <w:hyperlink r:id="rId26" w:tooltip="Facilitated diffusion" w:history="1">
        <w:r w:rsidRPr="00FC7792">
          <w:rPr>
            <w:rStyle w:val="Hyperlink"/>
            <w:rFonts w:eastAsia="Times New Roman"/>
            <w:color w:val="6B4BA1"/>
            <w:sz w:val="28"/>
            <w:szCs w:val="28"/>
            <w:bdr w:val="none" w:sz="0" w:space="0" w:color="auto" w:frame="1"/>
          </w:rPr>
          <w:t>facilitated diffusion</w:t>
        </w:r>
      </w:hyperlink>
      <w:r w:rsidRPr="00FC7792">
        <w:rPr>
          <w:rFonts w:eastAsia="Times New Roman"/>
          <w:color w:val="222222"/>
          <w:sz w:val="28"/>
          <w:szCs w:val="28"/>
        </w:rPr>
        <w:t>.</w:t>
      </w:r>
    </w:p>
    <w:p w:rsidR="0031736C" w:rsidRPr="00FC7792" w:rsidRDefault="003C6FE5">
      <w:pPr>
        <w:rPr>
          <w:rFonts w:eastAsia="Times New Roman"/>
          <w:color w:val="222222"/>
          <w:sz w:val="28"/>
          <w:szCs w:val="28"/>
          <w:bdr w:val="none" w:sz="0" w:space="0" w:color="auto" w:frame="1"/>
          <w:shd w:val="clear" w:color="auto" w:fill="FFFFFF"/>
          <w:vertAlign w:val="superscript"/>
        </w:rPr>
      </w:pPr>
      <w:r w:rsidRPr="00FC7792">
        <w:rPr>
          <w:rFonts w:eastAsia="Times New Roman"/>
          <w:color w:val="222222"/>
          <w:sz w:val="28"/>
          <w:szCs w:val="28"/>
          <w:shd w:val="clear" w:color="auto" w:fill="FFFFFF"/>
        </w:rPr>
        <w:t>The small intestine supports the body's </w:t>
      </w:r>
      <w:hyperlink r:id="rId27" w:tooltip="Immune system" w:history="1">
        <w:r w:rsidRPr="00FC7792">
          <w:rPr>
            <w:rStyle w:val="Hyperlink"/>
            <w:rFonts w:eastAsia="Times New Roman"/>
            <w:color w:val="6B4BA1"/>
            <w:sz w:val="28"/>
            <w:szCs w:val="28"/>
            <w:bdr w:val="none" w:sz="0" w:space="0" w:color="auto" w:frame="1"/>
            <w:shd w:val="clear" w:color="auto" w:fill="FFFFFF"/>
          </w:rPr>
          <w:t>immune system</w:t>
        </w:r>
      </w:hyperlink>
      <w:r w:rsidRPr="00FC7792">
        <w:rPr>
          <w:rFonts w:eastAsia="Times New Roman"/>
          <w:color w:val="222222"/>
          <w:sz w:val="28"/>
          <w:szCs w:val="28"/>
          <w:shd w:val="clear" w:color="auto" w:fill="FFFFFF"/>
        </w:rPr>
        <w:t> The presence of </w:t>
      </w:r>
      <w:hyperlink r:id="rId28" w:tooltip="Gut flora" w:history="1">
        <w:r w:rsidRPr="00FC7792">
          <w:rPr>
            <w:rStyle w:val="Hyperlink"/>
            <w:rFonts w:eastAsia="Times New Roman"/>
            <w:color w:val="6B4BA1"/>
            <w:sz w:val="28"/>
            <w:szCs w:val="28"/>
            <w:bdr w:val="none" w:sz="0" w:space="0" w:color="auto" w:frame="1"/>
            <w:shd w:val="clear" w:color="auto" w:fill="FFFFFF"/>
          </w:rPr>
          <w:t>gut flora</w:t>
        </w:r>
      </w:hyperlink>
      <w:r w:rsidRPr="00FC7792">
        <w:rPr>
          <w:rFonts w:eastAsia="Times New Roman"/>
          <w:color w:val="222222"/>
          <w:sz w:val="28"/>
          <w:szCs w:val="28"/>
          <w:shd w:val="clear" w:color="auto" w:fill="FFFFFF"/>
        </w:rPr>
        <w:t> appears to contribute positively to the host's immune system. </w:t>
      </w:r>
      <w:hyperlink r:id="rId29" w:tooltip="Peyer's patch" w:history="1">
        <w:r w:rsidRPr="00FC7792">
          <w:rPr>
            <w:rStyle w:val="Hyperlink"/>
            <w:rFonts w:eastAsia="Times New Roman"/>
            <w:color w:val="6B4BA1"/>
            <w:sz w:val="28"/>
            <w:szCs w:val="28"/>
            <w:bdr w:val="none" w:sz="0" w:space="0" w:color="auto" w:frame="1"/>
            <w:shd w:val="clear" w:color="auto" w:fill="FFFFFF"/>
          </w:rPr>
          <w:t>Peyer's patches</w:t>
        </w:r>
      </w:hyperlink>
      <w:r w:rsidRPr="00FC7792">
        <w:rPr>
          <w:rFonts w:eastAsia="Times New Roman"/>
          <w:color w:val="222222"/>
          <w:sz w:val="28"/>
          <w:szCs w:val="28"/>
          <w:shd w:val="clear" w:color="auto" w:fill="FFFFFF"/>
        </w:rPr>
        <w:t xml:space="preserve">, located within the ileum of the small intestine, are an important part </w:t>
      </w:r>
      <w:r w:rsidRPr="00FC7792">
        <w:rPr>
          <w:rFonts w:eastAsia="Times New Roman"/>
          <w:color w:val="222222"/>
          <w:sz w:val="28"/>
          <w:szCs w:val="28"/>
          <w:shd w:val="clear" w:color="auto" w:fill="FFFFFF"/>
        </w:rPr>
        <w:lastRenderedPageBreak/>
        <w:t>of the digestive tract's local immune system. They are part of the lymphatic system, and provide a site for antigens from potentially harmful bacteria or other microorganisms in the digestive tract to be sampled, and subsequently presented to the immune system.</w:t>
      </w:r>
    </w:p>
    <w:p w:rsidR="008F6DB6" w:rsidRPr="00FC7792" w:rsidRDefault="000F0A02">
      <w:pPr>
        <w:rPr>
          <w:sz w:val="28"/>
          <w:szCs w:val="28"/>
        </w:rPr>
      </w:pPr>
      <w:r w:rsidRPr="00FC7792">
        <w:rPr>
          <w:rFonts w:eastAsia="Times New Roman"/>
          <w:color w:val="3C4043"/>
          <w:sz w:val="28"/>
          <w:szCs w:val="28"/>
          <w:shd w:val="clear" w:color="auto" w:fill="FFFFFF"/>
        </w:rPr>
        <w:t>The small intestine has three distinct regions – the </w:t>
      </w:r>
      <w:r w:rsidRPr="00FC7792">
        <w:rPr>
          <w:rFonts w:eastAsia="Times New Roman"/>
          <w:b/>
          <w:bCs/>
          <w:color w:val="3C4043"/>
          <w:sz w:val="28"/>
          <w:szCs w:val="28"/>
          <w:shd w:val="clear" w:color="auto" w:fill="FFFFFF"/>
        </w:rPr>
        <w:t>duodenum</w:t>
      </w:r>
      <w:r w:rsidRPr="00FC7792">
        <w:rPr>
          <w:rFonts w:eastAsia="Times New Roman"/>
          <w:color w:val="3C4043"/>
          <w:sz w:val="28"/>
          <w:szCs w:val="28"/>
          <w:shd w:val="clear" w:color="auto" w:fill="FFFFFF"/>
        </w:rPr>
        <w:t>, </w:t>
      </w:r>
      <w:r w:rsidRPr="00FC7792">
        <w:rPr>
          <w:rFonts w:eastAsia="Times New Roman"/>
          <w:b/>
          <w:bCs/>
          <w:color w:val="3C4043"/>
          <w:sz w:val="28"/>
          <w:szCs w:val="28"/>
          <w:shd w:val="clear" w:color="auto" w:fill="FFFFFF"/>
        </w:rPr>
        <w:t>jejunum</w:t>
      </w:r>
      <w:r w:rsidRPr="00FC7792">
        <w:rPr>
          <w:rFonts w:eastAsia="Times New Roman"/>
          <w:color w:val="3C4043"/>
          <w:sz w:val="28"/>
          <w:szCs w:val="28"/>
          <w:shd w:val="clear" w:color="auto" w:fill="FFFFFF"/>
        </w:rPr>
        <w:t>, and </w:t>
      </w:r>
      <w:r w:rsidRPr="00FC7792">
        <w:rPr>
          <w:rFonts w:eastAsia="Times New Roman"/>
          <w:b/>
          <w:bCs/>
          <w:color w:val="3C4043"/>
          <w:sz w:val="28"/>
          <w:szCs w:val="28"/>
          <w:shd w:val="clear" w:color="auto" w:fill="FFFFFF"/>
        </w:rPr>
        <w:t>ileum</w:t>
      </w:r>
      <w:r w:rsidRPr="00FC7792">
        <w:rPr>
          <w:rFonts w:eastAsia="Times New Roman"/>
          <w:color w:val="3C4043"/>
          <w:sz w:val="28"/>
          <w:szCs w:val="28"/>
          <w:shd w:val="clear" w:color="auto" w:fill="FFFFFF"/>
        </w:rPr>
        <w:t>. The </w:t>
      </w:r>
      <w:r w:rsidRPr="00FC7792">
        <w:rPr>
          <w:rFonts w:eastAsia="Times New Roman"/>
          <w:b/>
          <w:bCs/>
          <w:color w:val="3C4043"/>
          <w:sz w:val="28"/>
          <w:szCs w:val="28"/>
          <w:shd w:val="clear" w:color="auto" w:fill="FFFFFF"/>
        </w:rPr>
        <w:t>duodenum</w:t>
      </w:r>
      <w:r w:rsidRPr="00FC7792">
        <w:rPr>
          <w:rFonts w:eastAsia="Times New Roman"/>
          <w:color w:val="3C4043"/>
          <w:sz w:val="28"/>
          <w:szCs w:val="28"/>
          <w:shd w:val="clear" w:color="auto" w:fill="FFFFFF"/>
        </w:rPr>
        <w:t>, the shortest, is where preparation for absorption through small finger-like protrusions called villi begins.</w:t>
      </w:r>
      <w:r w:rsidR="0031736C" w:rsidRPr="00FC7792">
        <w:rPr>
          <w:sz w:val="28"/>
          <w:szCs w:val="28"/>
        </w:rPr>
        <w:t xml:space="preserve"> </w:t>
      </w:r>
    </w:p>
    <w:p w:rsidR="00290C8A" w:rsidRPr="00FC7792" w:rsidRDefault="00290C8A">
      <w:pPr>
        <w:rPr>
          <w:sz w:val="28"/>
          <w:szCs w:val="28"/>
        </w:rPr>
      </w:pPr>
      <w:r w:rsidRPr="00FC7792">
        <w:rPr>
          <w:rFonts w:eastAsia="Times New Roman"/>
          <w:color w:val="3C4043"/>
          <w:sz w:val="28"/>
          <w:szCs w:val="28"/>
          <w:shd w:val="clear" w:color="auto" w:fill="FFFFFF"/>
        </w:rPr>
        <w:t>The small intestine wall has four layers: the outermost serosa, </w:t>
      </w:r>
      <w:r w:rsidRPr="00FC7792">
        <w:rPr>
          <w:rFonts w:eastAsia="Times New Roman"/>
          <w:b/>
          <w:bCs/>
          <w:color w:val="3C4043"/>
          <w:sz w:val="28"/>
          <w:szCs w:val="28"/>
          <w:shd w:val="clear" w:color="auto" w:fill="FFFFFF"/>
        </w:rPr>
        <w:t>muscularis</w:t>
      </w:r>
      <w:r w:rsidRPr="00FC7792">
        <w:rPr>
          <w:rFonts w:eastAsia="Times New Roman"/>
          <w:color w:val="3C4043"/>
          <w:sz w:val="28"/>
          <w:szCs w:val="28"/>
          <w:shd w:val="clear" w:color="auto" w:fill="FFFFFF"/>
        </w:rPr>
        <w:t>, </w:t>
      </w:r>
      <w:r w:rsidRPr="00FC7792">
        <w:rPr>
          <w:rFonts w:eastAsia="Times New Roman"/>
          <w:b/>
          <w:bCs/>
          <w:color w:val="3C4043"/>
          <w:sz w:val="28"/>
          <w:szCs w:val="28"/>
          <w:shd w:val="clear" w:color="auto" w:fill="FFFFFF"/>
        </w:rPr>
        <w:t>submucosa</w:t>
      </w:r>
      <w:r w:rsidRPr="00FC7792">
        <w:rPr>
          <w:rFonts w:eastAsia="Times New Roman"/>
          <w:color w:val="3C4043"/>
          <w:sz w:val="28"/>
          <w:szCs w:val="28"/>
          <w:shd w:val="clear" w:color="auto" w:fill="FFFFFF"/>
        </w:rPr>
        <w:t>, and innermost </w:t>
      </w:r>
      <w:r w:rsidRPr="00FC7792">
        <w:rPr>
          <w:rFonts w:eastAsia="Times New Roman"/>
          <w:b/>
          <w:bCs/>
          <w:color w:val="3C4043"/>
          <w:sz w:val="28"/>
          <w:szCs w:val="28"/>
          <w:shd w:val="clear" w:color="auto" w:fill="FFFFFF"/>
        </w:rPr>
        <w:t>mucosa</w:t>
      </w:r>
      <w:r w:rsidRPr="00FC7792">
        <w:rPr>
          <w:rFonts w:eastAsia="Times New Roman"/>
          <w:color w:val="3C4043"/>
          <w:sz w:val="28"/>
          <w:szCs w:val="28"/>
          <w:shd w:val="clear" w:color="auto" w:fill="FFFFFF"/>
        </w:rPr>
        <w:t>.</w:t>
      </w:r>
    </w:p>
    <w:p w:rsidR="00C16620" w:rsidRPr="00FC7792" w:rsidRDefault="00D64803">
      <w:pPr>
        <w:rPr>
          <w:rFonts w:eastAsia="Times New Roman"/>
          <w:color w:val="3C4043"/>
          <w:sz w:val="28"/>
          <w:szCs w:val="28"/>
          <w:shd w:val="clear" w:color="auto" w:fill="FFFFFF"/>
        </w:rPr>
      </w:pPr>
      <w:r w:rsidRPr="00FC7792">
        <w:rPr>
          <w:sz w:val="28"/>
          <w:szCs w:val="28"/>
        </w:rPr>
        <w:t>The small intestine</w:t>
      </w:r>
      <w:r w:rsidR="001E227C" w:rsidRPr="00FC7792">
        <w:rPr>
          <w:sz w:val="28"/>
          <w:szCs w:val="28"/>
        </w:rPr>
        <w:t xml:space="preserve"> is</w:t>
      </w:r>
      <w:r w:rsidR="001E227C" w:rsidRPr="00FC7792">
        <w:rPr>
          <w:rFonts w:eastAsia="Times New Roman"/>
          <w:color w:val="3C4043"/>
          <w:sz w:val="28"/>
          <w:szCs w:val="28"/>
          <w:shd w:val="clear" w:color="auto" w:fill="FFFFFF"/>
        </w:rPr>
        <w:t xml:space="preserve"> a long, narrow, folded or coiled tube extending from the stomach to the large </w:t>
      </w:r>
      <w:r w:rsidR="001E227C" w:rsidRPr="00FC7792">
        <w:rPr>
          <w:rFonts w:eastAsia="Times New Roman"/>
          <w:b/>
          <w:bCs/>
          <w:color w:val="3C4043"/>
          <w:sz w:val="28"/>
          <w:szCs w:val="28"/>
          <w:shd w:val="clear" w:color="auto" w:fill="FFFFFF"/>
        </w:rPr>
        <w:t>intestine</w:t>
      </w:r>
      <w:r w:rsidR="001E227C" w:rsidRPr="00FC7792">
        <w:rPr>
          <w:rFonts w:eastAsia="Times New Roman"/>
          <w:color w:val="3C4043"/>
          <w:sz w:val="28"/>
          <w:szCs w:val="28"/>
          <w:shd w:val="clear" w:color="auto" w:fill="FFFFFF"/>
        </w:rPr>
        <w:t>;  It is about 6.7 to 7.6 metres (22 to 25 feet) long, highly convoluted, and contained in the central and lower abdominal cavity.</w:t>
      </w:r>
    </w:p>
    <w:p w:rsidR="00BA1552" w:rsidRPr="00FC7792" w:rsidRDefault="00B2777E">
      <w:pPr>
        <w:rPr>
          <w:rFonts w:eastAsia="Times New Roman"/>
          <w:color w:val="3C4043"/>
          <w:sz w:val="28"/>
          <w:szCs w:val="28"/>
          <w:shd w:val="clear" w:color="auto" w:fill="FFFFFF"/>
        </w:rPr>
      </w:pPr>
      <w:r w:rsidRPr="00FC7792">
        <w:rPr>
          <w:rFonts w:eastAsia="Times New Roman"/>
          <w:color w:val="3C4043"/>
          <w:sz w:val="28"/>
          <w:szCs w:val="28"/>
          <w:shd w:val="clear" w:color="auto" w:fill="FFFFFF"/>
        </w:rPr>
        <w:t>The mucosa of the </w:t>
      </w:r>
      <w:r w:rsidRPr="00FC7792">
        <w:rPr>
          <w:rFonts w:eastAsia="Times New Roman"/>
          <w:b/>
          <w:bCs/>
          <w:color w:val="3C4043"/>
          <w:sz w:val="28"/>
          <w:szCs w:val="28"/>
          <w:shd w:val="clear" w:color="auto" w:fill="FFFFFF"/>
        </w:rPr>
        <w:t>small intestine</w:t>
      </w:r>
      <w:r w:rsidRPr="00FC7792">
        <w:rPr>
          <w:rFonts w:eastAsia="Times New Roman"/>
          <w:color w:val="3C4043"/>
          <w:sz w:val="28"/>
          <w:szCs w:val="28"/>
          <w:shd w:val="clear" w:color="auto" w:fill="FFFFFF"/>
        </w:rPr>
        <w:t> is lined by a simple columnar </w:t>
      </w:r>
      <w:r w:rsidRPr="00FC7792">
        <w:rPr>
          <w:rFonts w:eastAsia="Times New Roman"/>
          <w:b/>
          <w:bCs/>
          <w:color w:val="3C4043"/>
          <w:sz w:val="28"/>
          <w:szCs w:val="28"/>
          <w:shd w:val="clear" w:color="auto" w:fill="FFFFFF"/>
        </w:rPr>
        <w:t>epithelium</w:t>
      </w:r>
      <w:r w:rsidRPr="00FC7792">
        <w:rPr>
          <w:rFonts w:eastAsia="Times New Roman"/>
          <w:color w:val="3C4043"/>
          <w:sz w:val="28"/>
          <w:szCs w:val="28"/>
          <w:shd w:val="clear" w:color="auto" w:fill="FFFFFF"/>
        </w:rPr>
        <w:t> which consists primarily of absorptive cells (enterocytes), with scattered goblet cells and occasional enteroendocrine cells. In crypts, the </w:t>
      </w:r>
      <w:r w:rsidRPr="00FC7792">
        <w:rPr>
          <w:rFonts w:eastAsia="Times New Roman"/>
          <w:b/>
          <w:bCs/>
          <w:color w:val="3C4043"/>
          <w:sz w:val="28"/>
          <w:szCs w:val="28"/>
          <w:shd w:val="clear" w:color="auto" w:fill="FFFFFF"/>
        </w:rPr>
        <w:t>epithelium</w:t>
      </w:r>
      <w:r w:rsidRPr="00FC7792">
        <w:rPr>
          <w:rFonts w:eastAsia="Times New Roman"/>
          <w:color w:val="3C4043"/>
          <w:sz w:val="28"/>
          <w:szCs w:val="28"/>
          <w:shd w:val="clear" w:color="auto" w:fill="FFFFFF"/>
        </w:rPr>
        <w:t> also includes Paneth cells and stem cells.</w:t>
      </w:r>
    </w:p>
    <w:p w:rsidR="000B48E7" w:rsidRPr="00FC7792" w:rsidRDefault="000B48E7">
      <w:pPr>
        <w:rPr>
          <w:rFonts w:eastAsia="Times New Roman"/>
          <w:color w:val="3C4043"/>
          <w:sz w:val="28"/>
          <w:szCs w:val="28"/>
          <w:shd w:val="clear" w:color="auto" w:fill="FFFFFF"/>
        </w:rPr>
      </w:pPr>
    </w:p>
    <w:p w:rsidR="000B48E7" w:rsidRPr="00FC7792" w:rsidRDefault="000B48E7">
      <w:pPr>
        <w:rPr>
          <w:sz w:val="28"/>
          <w:szCs w:val="28"/>
        </w:rPr>
      </w:pPr>
      <w:r w:rsidRPr="00FC7792">
        <w:rPr>
          <w:sz w:val="28"/>
          <w:szCs w:val="28"/>
          <w:u w:val="single"/>
        </w:rPr>
        <w:t xml:space="preserve">Large intestine </w:t>
      </w:r>
    </w:p>
    <w:p w:rsidR="000B48E7" w:rsidRPr="00FC7792" w:rsidRDefault="000B48E7">
      <w:pPr>
        <w:rPr>
          <w:sz w:val="28"/>
          <w:szCs w:val="28"/>
        </w:rPr>
      </w:pPr>
    </w:p>
    <w:p w:rsidR="000B48E7" w:rsidRPr="00FC7792" w:rsidRDefault="00020AD9">
      <w:pPr>
        <w:rPr>
          <w:rStyle w:val="kx21rb"/>
          <w:rFonts w:eastAsia="Times New Roman"/>
          <w:color w:val="70757A"/>
          <w:sz w:val="28"/>
          <w:szCs w:val="28"/>
          <w:shd w:val="clear" w:color="auto" w:fill="FFFFFF"/>
        </w:rPr>
      </w:pPr>
      <w:r w:rsidRPr="00FC7792">
        <w:rPr>
          <w:rStyle w:val="e24kjd"/>
          <w:rFonts w:eastAsia="Times New Roman"/>
          <w:color w:val="3C4043"/>
          <w:sz w:val="28"/>
          <w:szCs w:val="28"/>
          <w:shd w:val="clear" w:color="auto" w:fill="FFFFFF"/>
        </w:rPr>
        <w:t>The 4 major functions of the large intestine are recovery of </w:t>
      </w:r>
      <w:r w:rsidRPr="00FC7792">
        <w:rPr>
          <w:rStyle w:val="e24kjd"/>
          <w:rFonts w:eastAsia="Times New Roman"/>
          <w:b/>
          <w:bCs/>
          <w:color w:val="3C4043"/>
          <w:sz w:val="28"/>
          <w:szCs w:val="28"/>
          <w:shd w:val="clear" w:color="auto" w:fill="FFFFFF"/>
        </w:rPr>
        <w:t>water</w:t>
      </w:r>
      <w:r w:rsidRPr="00FC7792">
        <w:rPr>
          <w:rStyle w:val="e24kjd"/>
          <w:rFonts w:eastAsia="Times New Roman"/>
          <w:color w:val="3C4043"/>
          <w:sz w:val="28"/>
          <w:szCs w:val="28"/>
          <w:shd w:val="clear" w:color="auto" w:fill="FFFFFF"/>
        </w:rPr>
        <w:t> and electrolytes, formation and storage of faeces and fermentation of some of the indigestible food matter by bacteria. The ileocaecal valve controls the entry of material from the last part of the small intestine called the ileum.</w:t>
      </w:r>
      <w:r w:rsidRPr="00FC7792">
        <w:rPr>
          <w:rStyle w:val="kx21rb"/>
          <w:rFonts w:eastAsia="Times New Roman"/>
          <w:color w:val="70757A"/>
          <w:sz w:val="28"/>
          <w:szCs w:val="28"/>
          <w:shd w:val="clear" w:color="auto" w:fill="FFFFFF"/>
        </w:rPr>
        <w:t xml:space="preserve"> </w:t>
      </w:r>
      <w:r w:rsidR="00E15F91" w:rsidRPr="00FC7792">
        <w:rPr>
          <w:rFonts w:eastAsia="Times New Roman"/>
          <w:color w:val="3C4043"/>
          <w:sz w:val="28"/>
          <w:szCs w:val="28"/>
          <w:shd w:val="clear" w:color="auto" w:fill="FFFFFF"/>
        </w:rPr>
        <w:t>The main regions of the large intestine are the cecum, the colon, and the </w:t>
      </w:r>
      <w:r w:rsidR="00E15F91" w:rsidRPr="00FC7792">
        <w:rPr>
          <w:rFonts w:eastAsia="Times New Roman"/>
          <w:b/>
          <w:bCs/>
          <w:color w:val="3C4043"/>
          <w:sz w:val="28"/>
          <w:szCs w:val="28"/>
          <w:shd w:val="clear" w:color="auto" w:fill="FFFFFF"/>
        </w:rPr>
        <w:t>rectum</w:t>
      </w:r>
      <w:r w:rsidR="00E15F91" w:rsidRPr="00FC7792">
        <w:rPr>
          <w:rFonts w:eastAsia="Times New Roman"/>
          <w:color w:val="3C4043"/>
          <w:sz w:val="28"/>
          <w:szCs w:val="28"/>
          <w:shd w:val="clear" w:color="auto" w:fill="FFFFFF"/>
        </w:rPr>
        <w:t xml:space="preserve">. </w:t>
      </w:r>
    </w:p>
    <w:p w:rsidR="0015209C" w:rsidRPr="00FC7792" w:rsidRDefault="00593D01">
      <w:pPr>
        <w:rPr>
          <w:rFonts w:eastAsia="Times New Roman"/>
          <w:b/>
          <w:bCs/>
          <w:color w:val="3C4043"/>
          <w:sz w:val="28"/>
          <w:szCs w:val="28"/>
          <w:shd w:val="clear" w:color="auto" w:fill="FFFFFF"/>
        </w:rPr>
      </w:pPr>
      <w:r w:rsidRPr="00FC7792">
        <w:rPr>
          <w:rFonts w:eastAsia="Times New Roman"/>
          <w:color w:val="3C4043"/>
          <w:sz w:val="28"/>
          <w:szCs w:val="28"/>
          <w:shd w:val="clear" w:color="auto" w:fill="FFFFFF"/>
        </w:rPr>
        <w:t>The 4 </w:t>
      </w:r>
      <w:r w:rsidRPr="00FC7792">
        <w:rPr>
          <w:rFonts w:eastAsia="Times New Roman"/>
          <w:b/>
          <w:bCs/>
          <w:color w:val="3C4043"/>
          <w:sz w:val="28"/>
          <w:szCs w:val="28"/>
          <w:shd w:val="clear" w:color="auto" w:fill="FFFFFF"/>
        </w:rPr>
        <w:t>layers of the large intestine</w:t>
      </w:r>
      <w:r w:rsidRPr="00FC7792">
        <w:rPr>
          <w:rFonts w:eastAsia="Times New Roman"/>
          <w:color w:val="3C4043"/>
          <w:sz w:val="28"/>
          <w:szCs w:val="28"/>
          <w:shd w:val="clear" w:color="auto" w:fill="FFFFFF"/>
        </w:rPr>
        <w:t> from the lumen outward are the mucosa, submucosa, muscular </w:t>
      </w:r>
      <w:r w:rsidRPr="00FC7792">
        <w:rPr>
          <w:rFonts w:eastAsia="Times New Roman"/>
          <w:b/>
          <w:bCs/>
          <w:color w:val="3C4043"/>
          <w:sz w:val="28"/>
          <w:szCs w:val="28"/>
          <w:shd w:val="clear" w:color="auto" w:fill="FFFFFF"/>
        </w:rPr>
        <w:t>layer</w:t>
      </w:r>
      <w:r w:rsidRPr="00FC7792">
        <w:rPr>
          <w:rFonts w:eastAsia="Times New Roman"/>
          <w:color w:val="3C4043"/>
          <w:sz w:val="28"/>
          <w:szCs w:val="28"/>
          <w:shd w:val="clear" w:color="auto" w:fill="FFFFFF"/>
        </w:rPr>
        <w:t>, and serosa. The muscular </w:t>
      </w:r>
      <w:r w:rsidRPr="00FC7792">
        <w:rPr>
          <w:rFonts w:eastAsia="Times New Roman"/>
          <w:b/>
          <w:bCs/>
          <w:color w:val="3C4043"/>
          <w:sz w:val="28"/>
          <w:szCs w:val="28"/>
          <w:shd w:val="clear" w:color="auto" w:fill="FFFFFF"/>
        </w:rPr>
        <w:t>layer</w:t>
      </w:r>
      <w:r w:rsidRPr="00FC7792">
        <w:rPr>
          <w:rFonts w:eastAsia="Times New Roman"/>
          <w:color w:val="3C4043"/>
          <w:sz w:val="28"/>
          <w:szCs w:val="28"/>
          <w:shd w:val="clear" w:color="auto" w:fill="FFFFFF"/>
        </w:rPr>
        <w:t> is made up of 2 </w:t>
      </w:r>
      <w:r w:rsidRPr="00FC7792">
        <w:rPr>
          <w:rFonts w:eastAsia="Times New Roman"/>
          <w:b/>
          <w:bCs/>
          <w:color w:val="3C4043"/>
          <w:sz w:val="28"/>
          <w:szCs w:val="28"/>
          <w:shd w:val="clear" w:color="auto" w:fill="FFFFFF"/>
        </w:rPr>
        <w:t>layers</w:t>
      </w:r>
      <w:r w:rsidRPr="00FC7792">
        <w:rPr>
          <w:rFonts w:eastAsia="Times New Roman"/>
          <w:color w:val="3C4043"/>
          <w:sz w:val="28"/>
          <w:szCs w:val="28"/>
          <w:shd w:val="clear" w:color="auto" w:fill="FFFFFF"/>
        </w:rPr>
        <w:t> of smooth muscle, the inner, circular </w:t>
      </w:r>
      <w:r w:rsidRPr="00FC7792">
        <w:rPr>
          <w:rFonts w:eastAsia="Times New Roman"/>
          <w:b/>
          <w:bCs/>
          <w:color w:val="3C4043"/>
          <w:sz w:val="28"/>
          <w:szCs w:val="28"/>
          <w:shd w:val="clear" w:color="auto" w:fill="FFFFFF"/>
        </w:rPr>
        <w:t>layer</w:t>
      </w:r>
      <w:r w:rsidRPr="00FC7792">
        <w:rPr>
          <w:rFonts w:eastAsia="Times New Roman"/>
          <w:color w:val="3C4043"/>
          <w:sz w:val="28"/>
          <w:szCs w:val="28"/>
          <w:shd w:val="clear" w:color="auto" w:fill="FFFFFF"/>
        </w:rPr>
        <w:t>, and the outer, longitudinal </w:t>
      </w:r>
      <w:r w:rsidRPr="00FC7792">
        <w:rPr>
          <w:rFonts w:eastAsia="Times New Roman"/>
          <w:b/>
          <w:bCs/>
          <w:color w:val="3C4043"/>
          <w:sz w:val="28"/>
          <w:szCs w:val="28"/>
          <w:shd w:val="clear" w:color="auto" w:fill="FFFFFF"/>
        </w:rPr>
        <w:t>layer</w:t>
      </w:r>
      <w:r w:rsidRPr="00FC7792">
        <w:rPr>
          <w:rFonts w:eastAsia="Times New Roman"/>
          <w:color w:val="3C4043"/>
          <w:sz w:val="28"/>
          <w:szCs w:val="28"/>
          <w:shd w:val="clear" w:color="auto" w:fill="FFFFFF"/>
        </w:rPr>
        <w:t>. These </w:t>
      </w:r>
      <w:r w:rsidRPr="00FC7792">
        <w:rPr>
          <w:rFonts w:eastAsia="Times New Roman"/>
          <w:b/>
          <w:bCs/>
          <w:color w:val="3C4043"/>
          <w:sz w:val="28"/>
          <w:szCs w:val="28"/>
          <w:shd w:val="clear" w:color="auto" w:fill="FFFFFF"/>
        </w:rPr>
        <w:t>layers</w:t>
      </w:r>
      <w:r w:rsidRPr="00FC7792">
        <w:rPr>
          <w:rFonts w:eastAsia="Times New Roman"/>
          <w:color w:val="3C4043"/>
          <w:sz w:val="28"/>
          <w:szCs w:val="28"/>
          <w:shd w:val="clear" w:color="auto" w:fill="FFFFFF"/>
        </w:rPr>
        <w:t> contribute to the motility of the </w:t>
      </w:r>
      <w:r w:rsidRPr="00FC7792">
        <w:rPr>
          <w:rFonts w:eastAsia="Times New Roman"/>
          <w:b/>
          <w:bCs/>
          <w:color w:val="3C4043"/>
          <w:sz w:val="28"/>
          <w:szCs w:val="28"/>
          <w:shd w:val="clear" w:color="auto" w:fill="FFFFFF"/>
        </w:rPr>
        <w:t>large intestine</w:t>
      </w:r>
      <w:r w:rsidR="00D9744B" w:rsidRPr="00FC7792">
        <w:rPr>
          <w:rFonts w:eastAsia="Times New Roman"/>
          <w:b/>
          <w:bCs/>
          <w:color w:val="3C4043"/>
          <w:sz w:val="28"/>
          <w:szCs w:val="28"/>
          <w:shd w:val="clear" w:color="auto" w:fill="FFFFFF"/>
        </w:rPr>
        <w:t>.</w:t>
      </w:r>
    </w:p>
    <w:p w:rsidR="00563EA5" w:rsidRPr="00FC7792" w:rsidRDefault="00563EA5">
      <w:pPr>
        <w:rPr>
          <w:rFonts w:eastAsia="Times New Roman"/>
          <w:color w:val="3C4043"/>
          <w:sz w:val="28"/>
          <w:szCs w:val="28"/>
          <w:shd w:val="clear" w:color="auto" w:fill="FFFFFF"/>
        </w:rPr>
      </w:pPr>
      <w:r w:rsidRPr="00FC7792">
        <w:rPr>
          <w:rFonts w:eastAsia="Times New Roman"/>
          <w:color w:val="3C4043"/>
          <w:sz w:val="28"/>
          <w:szCs w:val="28"/>
          <w:shd w:val="clear" w:color="auto" w:fill="FFFFFF"/>
        </w:rPr>
        <w:t>The </w:t>
      </w:r>
      <w:r w:rsidRPr="00FC7792">
        <w:rPr>
          <w:rFonts w:eastAsia="Times New Roman"/>
          <w:b/>
          <w:bCs/>
          <w:color w:val="3C4043"/>
          <w:sz w:val="28"/>
          <w:szCs w:val="28"/>
          <w:shd w:val="clear" w:color="auto" w:fill="FFFFFF"/>
        </w:rPr>
        <w:t>large intestine</w:t>
      </w:r>
      <w:r w:rsidRPr="00FC7792">
        <w:rPr>
          <w:rFonts w:eastAsia="Times New Roman"/>
          <w:color w:val="3C4043"/>
          <w:sz w:val="28"/>
          <w:szCs w:val="28"/>
          <w:shd w:val="clear" w:color="auto" w:fill="FFFFFF"/>
        </w:rPr>
        <w:t> consists of the </w:t>
      </w:r>
      <w:r w:rsidRPr="00FC7792">
        <w:rPr>
          <w:rFonts w:eastAsia="Times New Roman"/>
          <w:b/>
          <w:bCs/>
          <w:color w:val="3C4043"/>
          <w:sz w:val="28"/>
          <w:szCs w:val="28"/>
          <w:shd w:val="clear" w:color="auto" w:fill="FFFFFF"/>
        </w:rPr>
        <w:t>colon</w:t>
      </w:r>
      <w:r w:rsidRPr="00FC7792">
        <w:rPr>
          <w:rFonts w:eastAsia="Times New Roman"/>
          <w:color w:val="3C4043"/>
          <w:sz w:val="28"/>
          <w:szCs w:val="28"/>
          <w:shd w:val="clear" w:color="auto" w:fill="FFFFFF"/>
        </w:rPr>
        <w:t>, rectum, and anal canal. The wall of the </w:t>
      </w:r>
      <w:r w:rsidRPr="00FC7792">
        <w:rPr>
          <w:rFonts w:eastAsia="Times New Roman"/>
          <w:b/>
          <w:bCs/>
          <w:color w:val="3C4043"/>
          <w:sz w:val="28"/>
          <w:szCs w:val="28"/>
          <w:shd w:val="clear" w:color="auto" w:fill="FFFFFF"/>
        </w:rPr>
        <w:t>large intestine</w:t>
      </w:r>
      <w:r w:rsidRPr="00FC7792">
        <w:rPr>
          <w:rFonts w:eastAsia="Times New Roman"/>
          <w:color w:val="3C4043"/>
          <w:sz w:val="28"/>
          <w:szCs w:val="28"/>
          <w:shd w:val="clear" w:color="auto" w:fill="FFFFFF"/>
        </w:rPr>
        <w:t xml:space="preserve"> has the same types of tissue that are found in other parts of </w:t>
      </w:r>
      <w:r w:rsidRPr="00FC7792">
        <w:rPr>
          <w:rFonts w:eastAsia="Times New Roman"/>
          <w:color w:val="3C4043"/>
          <w:sz w:val="28"/>
          <w:szCs w:val="28"/>
          <w:shd w:val="clear" w:color="auto" w:fill="FFFFFF"/>
        </w:rPr>
        <w:lastRenderedPageBreak/>
        <w:t>the digestive tract but there are some distinguishing </w:t>
      </w:r>
      <w:r w:rsidRPr="00FC7792">
        <w:rPr>
          <w:rFonts w:eastAsia="Times New Roman"/>
          <w:b/>
          <w:bCs/>
          <w:color w:val="3C4043"/>
          <w:sz w:val="28"/>
          <w:szCs w:val="28"/>
          <w:shd w:val="clear" w:color="auto" w:fill="FFFFFF"/>
        </w:rPr>
        <w:t>characteristics</w:t>
      </w:r>
      <w:r w:rsidRPr="00FC7792">
        <w:rPr>
          <w:rFonts w:eastAsia="Times New Roman"/>
          <w:color w:val="3C4043"/>
          <w:sz w:val="28"/>
          <w:szCs w:val="28"/>
          <w:shd w:val="clear" w:color="auto" w:fill="FFFFFF"/>
        </w:rPr>
        <w:t>. The mucosa has a </w:t>
      </w:r>
      <w:r w:rsidRPr="00FC7792">
        <w:rPr>
          <w:rFonts w:eastAsia="Times New Roman"/>
          <w:b/>
          <w:bCs/>
          <w:color w:val="3C4043"/>
          <w:sz w:val="28"/>
          <w:szCs w:val="28"/>
          <w:shd w:val="clear" w:color="auto" w:fill="FFFFFF"/>
        </w:rPr>
        <w:t>large</w:t>
      </w:r>
      <w:r w:rsidRPr="00FC7792">
        <w:rPr>
          <w:rFonts w:eastAsia="Times New Roman"/>
          <w:color w:val="3C4043"/>
          <w:sz w:val="28"/>
          <w:szCs w:val="28"/>
          <w:shd w:val="clear" w:color="auto" w:fill="FFFFFF"/>
        </w:rPr>
        <w:t> number of goblet cells but does not have any villi.</w:t>
      </w:r>
    </w:p>
    <w:p w:rsidR="00CC58BA" w:rsidRPr="00FC7792" w:rsidRDefault="00CC58BA">
      <w:pPr>
        <w:rPr>
          <w:sz w:val="28"/>
          <w:szCs w:val="28"/>
        </w:rPr>
      </w:pPr>
      <w:r w:rsidRPr="00FC7792">
        <w:rPr>
          <w:rFonts w:eastAsia="Times New Roman"/>
          <w:color w:val="3C4043"/>
          <w:sz w:val="28"/>
          <w:szCs w:val="28"/>
          <w:shd w:val="clear" w:color="auto" w:fill="FFFFFF"/>
        </w:rPr>
        <w:t>The wall of the </w:t>
      </w:r>
      <w:r w:rsidRPr="00FC7792">
        <w:rPr>
          <w:rFonts w:eastAsia="Times New Roman"/>
          <w:b/>
          <w:bCs/>
          <w:color w:val="3C4043"/>
          <w:sz w:val="28"/>
          <w:szCs w:val="28"/>
          <w:shd w:val="clear" w:color="auto" w:fill="FFFFFF"/>
        </w:rPr>
        <w:t>large intestine</w:t>
      </w:r>
      <w:r w:rsidRPr="00FC7792">
        <w:rPr>
          <w:rFonts w:eastAsia="Times New Roman"/>
          <w:color w:val="3C4043"/>
          <w:sz w:val="28"/>
          <w:szCs w:val="28"/>
          <w:shd w:val="clear" w:color="auto" w:fill="FFFFFF"/>
        </w:rPr>
        <w:t> is lined with simple columnar </w:t>
      </w:r>
      <w:r w:rsidRPr="00FC7792">
        <w:rPr>
          <w:rFonts w:eastAsia="Times New Roman"/>
          <w:b/>
          <w:bCs/>
          <w:color w:val="3C4043"/>
          <w:sz w:val="28"/>
          <w:szCs w:val="28"/>
          <w:shd w:val="clear" w:color="auto" w:fill="FFFFFF"/>
        </w:rPr>
        <w:t>epithelium</w:t>
      </w:r>
      <w:r w:rsidRPr="00FC7792">
        <w:rPr>
          <w:rFonts w:eastAsia="Times New Roman"/>
          <w:color w:val="3C4043"/>
          <w:sz w:val="28"/>
          <w:szCs w:val="28"/>
          <w:shd w:val="clear" w:color="auto" w:fill="FFFFFF"/>
        </w:rPr>
        <w:t>. Instead of having the evaginations of the small </w:t>
      </w:r>
      <w:r w:rsidRPr="00FC7792">
        <w:rPr>
          <w:rFonts w:eastAsia="Times New Roman"/>
          <w:b/>
          <w:bCs/>
          <w:color w:val="3C4043"/>
          <w:sz w:val="28"/>
          <w:szCs w:val="28"/>
          <w:shd w:val="clear" w:color="auto" w:fill="FFFFFF"/>
        </w:rPr>
        <w:t>intestine</w:t>
      </w:r>
      <w:r w:rsidRPr="00FC7792">
        <w:rPr>
          <w:rFonts w:eastAsia="Times New Roman"/>
          <w:color w:val="3C4043"/>
          <w:sz w:val="28"/>
          <w:szCs w:val="28"/>
          <w:shd w:val="clear" w:color="auto" w:fill="FFFFFF"/>
        </w:rPr>
        <w:t> (villi), the </w:t>
      </w:r>
      <w:r w:rsidRPr="00FC7792">
        <w:rPr>
          <w:rFonts w:eastAsia="Times New Roman"/>
          <w:b/>
          <w:bCs/>
          <w:color w:val="3C4043"/>
          <w:sz w:val="28"/>
          <w:szCs w:val="28"/>
          <w:shd w:val="clear" w:color="auto" w:fill="FFFFFF"/>
        </w:rPr>
        <w:t>large intestine</w:t>
      </w:r>
      <w:r w:rsidRPr="00FC7792">
        <w:rPr>
          <w:rFonts w:eastAsia="Times New Roman"/>
          <w:color w:val="3C4043"/>
          <w:sz w:val="28"/>
          <w:szCs w:val="28"/>
          <w:shd w:val="clear" w:color="auto" w:fill="FFFFFF"/>
        </w:rPr>
        <w:t> has invaginations (the </w:t>
      </w:r>
      <w:r w:rsidRPr="00FC7792">
        <w:rPr>
          <w:rFonts w:eastAsia="Times New Roman"/>
          <w:b/>
          <w:bCs/>
          <w:color w:val="3C4043"/>
          <w:sz w:val="28"/>
          <w:szCs w:val="28"/>
          <w:shd w:val="clear" w:color="auto" w:fill="FFFFFF"/>
        </w:rPr>
        <w:t>intestinal</w:t>
      </w:r>
      <w:r w:rsidRPr="00FC7792">
        <w:rPr>
          <w:rFonts w:eastAsia="Times New Roman"/>
          <w:color w:val="3C4043"/>
          <w:sz w:val="28"/>
          <w:szCs w:val="28"/>
          <w:shd w:val="clear" w:color="auto" w:fill="FFFFFF"/>
        </w:rPr>
        <w:t> glands).</w:t>
      </w:r>
    </w:p>
    <w:sectPr w:rsidR="00CC58BA" w:rsidRPr="00FC7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D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8541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7F"/>
    <w:rsid w:val="00020AD9"/>
    <w:rsid w:val="000B48E7"/>
    <w:rsid w:val="000F0A02"/>
    <w:rsid w:val="0010577F"/>
    <w:rsid w:val="0015209C"/>
    <w:rsid w:val="001E227C"/>
    <w:rsid w:val="00245B68"/>
    <w:rsid w:val="00290C8A"/>
    <w:rsid w:val="0031736C"/>
    <w:rsid w:val="003C6FE5"/>
    <w:rsid w:val="00563EA5"/>
    <w:rsid w:val="00593D01"/>
    <w:rsid w:val="006A2564"/>
    <w:rsid w:val="007B2657"/>
    <w:rsid w:val="008168BA"/>
    <w:rsid w:val="008F6DB6"/>
    <w:rsid w:val="00A27DF1"/>
    <w:rsid w:val="00B2777E"/>
    <w:rsid w:val="00BA1552"/>
    <w:rsid w:val="00C16620"/>
    <w:rsid w:val="00C5163D"/>
    <w:rsid w:val="00CC58BA"/>
    <w:rsid w:val="00D64803"/>
    <w:rsid w:val="00D9744B"/>
    <w:rsid w:val="00E15F91"/>
    <w:rsid w:val="00EB0AA5"/>
    <w:rsid w:val="00FC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76498"/>
  <w15:chartTrackingRefBased/>
  <w15:docId w15:val="{81961314-1D46-EC4A-B668-90A6D104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63D"/>
    <w:rPr>
      <w:color w:val="0000FF"/>
      <w:u w:val="single"/>
    </w:rPr>
  </w:style>
  <w:style w:type="paragraph" w:styleId="NormalWeb">
    <w:name w:val="Normal (Web)"/>
    <w:basedOn w:val="Normal"/>
    <w:uiPriority w:val="99"/>
    <w:semiHidden/>
    <w:unhideWhenUsed/>
    <w:rsid w:val="008F6DB6"/>
    <w:pPr>
      <w:spacing w:before="100" w:beforeAutospacing="1" w:after="100" w:afterAutospacing="1" w:line="240" w:lineRule="auto"/>
    </w:pPr>
    <w:rPr>
      <w:rFonts w:ascii="Times New Roman" w:hAnsi="Times New Roman" w:cs="Times New Roman"/>
      <w:sz w:val="24"/>
      <w:szCs w:val="24"/>
    </w:rPr>
  </w:style>
  <w:style w:type="character" w:customStyle="1" w:styleId="e24kjd">
    <w:name w:val="e24kjd"/>
    <w:basedOn w:val="DefaultParagraphFont"/>
    <w:rsid w:val="00020AD9"/>
  </w:style>
  <w:style w:type="character" w:customStyle="1" w:styleId="kx21rb">
    <w:name w:val="kx21rb"/>
    <w:basedOn w:val="DefaultParagraphFont"/>
    <w:rsid w:val="0002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ancreatic_duct" TargetMode="External" /><Relationship Id="rId13" Type="http://schemas.openxmlformats.org/officeDocument/2006/relationships/hyperlink" Target="https://en.m.wikipedia.org/wiki/Jejunum" TargetMode="External" /><Relationship Id="rId18" Type="http://schemas.openxmlformats.org/officeDocument/2006/relationships/hyperlink" Target="https://en.m.wikipedia.org/wiki/Terminal_ileum" TargetMode="External" /><Relationship Id="rId26" Type="http://schemas.openxmlformats.org/officeDocument/2006/relationships/hyperlink" Target="https://en.m.wikipedia.org/wiki/Facilitated_diffusion" TargetMode="External" /><Relationship Id="rId3" Type="http://schemas.openxmlformats.org/officeDocument/2006/relationships/settings" Target="settings.xml" /><Relationship Id="rId21" Type="http://schemas.openxmlformats.org/officeDocument/2006/relationships/hyperlink" Target="https://en.m.wikipedia.org/wiki/Sodium_bicarbonate" TargetMode="External" /><Relationship Id="rId7" Type="http://schemas.openxmlformats.org/officeDocument/2006/relationships/hyperlink" Target="https://en.m.wikipedia.org/wiki/Liver" TargetMode="External" /><Relationship Id="rId12" Type="http://schemas.openxmlformats.org/officeDocument/2006/relationships/hyperlink" Target="https://en.m.wikipedia.org/wiki/Bicarbonate" TargetMode="External" /><Relationship Id="rId17" Type="http://schemas.openxmlformats.org/officeDocument/2006/relationships/hyperlink" Target="https://en.m.wikipedia.org/wiki/Bile_salts" TargetMode="External" /><Relationship Id="rId25" Type="http://schemas.openxmlformats.org/officeDocument/2006/relationships/hyperlink" Target="https://en.m.wikipedia.org/wiki/Fructose" TargetMode="External" /><Relationship Id="rId2" Type="http://schemas.openxmlformats.org/officeDocument/2006/relationships/styles" Target="styles.xml" /><Relationship Id="rId16" Type="http://schemas.openxmlformats.org/officeDocument/2006/relationships/hyperlink" Target="https://en.m.wikipedia.org/wiki/Vitamin_B12" TargetMode="External" /><Relationship Id="rId20" Type="http://schemas.openxmlformats.org/officeDocument/2006/relationships/hyperlink" Target="https://en.m.wikipedia.org/wiki/Lipid" TargetMode="External" /><Relationship Id="rId29" Type="http://schemas.openxmlformats.org/officeDocument/2006/relationships/hyperlink" Target="https://en.m.wikipedia.org/wiki/Peyer%27s_patch" TargetMode="External" /><Relationship Id="rId1" Type="http://schemas.openxmlformats.org/officeDocument/2006/relationships/numbering" Target="numbering.xml" /><Relationship Id="rId6" Type="http://schemas.openxmlformats.org/officeDocument/2006/relationships/hyperlink" Target="https://en.m.wikipedia.org/wiki/Pancreas" TargetMode="External" /><Relationship Id="rId11" Type="http://schemas.openxmlformats.org/officeDocument/2006/relationships/hyperlink" Target="https://en.m.wikipedia.org/wiki/Secretin" TargetMode="External" /><Relationship Id="rId24" Type="http://schemas.openxmlformats.org/officeDocument/2006/relationships/hyperlink" Target="https://en.m.wikipedia.org/wiki/Co-transport" TargetMode="External" /><Relationship Id="rId5" Type="http://schemas.openxmlformats.org/officeDocument/2006/relationships/hyperlink" Target="https://en.m.wikipedia.org/wiki/Digestive_enzyme" TargetMode="External" /><Relationship Id="rId15" Type="http://schemas.openxmlformats.org/officeDocument/2006/relationships/hyperlink" Target="https://en.m.wikipedia.org/wiki/Folate" TargetMode="External" /><Relationship Id="rId23" Type="http://schemas.openxmlformats.org/officeDocument/2006/relationships/hyperlink" Target="https://en.m.wikipedia.org/wiki/Amino_acid" TargetMode="External" /><Relationship Id="rId28" Type="http://schemas.openxmlformats.org/officeDocument/2006/relationships/hyperlink" Target="https://en.m.wikipedia.org/wiki/Gut_flora" TargetMode="External" /><Relationship Id="rId10" Type="http://schemas.openxmlformats.org/officeDocument/2006/relationships/hyperlink" Target="https://en.m.wikipedia.org/wiki/Cholecystokinin" TargetMode="External" /><Relationship Id="rId19" Type="http://schemas.openxmlformats.org/officeDocument/2006/relationships/hyperlink" Target="https://en.m.wikipedia.org/wiki/Osmosis" TargetMode="External"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Bile" TargetMode="External" /><Relationship Id="rId14" Type="http://schemas.openxmlformats.org/officeDocument/2006/relationships/hyperlink" Target="https://en.m.wikipedia.org/wiki/Iron" TargetMode="External" /><Relationship Id="rId22" Type="http://schemas.openxmlformats.org/officeDocument/2006/relationships/hyperlink" Target="https://en.m.wikipedia.org/wiki/Glucose" TargetMode="External" /><Relationship Id="rId27" Type="http://schemas.openxmlformats.org/officeDocument/2006/relationships/hyperlink" Target="https://en.m.wikipedia.org/wiki/Immune_system" TargetMode="External"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3</cp:revision>
  <dcterms:created xsi:type="dcterms:W3CDTF">2020-04-28T19:29:00Z</dcterms:created>
  <dcterms:modified xsi:type="dcterms:W3CDTF">2020-04-28T19:31:00Z</dcterms:modified>
</cp:coreProperties>
</file>