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OSE OGHENERUONA</w:t>
      </w:r>
    </w:p>
    <w:p>
      <w:pPr>
        <w:rPr>
          <w:rFonts w:hint="default" w:ascii="Times New Roman" w:hAnsi="Times New Roman" w:cs="Times New Roman"/>
          <w:b/>
          <w:bCs/>
          <w:sz w:val="24"/>
          <w:szCs w:val="24"/>
          <w:lang w:val="en-US"/>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ANATOMY</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18/MHS03/013</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AFE 202.</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lang w:val="en-US"/>
        </w:rPr>
        <w:t>I</w:t>
      </w:r>
      <w:r>
        <w:rPr>
          <w:rFonts w:hint="default" w:ascii="Times New Roman" w:hAnsi="Times New Roman" w:cs="Times New Roman"/>
          <w:b/>
          <w:bCs/>
          <w:sz w:val="24"/>
          <w:szCs w:val="24"/>
        </w:rPr>
        <w:t>ntroduction</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A business plan </w:t>
      </w:r>
      <w:r>
        <w:rPr>
          <w:rFonts w:hint="default" w:ascii="Times New Roman" w:hAnsi="Times New Roman" w:cs="Times New Roman"/>
          <w:sz w:val="24"/>
          <w:szCs w:val="24"/>
          <w:lang w:val="en-US"/>
        </w:rPr>
        <w:t xml:space="preserve"> can be defined as</w:t>
      </w:r>
      <w:r>
        <w:rPr>
          <w:rFonts w:hint="default" w:ascii="Times New Roman" w:hAnsi="Times New Roman" w:cs="Times New Roman"/>
          <w:sz w:val="24"/>
          <w:szCs w:val="24"/>
        </w:rPr>
        <w:t xml:space="preserve"> a written document that </w:t>
      </w:r>
      <w:r>
        <w:rPr>
          <w:rFonts w:hint="default" w:ascii="Times New Roman" w:hAnsi="Times New Roman" w:cs="Times New Roman"/>
          <w:sz w:val="24"/>
          <w:szCs w:val="24"/>
          <w:lang w:val="en-US"/>
        </w:rPr>
        <w:t>widely</w:t>
      </w:r>
      <w:r>
        <w:rPr>
          <w:rFonts w:hint="default" w:ascii="Times New Roman" w:hAnsi="Times New Roman" w:cs="Times New Roman"/>
          <w:sz w:val="24"/>
          <w:szCs w:val="24"/>
        </w:rPr>
        <w:t xml:space="preserve"> outlines what a business is, where it is going, and how it will get there. The plan outlines in specific terms the financial objectives of the business and how it will position itself to achieve those goals in the context of the present market environment. A business plan is an indispensable tool to attract capital. A plan contains what is intended and how it will be done. A plan has to involve WHY, WHAT, WHERE, WHEN, HOW and HOW MUCH. Writing a plan forces you to look deep at the idea and how you will turn it into a business, it also helps to recognize areas that need adjustments. A business plan should be written by the entrepreneur more so, some experts may be involved such as Accountants, Marketing and Management Consultants, Engineer. A business plan is an extension of an individual’s desires, goals, philosophies, skills and abilities, If the entrepreneur is not directly involved then it cannot be an effective business plan. The changing world of technology offers new opportunities for entrepreneurs to be able to access information for many business activities efficiently, expediently, and for a little cost, the internet can be very useful in terms of industry analysis, competitor analysis, and measurement of market potential. The internet also provides an avenue for marketing in terms of creation of home page and website. It also enhances the opportunities to reach potential customers and creates a platform to access competitors’ website to gain more knowledge about their strategy in the market place anonymously. There are a few very good reasons to put together a business plan which include: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provides structure to thinking and helps make sure all grounds are covered.</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helps to provide direction by making the individual define where they want to take the venture and what they want out of it.</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urges the individual to think about the future.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serves as a good communication tool.</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left="2160"/>
        <w:rPr>
          <w:rFonts w:hint="default" w:ascii="Times New Roman" w:hAnsi="Times New Roman" w:cs="Times New Roman"/>
          <w:sz w:val="24"/>
          <w:szCs w:val="24"/>
        </w:rPr>
      </w:pPr>
      <w:r>
        <w:rPr>
          <w:rFonts w:hint="default" w:ascii="Times New Roman" w:hAnsi="Times New Roman" w:cs="Times New Roman"/>
          <w:b/>
          <w:bCs/>
          <w:sz w:val="24"/>
          <w:szCs w:val="24"/>
        </w:rPr>
        <w:t xml:space="preserve">BUSINESS PLAN FOR </w:t>
      </w:r>
      <w:r>
        <w:rPr>
          <w:rFonts w:hint="default" w:ascii="Times New Roman" w:hAnsi="Times New Roman" w:cs="Times New Roman"/>
          <w:b/>
          <w:bCs/>
          <w:sz w:val="24"/>
          <w:szCs w:val="24"/>
          <w:lang w:val="en-US"/>
        </w:rPr>
        <w:t xml:space="preserve">JOHNSON </w:t>
      </w:r>
      <w:r>
        <w:rPr>
          <w:rFonts w:hint="default" w:ascii="Times New Roman" w:hAnsi="Times New Roman" w:cs="Times New Roman"/>
          <w:b/>
          <w:bCs/>
          <w:sz w:val="24"/>
          <w:szCs w:val="24"/>
        </w:rPr>
        <w:t>FARMS.</w:t>
      </w:r>
    </w:p>
    <w:p>
      <w:pPr>
        <w:rPr>
          <w:rFonts w:hint="default" w:ascii="Times New Roman" w:hAnsi="Times New Roman" w:cs="Times New Roman"/>
          <w:sz w:val="24"/>
          <w:szCs w:val="24"/>
        </w:rPr>
      </w:pPr>
      <w:r>
        <w:rPr>
          <w:rFonts w:hint="default" w:ascii="Times New Roman" w:hAnsi="Times New Roman" w:cs="Times New Roman"/>
          <w:sz w:val="24"/>
          <w:szCs w:val="24"/>
          <w:lang w:val="en-US"/>
        </w:rPr>
        <w:t>JOHNSON</w:t>
      </w:r>
      <w:r>
        <w:rPr>
          <w:rFonts w:hint="default" w:ascii="Times New Roman" w:hAnsi="Times New Roman" w:cs="Times New Roman"/>
          <w:sz w:val="24"/>
          <w:szCs w:val="24"/>
        </w:rPr>
        <w:t xml:space="preserve"> Poultry Farms.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Note: This is to acknowledge that the information provided by </w:t>
      </w:r>
      <w:r>
        <w:rPr>
          <w:rFonts w:hint="default" w:ascii="Times New Roman" w:hAnsi="Times New Roman" w:cs="Times New Roman"/>
          <w:sz w:val="24"/>
          <w:szCs w:val="24"/>
          <w:lang w:val="en-US"/>
        </w:rPr>
        <w:t>JOHNSON f</w:t>
      </w:r>
      <w:r>
        <w:rPr>
          <w:rFonts w:hint="default" w:ascii="Times New Roman" w:hAnsi="Times New Roman" w:cs="Times New Roman"/>
          <w:sz w:val="24"/>
          <w:szCs w:val="24"/>
        </w:rPr>
        <w:t xml:space="preserve">arms, </w:t>
      </w:r>
      <w:r>
        <w:rPr>
          <w:rFonts w:hint="default" w:ascii="Times New Roman" w:hAnsi="Times New Roman" w:cs="Times New Roman"/>
          <w:sz w:val="24"/>
          <w:szCs w:val="24"/>
          <w:lang w:val="en-US"/>
        </w:rPr>
        <w:t>Delta</w:t>
      </w:r>
      <w:r>
        <w:rPr>
          <w:rFonts w:hint="default" w:ascii="Times New Roman" w:hAnsi="Times New Roman" w:cs="Times New Roman"/>
          <w:sz w:val="24"/>
          <w:szCs w:val="24"/>
        </w:rPr>
        <w:t xml:space="preserve"> state in the business plan is unique to this business and confidential therefore, anyone reading this plan is not to discuss the information in this business plan without permission.</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Table of content</w:t>
      </w:r>
    </w:p>
    <w:p>
      <w:pPr>
        <w:rPr>
          <w:rFonts w:hint="default" w:ascii="Times New Roman" w:hAnsi="Times New Roman" w:cs="Times New Roman"/>
          <w:sz w:val="24"/>
          <w:szCs w:val="24"/>
          <w:lang w:val="en-US"/>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Executive Summary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JOHNSON </w:t>
      </w:r>
      <w:r>
        <w:rPr>
          <w:rFonts w:hint="default" w:ascii="Times New Roman" w:hAnsi="Times New Roman" w:cs="Times New Roman"/>
          <w:sz w:val="24"/>
          <w:szCs w:val="24"/>
        </w:rPr>
        <w:t xml:space="preserve">farms will be world renowned for the best poultry products and services. We will provide high quality poultry meat and eggs of different varieties. We will be exporting not just dressed chicken and eggs but also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create. </w:t>
      </w:r>
      <w:r>
        <w:rPr>
          <w:rFonts w:hint="default" w:ascii="Times New Roman" w:hAnsi="Times New Roman" w:cs="Times New Roman"/>
          <w:sz w:val="24"/>
          <w:szCs w:val="24"/>
          <w:lang w:val="en-US"/>
        </w:rPr>
        <w:t>JOHNSON</w:t>
      </w:r>
      <w:r>
        <w:rPr>
          <w:rFonts w:hint="default" w:ascii="Times New Roman" w:hAnsi="Times New Roman" w:cs="Times New Roman"/>
          <w:sz w:val="24"/>
          <w:szCs w:val="24"/>
        </w:rPr>
        <w:t xml:space="preserve"> Farms sits on two hundred hectares of land on the outskirts of </w:t>
      </w:r>
      <w:r>
        <w:rPr>
          <w:rFonts w:hint="default" w:ascii="Times New Roman" w:hAnsi="Times New Roman" w:cs="Times New Roman"/>
          <w:sz w:val="24"/>
          <w:szCs w:val="24"/>
          <w:lang w:val="en-US"/>
        </w:rPr>
        <w:t>Delta</w:t>
      </w:r>
      <w:r>
        <w:rPr>
          <w:rFonts w:hint="default" w:ascii="Times New Roman" w:hAnsi="Times New Roman" w:cs="Times New Roman"/>
          <w:sz w:val="24"/>
          <w:szCs w:val="24"/>
        </w:rPr>
        <w:t xml:space="preserve"> state, Nigeria. From there we service the whole of </w:t>
      </w:r>
      <w:r>
        <w:rPr>
          <w:rFonts w:hint="default" w:ascii="Times New Roman" w:hAnsi="Times New Roman" w:cs="Times New Roman"/>
          <w:sz w:val="24"/>
          <w:szCs w:val="24"/>
          <w:lang w:val="en-US"/>
        </w:rPr>
        <w:t xml:space="preserve"> Delta</w:t>
      </w:r>
      <w:r>
        <w:rPr>
          <w:rFonts w:hint="default" w:ascii="Times New Roman" w:hAnsi="Times New Roman" w:cs="Times New Roman"/>
          <w:sz w:val="24"/>
          <w:szCs w:val="24"/>
        </w:rPr>
        <w:t xml:space="preserve"> and the a few other states. We have also carried out a detailed market research to enable us to</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ddress the different problems peculiar to different environments.</w:t>
      </w:r>
    </w:p>
    <w:p>
      <w:pPr>
        <w:rPr>
          <w:rFonts w:hint="default" w:ascii="Times New Roman" w:hAnsi="Times New Roman" w:cs="Times New Roman"/>
          <w:sz w:val="24"/>
          <w:szCs w:val="24"/>
        </w:rPr>
      </w:pPr>
      <w:r>
        <w:rPr>
          <w:rFonts w:hint="default" w:ascii="Times New Roman" w:hAnsi="Times New Roman" w:cs="Times New Roman"/>
          <w:sz w:val="24"/>
          <w:szCs w:val="24"/>
        </w:rP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Industry Analysis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This project will form part of the Poultry Industry and the greater Agricultural Industry of Nigeria. The Poultry industry is threefold as it is divided into the following sub-industries:</w:t>
      </w:r>
      <w:r>
        <w:rPr>
          <w:rFonts w:hint="default" w:ascii="Times New Roman" w:hAnsi="Times New Roman" w:cs="Times New Roman"/>
          <w:sz w:val="24"/>
          <w:szCs w:val="24"/>
        </w:rPr>
        <w:br w:type="textWrapping"/>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Egg Production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Broiler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Day-Old Chick Supply Industry</w:t>
      </w:r>
    </w:p>
    <w:p>
      <w:pPr>
        <w:rPr>
          <w:rFonts w:hint="default" w:ascii="Times New Roman" w:hAnsi="Times New Roman" w:cs="Times New Roman"/>
          <w:sz w:val="24"/>
          <w:szCs w:val="24"/>
        </w:rPr>
      </w:pPr>
      <w:r>
        <w:rPr>
          <w:rFonts w:hint="default" w:ascii="Times New Roman" w:hAnsi="Times New Roman" w:cs="Times New Roman"/>
          <w:sz w:val="24"/>
          <w:szCs w:val="24"/>
        </w:rPr>
        <w:t>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is highly regarded in Nigeria as it is an industry that makes significant contribution towards ‘feeding the nation’. The Poultry Industry provides 61.4% of animal protein consumed in Nigeria. The industry has gone through some changes in the past as a result of the Agricultural Industry being deregulated. This saw a reduction in production, lower margins in the early supply chain and a greater share of returns in the retail sector for most agricultural products. Recent studies have shown that the consumption of eggs is increasing steadily, the increase in consumption is anticipated to grow in future.  Moreover, of the total egg production output, 65-70% is consumed in the household sector, while 30-40% of consumption is attributed to food service, industrial and commercial uses. Some Key issues that may be  influencing the productivity of the industry include the following:</w:t>
      </w:r>
      <w:r>
        <w:rPr>
          <w:rFonts w:hint="default" w:ascii="Times New Roman" w:hAnsi="Times New Roman" w:cs="Times New Roman"/>
          <w:sz w:val="24"/>
          <w:szCs w:val="24"/>
        </w:rPr>
        <w:br w:type="textWrapping"/>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Poultry related diseases such as Newcastle Disease and Avian Influenza.</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lang w:val="en-US"/>
        </w:rPr>
        <w:t>Urbanization</w:t>
      </w:r>
      <w:r>
        <w:rPr>
          <w:rFonts w:hint="default" w:ascii="Times New Roman" w:hAnsi="Times New Roman" w:cs="Times New Roman"/>
          <w:sz w:val="24"/>
          <w:szCs w:val="24"/>
        </w:rPr>
        <w:t>.</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Redistribution of land.</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Imports posing great competition to local players.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Raw material prices.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Applicable product standards and regulations.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Food safety certification.</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Market Analysis</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Human Resources</w:t>
      </w: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Projected staff strength</w:t>
      </w:r>
    </w:p>
    <w:tbl>
      <w:tblPr>
        <w:tblStyle w:val="6"/>
        <w:tblW w:w="921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532"/>
        <w:gridCol w:w="1533"/>
        <w:gridCol w:w="1533"/>
        <w:gridCol w:w="1534"/>
        <w:gridCol w:w="1534"/>
      </w:tblGrid>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1</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2</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3</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4</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Year 5</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 </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2</w:t>
            </w:r>
          </w:p>
        </w:tc>
      </w:tr>
      <w:tr>
        <w:trPr>
          <w:trHeight w:val="512" w:hRule="atLeast"/>
        </w:trP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en-US"/>
              </w:rPr>
              <w:t xml:space="preserve"> </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8</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1</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8</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6</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r>
      <w:tr>
        <w:tc>
          <w:tcPr>
            <w:tcW w:w="155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1532"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3"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34"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p>
        </w:tc>
      </w:tr>
    </w:tbl>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r>
        <w:rPr>
          <w:rFonts w:hint="default" w:ascii="Times New Roman" w:hAnsi="Times New Roman" w:cs="Times New Roman"/>
          <w:b/>
          <w:bCs/>
          <w:sz w:val="24"/>
          <w:szCs w:val="24"/>
        </w:rPr>
        <w:t>Projected Total Compensation Package per annum</w:t>
      </w:r>
      <w:r>
        <w:rPr>
          <w:rFonts w:hint="default" w:ascii="Times New Roman" w:hAnsi="Times New Roman" w:cs="Times New Roman"/>
          <w:sz w:val="24"/>
          <w:szCs w:val="24"/>
        </w:rPr>
        <w:t>.</w:t>
      </w:r>
    </w:p>
    <w:tbl>
      <w:tblPr>
        <w:tblStyle w:val="6"/>
        <w:tblW w:w="9216"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0"/>
        <w:gridCol w:w="4606"/>
      </w:tblGrid>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Staff</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Packages</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en-US"/>
              </w:rPr>
              <w:t>5</w:t>
            </w:r>
            <w:r>
              <w:rPr>
                <w:rFonts w:hint="default" w:ascii="Times New Roman" w:hAnsi="Times New Roman" w:cs="Times New Roman"/>
                <w:sz w:val="24"/>
                <w:szCs w:val="24"/>
              </w:rPr>
              <w:t>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lang w:val="en-US"/>
              </w:rPr>
              <w:t>40</w:t>
            </w:r>
            <w:r>
              <w:rPr>
                <w:rFonts w:hint="default" w:ascii="Times New Roman" w:hAnsi="Times New Roman" w:cs="Times New Roman"/>
                <w:sz w:val="24"/>
                <w:szCs w:val="24"/>
              </w:rPr>
              <w:t>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en-US"/>
              </w:rPr>
              <w:t>0</w:t>
            </w:r>
            <w:r>
              <w:rPr>
                <w:rFonts w:hint="default" w:ascii="Times New Roman" w:hAnsi="Times New Roman" w:cs="Times New Roman"/>
                <w:sz w:val="24"/>
                <w:szCs w:val="24"/>
              </w:rPr>
              <w:t>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250,000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200,000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lang w:val="en-US"/>
              </w:rPr>
              <w:t>8</w:t>
            </w:r>
            <w:r>
              <w:rPr>
                <w:rFonts w:hint="default" w:ascii="Times New Roman" w:hAnsi="Times New Roman" w:cs="Times New Roman"/>
                <w:sz w:val="24"/>
                <w:szCs w:val="24"/>
              </w:rPr>
              <w:t>0,000</w:t>
            </w:r>
          </w:p>
        </w:tc>
      </w:tr>
      <w:tr>
        <w:tc>
          <w:tcPr>
            <w:tcW w:w="4610"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4606" w:type="dxa"/>
          </w:tcPr>
          <w:p>
            <w:pPr>
              <w:keepNext w:val="0"/>
              <w:keepLines w:val="0"/>
              <w:widowControl/>
              <w:suppressLineNumbers w:val="0"/>
              <w:spacing w:before="0" w:beforeAutospacing="0" w:after="0" w:afterAutospacing="0" w:line="240"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val="en-US"/>
              </w:rPr>
              <w:t>0</w:t>
            </w:r>
            <w:r>
              <w:rPr>
                <w:rFonts w:hint="default" w:ascii="Times New Roman" w:hAnsi="Times New Roman" w:cs="Times New Roman"/>
                <w:sz w:val="24"/>
                <w:szCs w:val="24"/>
              </w:rPr>
              <w:t>,000</w:t>
            </w:r>
          </w:p>
        </w:tc>
      </w:tr>
    </w:tbl>
    <w:p>
      <w:pPr>
        <w:rPr>
          <w:rFonts w:hint="default" w:ascii="Times New Roman" w:hAnsi="Times New Roman" w:cs="Times New Roman"/>
          <w:b/>
          <w:bCs/>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Production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de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feathered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Organizational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form of ownership shall be private limited liability. It enhances the personality of the organization. A formal organizational structure demonstrating clear lines of communicating and 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Risk Accessibility</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w:t>
      </w:r>
      <w:r>
        <w:rPr>
          <w:rFonts w:hint="default" w:ascii="Times New Roman" w:hAnsi="Times New Roman" w:cs="Times New Roman"/>
          <w:sz w:val="24"/>
          <w:szCs w:val="24"/>
          <w:lang w:val="en-US"/>
        </w:rPr>
        <w:t>JOHNSON</w:t>
      </w:r>
      <w:r>
        <w:rPr>
          <w:rFonts w:hint="default" w:ascii="Times New Roman" w:hAnsi="Times New Roman" w:cs="Times New Roman"/>
          <w:sz w:val="24"/>
          <w:szCs w:val="24"/>
        </w:rPr>
        <w:t xml:space="preserve"> poultry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w:t>
      </w:r>
      <w:r>
        <w:rPr>
          <w:rFonts w:hint="default" w:ascii="Times New Roman" w:hAnsi="Times New Roman" w:cs="Times New Roman"/>
          <w:sz w:val="24"/>
          <w:szCs w:val="24"/>
          <w:lang w:val="en-US"/>
        </w:rPr>
        <w:t>JOHNSON</w:t>
      </w:r>
      <w:r>
        <w:rPr>
          <w:rFonts w:hint="default" w:ascii="Times New Roman" w:hAnsi="Times New Roman" w:cs="Times New Roman"/>
          <w:sz w:val="24"/>
          <w:szCs w:val="24"/>
        </w:rPr>
        <w:t xml:space="preserve"> poultry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w:t>
      </w:r>
      <w:r>
        <w:rPr>
          <w:rFonts w:hint="default" w:ascii="Times New Roman" w:hAnsi="Times New Roman" w:cs="Times New Roman"/>
          <w:sz w:val="24"/>
          <w:szCs w:val="24"/>
          <w:lang w:val="en-US"/>
        </w:rPr>
        <w:t>procurement</w:t>
      </w:r>
      <w:r>
        <w:rPr>
          <w:rFonts w:hint="default" w:ascii="Times New Roman" w:hAnsi="Times New Roman" w:cs="Times New Roman"/>
          <w:sz w:val="24"/>
          <w:szCs w:val="24"/>
        </w:rPr>
        <w:t xml:space="preserve"> such as vaccines, medicines and imported feed supplies. This risk is external and out of the control of the business. There will be likelihood to implement energy saving measures such as the use of energy saving bulbs. </w:t>
      </w:r>
      <w:r>
        <w:rPr>
          <w:rFonts w:hint="default" w:ascii="Times New Roman" w:hAnsi="Times New Roman" w:cs="Times New Roman"/>
          <w:sz w:val="24"/>
          <w:szCs w:val="24"/>
          <w:lang w:val="en-US"/>
        </w:rPr>
        <w:t>JOHNSON</w:t>
      </w:r>
      <w:r>
        <w:rPr>
          <w:rFonts w:hint="default" w:ascii="Times New Roman" w:hAnsi="Times New Roman" w:cs="Times New Roman"/>
          <w:sz w:val="24"/>
          <w:szCs w:val="24"/>
        </w:rPr>
        <w:t xml:space="preserve"> Poultry farm will look into alternative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Financial Plan</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rPr>
        <w:br w:type="textWrapping"/>
      </w:r>
      <w:r>
        <w:rPr>
          <w:rFonts w:hint="default" w:ascii="Times New Roman" w:hAnsi="Times New Roman" w:eastAsia="Calibri" w:cs="Times New Roman"/>
          <w:kern w:val="0"/>
          <w:sz w:val="24"/>
          <w:szCs w:val="24"/>
          <w:lang w:val="en-US" w:eastAsia="zh-CN" w:bidi="ar"/>
        </w:rPr>
        <w:t>The company intends to raise an amount of approximately 800,000,000 of seed capital. 300,000,000 has already been committed by management.</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Capital Structure</w:t>
      </w:r>
    </w:p>
    <w:tbl>
      <w:tblPr>
        <w:tblStyle w:val="5"/>
        <w:tblW w:w="93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108" w:type="dxa"/>
          <w:bottom w:w="0" w:type="dxa"/>
          <w:right w:w="108" w:type="dxa"/>
        </w:tblCellMar>
      </w:tblPr>
      <w:tblGrid>
        <w:gridCol w:w="4839"/>
        <w:gridCol w:w="4551"/>
      </w:tblGrid>
      <w:tr>
        <w:tc>
          <w:tcPr>
            <w:tcW w:w="4839"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b/>
                <w:kern w:val="0"/>
                <w:sz w:val="24"/>
                <w:szCs w:val="24"/>
                <w:lang w:val="en-US" w:eastAsia="zh-CN" w:bidi="ar"/>
              </w:rPr>
              <w:t>Shares Authorized</w:t>
            </w:r>
          </w:p>
        </w:tc>
        <w:tc>
          <w:tcPr>
            <w:tcW w:w="4551"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b/>
                <w:color w:val="auto"/>
                <w:kern w:val="0"/>
                <w:sz w:val="24"/>
                <w:szCs w:val="24"/>
                <w:lang w:val="en-US" w:eastAsia="zh-CN" w:bidi="ar"/>
              </w:rPr>
              <w:t>Shares Issued</w:t>
            </w:r>
          </w:p>
        </w:tc>
      </w:tr>
      <w:tr>
        <w:tc>
          <w:tcPr>
            <w:tcW w:w="4839"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20,000,000 common</w:t>
            </w:r>
          </w:p>
        </w:tc>
        <w:tc>
          <w:tcPr>
            <w:tcW w:w="4551"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2,000,000 common</w:t>
            </w:r>
          </w:p>
        </w:tc>
      </w:tr>
      <w:tr>
        <w:tc>
          <w:tcPr>
            <w:tcW w:w="4839"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1,000,000 preferred</w:t>
            </w:r>
          </w:p>
        </w:tc>
        <w:tc>
          <w:tcPr>
            <w:tcW w:w="4551"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0 preferred</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Shareholders:</w:t>
      </w:r>
    </w:p>
    <w:tbl>
      <w:tblPr>
        <w:tblStyle w:val="5"/>
        <w:tblW w:w="93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108" w:type="dxa"/>
          <w:bottom w:w="0" w:type="dxa"/>
          <w:right w:w="108" w:type="dxa"/>
        </w:tblCellMar>
      </w:tblPr>
      <w:tblGrid>
        <w:gridCol w:w="5666"/>
        <w:gridCol w:w="3724"/>
      </w:tblGrid>
      <w:tr>
        <w:tc>
          <w:tcPr>
            <w:tcW w:w="566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Daniel James </w:t>
            </w:r>
          </w:p>
        </w:tc>
        <w:tc>
          <w:tcPr>
            <w:tcW w:w="3724"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Autospacing="0"/>
              <w:ind w:left="0" w:right="0"/>
              <w:rPr>
                <w:rFonts w:hint="default" w:ascii="Times New Roman" w:hAnsi="Times New Roman" w:cs="Times New Roman"/>
                <w:sz w:val="24"/>
                <w:szCs w:val="24"/>
                <w:lang w:val="en-US"/>
              </w:rPr>
            </w:pPr>
            <w:r>
              <w:rPr>
                <w:rFonts w:hint="default" w:ascii="Times New Roman" w:hAnsi="Times New Roman" w:cs="Times New Roman"/>
                <w:sz w:val="24"/>
                <w:szCs w:val="24"/>
                <w:lang w:val="en-US"/>
              </w:rPr>
              <w:t>300,000shares</w:t>
            </w:r>
          </w:p>
        </w:tc>
      </w:tr>
      <w:tr>
        <w:tc>
          <w:tcPr>
            <w:tcW w:w="566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Omas Efe </w:t>
            </w:r>
          </w:p>
        </w:tc>
        <w:tc>
          <w:tcPr>
            <w:tcW w:w="3724"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r>
        <w:tc>
          <w:tcPr>
            <w:tcW w:w="566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Akachukwu Chisom</w:t>
            </w:r>
          </w:p>
        </w:tc>
        <w:tc>
          <w:tcPr>
            <w:tcW w:w="3724"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r>
        <w:tc>
          <w:tcPr>
            <w:tcW w:w="566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Isiawe Ota </w:t>
            </w:r>
          </w:p>
        </w:tc>
        <w:tc>
          <w:tcPr>
            <w:tcW w:w="3724"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rPr>
            </w:pPr>
            <w:r>
              <w:rPr>
                <w:rFonts w:hint="default" w:ascii="Times New Roman" w:hAnsi="Times New Roman" w:eastAsia="Calibri" w:cs="Times New Roman"/>
                <w:color w:val="auto"/>
                <w:kern w:val="0"/>
                <w:sz w:val="24"/>
                <w:szCs w:val="24"/>
                <w:lang w:val="en-US" w:eastAsia="zh-CN" w:bidi="ar"/>
              </w:rPr>
              <w:t>300,000 shares</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For 800,000,000, the investing party will receive 8000,000 preferred shares, or 33.3% of the company. Preferred shares will include senior deb and anti-dilution provisions as negotiated.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u w:val="single"/>
          <w:lang w:val="en-US" w:eastAsia="zh-CN" w:bidi="ar"/>
        </w:rPr>
        <w:t>Utilization of Proceeds: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Working capital</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proceeds from the offer will be used to fund the working capital requirements of the company (and its subsidiary and associated companies, if 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Acquisition of assets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Land &amp; building, plant &amp; machinery, and other fixed assets will be purchased as and when deemed necessary to maximize the profits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Cashflows incidental to the normal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Funds will be used for the purpose of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 xml:space="preserve"> Exceptional results would enhance the JOHNSON  brand name and financial position, making new product development and the likelihood of new product success more plausible. In this scenario, the opportunity to raise capital and provide an investment exit to shareholders becomes more likely.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pStyle w:val="2"/>
        <w:keepNext w:val="0"/>
        <w:keepLines w:val="0"/>
        <w:widowControl/>
        <w:suppressLineNumbers w:val="0"/>
        <w:shd w:val="clear" w:fill="FFFFFF"/>
        <w:spacing w:before="0" w:beforeAutospacing="0" w:line="20" w:lineRule="atLeast"/>
        <w:ind w:left="0" w:firstLine="0"/>
        <w:jc w:val="left"/>
        <w:rPr>
          <w:rFonts w:hint="default" w:ascii="Times New Roman" w:hAnsi="Times New Roman" w:eastAsia="Times New Roman" w:cs="Times New Roman"/>
          <w:b/>
          <w:i w:val="0"/>
          <w:caps w:val="0"/>
          <w:color w:val="2D2D2D"/>
          <w:spacing w:val="0"/>
          <w:sz w:val="24"/>
          <w:szCs w:val="24"/>
        </w:rPr>
      </w:pPr>
      <w:r>
        <w:rPr>
          <w:rFonts w:hint="default" w:ascii="Times New Roman" w:hAnsi="Times New Roman" w:eastAsia="Times New Roman" w:cs="Times New Roman"/>
          <w:b/>
          <w:i w:val="0"/>
          <w:caps w:val="0"/>
          <w:color w:val="2D2D2D"/>
          <w:spacing w:val="0"/>
          <w:sz w:val="24"/>
          <w:szCs w:val="24"/>
          <w:shd w:val="clear" w:fill="FFFFFF"/>
        </w:rPr>
        <w:t>Projected Profit and Loss</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r>
        <w:rPr>
          <w:rFonts w:hint="default" w:ascii="Times New Roman" w:hAnsi="Times New Roman" w:eastAsia="Microsoft JhengHei UI Light" w:cs="Times New Roman"/>
          <w:i w:val="0"/>
          <w:caps w:val="0"/>
          <w:color w:val="343742"/>
          <w:spacing w:val="0"/>
          <w:sz w:val="24"/>
          <w:szCs w:val="24"/>
          <w:shd w:val="clear" w:fill="FFFFFF"/>
        </w:rPr>
        <w:t xml:space="preserve">Barring any </w:t>
      </w:r>
      <w:r>
        <w:rPr>
          <w:rFonts w:hint="default" w:eastAsia="Microsoft JhengHei UI Light" w:cs="Times New Roman"/>
          <w:i w:val="0"/>
          <w:caps w:val="0"/>
          <w:color w:val="343742"/>
          <w:spacing w:val="0"/>
          <w:sz w:val="24"/>
          <w:szCs w:val="24"/>
          <w:shd w:val="clear" w:fill="FFFFFF"/>
          <w:lang w:val="en-US"/>
        </w:rPr>
        <w:t xml:space="preserve">unforeseen </w:t>
      </w:r>
      <w:r>
        <w:rPr>
          <w:rFonts w:hint="default" w:ascii="Times New Roman" w:hAnsi="Times New Roman" w:eastAsia="Microsoft JhengHei UI Light" w:cs="Times New Roman"/>
          <w:i w:val="0"/>
          <w:caps w:val="0"/>
          <w:color w:val="343742"/>
          <w:spacing w:val="0"/>
          <w:sz w:val="24"/>
          <w:szCs w:val="24"/>
          <w:shd w:val="clear" w:fill="FFFFFF"/>
        </w:rPr>
        <w:t>circumstances,</w:t>
      </w:r>
      <w:r>
        <w:rPr>
          <w:rFonts w:hint="default" w:ascii="Times New Roman" w:hAnsi="Times New Roman" w:eastAsia="Microsoft JhengHei UI Light" w:cs="Times New Roman"/>
          <w:i w:val="0"/>
          <w:caps w:val="0"/>
          <w:color w:val="343742"/>
          <w:spacing w:val="0"/>
          <w:sz w:val="24"/>
          <w:szCs w:val="24"/>
          <w:shd w:val="clear" w:fill="FFFFFF"/>
          <w:lang w:val="en-US"/>
        </w:rPr>
        <w:t xml:space="preserve"> </w:t>
      </w:r>
      <w:r>
        <w:rPr>
          <w:rFonts w:hint="default" w:eastAsia="Microsoft JhengHei UI Light" w:cs="Times New Roman"/>
          <w:i w:val="0"/>
          <w:caps w:val="0"/>
          <w:color w:val="343742"/>
          <w:spacing w:val="0"/>
          <w:sz w:val="24"/>
          <w:szCs w:val="24"/>
          <w:shd w:val="clear" w:fill="FFFFFF"/>
          <w:lang w:val="en-US"/>
        </w:rPr>
        <w:t>JOHNSON</w:t>
      </w:r>
      <w:r>
        <w:rPr>
          <w:rFonts w:hint="default" w:ascii="Times New Roman" w:hAnsi="Times New Roman" w:eastAsia="Microsoft JhengHei UI Light" w:cs="Times New Roman"/>
          <w:i w:val="0"/>
          <w:caps w:val="0"/>
          <w:color w:val="343742"/>
          <w:spacing w:val="0"/>
          <w:sz w:val="24"/>
          <w:szCs w:val="24"/>
          <w:shd w:val="clear" w:fill="FFFFFF"/>
          <w:lang w:val="en-US"/>
        </w:rPr>
        <w:t xml:space="preserve"> poultry farms</w:t>
      </w:r>
      <w:r>
        <w:rPr>
          <w:rFonts w:hint="default" w:ascii="Times New Roman" w:hAnsi="Times New Roman" w:eastAsia="Microsoft JhengHei UI Light" w:cs="Times New Roman"/>
          <w:i w:val="0"/>
          <w:caps w:val="0"/>
          <w:color w:val="343742"/>
          <w:spacing w:val="0"/>
          <w:sz w:val="24"/>
          <w:szCs w:val="24"/>
          <w:shd w:val="clear" w:fill="FFFFFF"/>
        </w:rPr>
        <w:t xml:space="preserve"> is anticipated to break-even by Year 3 of operations. Profits for the company in subsequent years will accelerate with the increase in anticipated sales volume.</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rPr>
          <w:rFonts w:hint="default" w:ascii="Times New Roman" w:hAnsi="Times New Roman" w:cs="Times New Roman"/>
          <w:sz w:val="24"/>
          <w:szCs w:val="24"/>
        </w:rPr>
      </w:pPr>
      <w:r>
        <w:rPr>
          <w:rFonts w:hint="default" w:ascii="Times New Roman" w:hAnsi="Times New Roman" w:cs="Times New Roman"/>
          <w:sz w:val="24"/>
          <w:szCs w:val="24"/>
        </w:rPr>
        <w:br w:type="textWrapping"/>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0" w:leftChars="0" w:firstLine="0" w:firstLineChars="0"/>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br w:type="textWrapping"/>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6" w:usb3="00000000" w:csb0="00040001"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default"/>
    <w:sig w:usb0="00000000" w:usb1="00000000" w:usb2="02000000" w:usb3="00000000" w:csb0="2000019F" w:csb1="00000000"/>
  </w:font>
  <w:font w:name="Verdana">
    <w:panose1 w:val="020B0604030504040204"/>
    <w:charset w:val="00"/>
    <w:family w:val="auto"/>
    <w:pitch w:val="default"/>
    <w:sig w:usb0="00000000" w:usb1="00000000"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Microsoft JhengHei UI Light">
    <w:panose1 w:val="020B0304030504040204"/>
    <w:charset w:val="88"/>
    <w:family w:val="auto"/>
    <w:pitch w:val="default"/>
    <w:sig w:usb0="00000000" w:usb1="00000000" w:usb2="00000016" w:usb3="00000000" w:csb0="00100009" w:csb1="00000000"/>
  </w:font>
  <w:font w:name="Microsoft JhengHei Light">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00" w:usb1="00000000" w:usb2="00000016" w:usb3="00000000" w:csb0="00100009" w:csb1="00000000"/>
  </w:font>
  <w:font w:name="Malgun Gothic">
    <w:panose1 w:val="020B0503020000020004"/>
    <w:charset w:val="81"/>
    <w:family w:val="auto"/>
    <w:pitch w:val="default"/>
    <w:sig w:usb0="00000000" w:usb1="00000000" w:usb2="00000012" w:usb3="00000000" w:csb0="0008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00000000" w:usb1="00000000" w:usb2="00000016" w:usb3="00000000" w:csb0="0004001F" w:csb1="00000000"/>
  </w:font>
  <w:font w:name="Trebuchet MS">
    <w:panose1 w:val="020B0603020202020204"/>
    <w:charset w:val="00"/>
    <w:family w:val="auto"/>
    <w:pitch w:val="default"/>
    <w:sig w:usb0="00000000"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9B"/>
    <w:multiLevelType w:val="multilevel"/>
    <w:tmpl w:val="05E0229B"/>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B655847"/>
    <w:multiLevelType w:val="multilevel"/>
    <w:tmpl w:val="0B65584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AB638BE"/>
    <w:multiLevelType w:val="multilevel"/>
    <w:tmpl w:val="2AB638B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Layout w:type="fixed"/>
      <w:tblCellMar>
        <w:top w:w="0" w:type="dxa"/>
        <w:left w:w="108" w:type="dxa"/>
        <w:bottom w:w="0" w:type="dxa"/>
        <w:right w:w="108" w:type="dxa"/>
      </w:tblCellMar>
    </w:tblPr>
  </w:style>
  <w:style w:type="paragraph" w:styleId="3">
    <w:name w:val="Normal (Web)"/>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1861</Words>
  <Characters>10611</Characters>
  <Lines>88</Lines>
  <Paragraphs>24</Paragraphs>
  <ScaleCrop>false</ScaleCrop>
  <LinksUpToDate>false</LinksUpToDate>
  <CharactersWithSpaces>12448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2020-04-22T19:10:00Z</dcterms:created>
  <dc:creator>aisha olatokun</dc:creator>
  <cp:lastModifiedBy>Rohna</cp:lastModifiedBy>
  <dcterms:modified xsi:type="dcterms:W3CDTF">2020-04-28T20:46:22Z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