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C80" w:rsidRDefault="00DC6C80">
      <w:pPr>
        <w:pStyle w:val="Other10"/>
        <w:shd w:val="clear" w:color="auto" w:fill="auto"/>
        <w:spacing w:after="1140" w:line="252" w:lineRule="auto"/>
        <w:jc w:val="center"/>
        <w:rPr>
          <w:sz w:val="24"/>
          <w:szCs w:val="24"/>
        </w:rPr>
      </w:pPr>
    </w:p>
    <w:p w:rsidR="00DC6C80" w:rsidRDefault="000F3A77">
      <w:pPr>
        <w:pStyle w:val="Other10"/>
        <w:shd w:val="clear" w:color="auto" w:fill="auto"/>
        <w:spacing w:line="252" w:lineRule="auto"/>
        <w:jc w:val="center"/>
        <w:rPr>
          <w:sz w:val="24"/>
          <w:szCs w:val="24"/>
        </w:rPr>
      </w:pPr>
      <w:r>
        <w:rPr>
          <w:rFonts w:ascii="Arial" w:eastAsia="Arial" w:hAnsi="Arial" w:cs="Arial"/>
          <w:b/>
          <w:bCs/>
          <w:sz w:val="24"/>
          <w:szCs w:val="24"/>
        </w:rPr>
        <w:t xml:space="preserve">NAME: AIGBONOGA EMMANUEL </w:t>
      </w:r>
      <w:r>
        <w:rPr>
          <w:rFonts w:ascii="Arial" w:eastAsia="Arial" w:hAnsi="Arial" w:cs="Arial"/>
          <w:b/>
          <w:bCs/>
          <w:sz w:val="24"/>
          <w:szCs w:val="24"/>
        </w:rPr>
        <w:br/>
        <w:t>MATNO:18/ENG06/005</w:t>
      </w:r>
    </w:p>
    <w:p w:rsidR="00DC6C80" w:rsidRDefault="000F3A77" w:rsidP="00586EE6">
      <w:pPr>
        <w:pStyle w:val="Other10"/>
        <w:shd w:val="clear" w:color="auto" w:fill="auto"/>
        <w:spacing w:after="280" w:line="252" w:lineRule="auto"/>
        <w:jc w:val="center"/>
        <w:rPr>
          <w:sz w:val="24"/>
          <w:szCs w:val="24"/>
        </w:rPr>
      </w:pPr>
      <w:r>
        <w:rPr>
          <w:rFonts w:ascii="Arial" w:eastAsia="Arial" w:hAnsi="Arial" w:cs="Arial"/>
          <w:b/>
          <w:bCs/>
          <w:sz w:val="24"/>
          <w:szCs w:val="24"/>
        </w:rPr>
        <w:t>DEPARTMENT: MECHANICAL</w:t>
      </w:r>
      <w:r>
        <w:rPr>
          <w:rFonts w:ascii="Arial" w:eastAsia="Arial" w:hAnsi="Arial" w:cs="Arial"/>
          <w:b/>
          <w:bCs/>
          <w:sz w:val="24"/>
          <w:szCs w:val="24"/>
        </w:rPr>
        <w:br/>
        <w:t>ENGINEERING</w:t>
      </w:r>
    </w:p>
    <w:p w:rsidR="00DC6C80" w:rsidRDefault="000F3A77">
      <w:pPr>
        <w:pStyle w:val="Other10"/>
        <w:shd w:val="clear" w:color="auto" w:fill="auto"/>
        <w:spacing w:after="280" w:line="252" w:lineRule="auto"/>
        <w:jc w:val="center"/>
        <w:rPr>
          <w:sz w:val="24"/>
          <w:szCs w:val="24"/>
        </w:rPr>
      </w:pPr>
      <w:r>
        <w:rPr>
          <w:rFonts w:ascii="Arial" w:eastAsia="Arial" w:hAnsi="Arial" w:cs="Arial"/>
          <w:b/>
          <w:bCs/>
          <w:sz w:val="24"/>
          <w:szCs w:val="24"/>
        </w:rPr>
        <w:t>DATE</w:t>
      </w:r>
      <w:r w:rsidR="00586EE6">
        <w:rPr>
          <w:rFonts w:ascii="Arial" w:eastAsia="Arial" w:hAnsi="Arial" w:cs="Arial"/>
          <w:b/>
          <w:bCs/>
          <w:sz w:val="24"/>
          <w:szCs w:val="24"/>
        </w:rPr>
        <w:t>:24</w:t>
      </w:r>
      <w:r>
        <w:rPr>
          <w:rFonts w:ascii="Arial" w:eastAsia="Arial" w:hAnsi="Arial" w:cs="Arial"/>
          <w:b/>
          <w:bCs/>
          <w:sz w:val="24"/>
          <w:szCs w:val="24"/>
        </w:rPr>
        <w:t>/04/2020</w:t>
      </w:r>
    </w:p>
    <w:p w:rsidR="00DC6C80" w:rsidRPr="000E4B45" w:rsidRDefault="00DC6C80" w:rsidP="00C154A0">
      <w:pPr>
        <w:pStyle w:val="Other10"/>
        <w:shd w:val="clear" w:color="auto" w:fill="auto"/>
        <w:spacing w:after="280" w:line="252" w:lineRule="auto"/>
        <w:rPr>
          <w:rFonts w:asciiTheme="minorHAnsi" w:hAnsiTheme="minorHAnsi"/>
          <w:sz w:val="20"/>
          <w:szCs w:val="20"/>
        </w:rPr>
        <w:sectPr w:rsidR="00DC6C80" w:rsidRPr="000E4B45">
          <w:pgSz w:w="6331" w:h="8193"/>
          <w:pgMar w:top="737" w:right="1060" w:bottom="737" w:left="1055" w:header="309" w:footer="309" w:gutter="0"/>
          <w:pgNumType w:start="1"/>
          <w:cols w:space="720"/>
          <w:docGrid w:linePitch="360"/>
        </w:sectPr>
      </w:pPr>
    </w:p>
    <w:p w:rsidR="004E0D0A" w:rsidRDefault="004E0D0A" w:rsidP="004E0D0A">
      <w:pPr>
        <w:pStyle w:val="Bodytext20"/>
        <w:spacing w:after="320" w:line="384" w:lineRule="auto"/>
      </w:pPr>
    </w:p>
    <w:p w:rsidR="004E0D0A" w:rsidRDefault="00A92EF5" w:rsidP="004E0D0A">
      <w:pPr>
        <w:pStyle w:val="Bodytext20"/>
        <w:spacing w:after="320" w:line="384" w:lineRule="auto"/>
      </w:pPr>
      <w:r>
        <w:t xml:space="preserve">Garden </w:t>
      </w:r>
      <w:r w:rsidR="004E0D0A">
        <w:t xml:space="preserve">Bounty is an existing farm dedicated to the production of botanical perennials. </w:t>
      </w:r>
      <w:r>
        <w:t>Garden</w:t>
      </w:r>
      <w:r w:rsidR="004E0D0A">
        <w:t xml:space="preserve"> Bounty has been formed as an Oregon-based Limited Liability Corp. (L.L.C.) located outside of Albany, Oregon. </w:t>
      </w:r>
      <w:r w:rsidR="00864CEF">
        <w:t>Garden</w:t>
      </w:r>
      <w:r w:rsidR="004E0D0A">
        <w:t xml:space="preserve"> Bounty is working hard to become a leading producer of botanical plants for the natural supplement industry as well as plant nurseries. By leveraging a well thought out business plan executed by a skilled management team, Botanical Bounty will generate over 216,000 </w:t>
      </w:r>
      <w:r w:rsidR="001630E0">
        <w:t xml:space="preserve">Naira </w:t>
      </w:r>
      <w:r w:rsidR="004E0D0A">
        <w:t>in year three sales.</w:t>
      </w:r>
    </w:p>
    <w:p w:rsidR="004E0D0A" w:rsidRDefault="004E0D0A" w:rsidP="004E0D0A">
      <w:pPr>
        <w:pStyle w:val="Bodytext20"/>
        <w:spacing w:after="320" w:line="384" w:lineRule="auto"/>
      </w:pPr>
    </w:p>
    <w:p w:rsidR="004E0D0A" w:rsidRDefault="004E0D0A" w:rsidP="004E0D0A">
      <w:pPr>
        <w:pStyle w:val="Bodytext20"/>
        <w:spacing w:after="320" w:line="384" w:lineRule="auto"/>
      </w:pPr>
      <w:r>
        <w:t>Keys to Success</w:t>
      </w:r>
    </w:p>
    <w:p w:rsidR="004E0D0A" w:rsidRDefault="001630E0" w:rsidP="004E0D0A">
      <w:pPr>
        <w:pStyle w:val="Bodytext20"/>
        <w:spacing w:after="320" w:line="384" w:lineRule="auto"/>
      </w:pPr>
      <w:r>
        <w:t>Garden</w:t>
      </w:r>
      <w:r w:rsidR="004E0D0A">
        <w:t xml:space="preserve">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rsidR="004E0D0A" w:rsidRDefault="004E0D0A" w:rsidP="004E0D0A">
      <w:pPr>
        <w:pStyle w:val="Bodytext20"/>
        <w:spacing w:after="320" w:line="384" w:lineRule="auto"/>
      </w:pPr>
    </w:p>
    <w:p w:rsidR="004E0D0A" w:rsidRDefault="004E0D0A" w:rsidP="004E0D0A">
      <w:pPr>
        <w:pStyle w:val="Bodytext20"/>
        <w:spacing w:after="320" w:line="384" w:lineRule="auto"/>
      </w:pPr>
      <w:r>
        <w:t>Products</w:t>
      </w:r>
    </w:p>
    <w:p w:rsidR="004E0D0A" w:rsidRDefault="00E42B11" w:rsidP="004E0D0A">
      <w:pPr>
        <w:pStyle w:val="Bodytext20"/>
        <w:spacing w:after="320" w:line="384" w:lineRule="auto"/>
      </w:pPr>
      <w:r>
        <w:t>Garden</w:t>
      </w:r>
      <w:r w:rsidR="004E0D0A">
        <w:t xml:space="preserve"> Bounty is a 10 acre farm that concentrates on the growing of botanical medicinals. </w:t>
      </w:r>
      <w:r>
        <w:t>Garden</w:t>
      </w:r>
      <w:r w:rsidR="004E0D0A">
        <w:t xml:space="preserve"> Bounty has chosen five plant species that have significant market demand as well being well suited for growth in the Willamette River Valley. </w:t>
      </w:r>
      <w:r>
        <w:t>Garden</w:t>
      </w:r>
      <w:r w:rsidR="004E0D0A">
        <w:t xml:space="preserve"> Bounty will feature: Echinacea - an immune system booster; Ginseng - a source of energy; St John's Wort - for mild depression; Skullcap- for inflammation; and Ginger - a stomach soother.</w:t>
      </w:r>
    </w:p>
    <w:p w:rsidR="004E0D0A" w:rsidRDefault="004E0D0A" w:rsidP="004E0D0A">
      <w:pPr>
        <w:pStyle w:val="Bodytext20"/>
        <w:spacing w:after="320" w:line="384" w:lineRule="auto"/>
      </w:pPr>
    </w:p>
    <w:p w:rsidR="004E0D0A" w:rsidRDefault="004E0D0A" w:rsidP="004E0D0A">
      <w:pPr>
        <w:pStyle w:val="Bodytext20"/>
        <w:spacing w:after="320" w:line="384" w:lineRule="auto"/>
      </w:pPr>
      <w:r>
        <w:t>Market</w:t>
      </w:r>
    </w:p>
    <w:p w:rsidR="004E0D0A" w:rsidRDefault="00D23E9D" w:rsidP="004E0D0A">
      <w:pPr>
        <w:pStyle w:val="Bodytext20"/>
        <w:spacing w:after="320" w:line="384" w:lineRule="auto"/>
      </w:pPr>
      <w:r>
        <w:t>Garden</w:t>
      </w:r>
      <w:r w:rsidR="004E0D0A">
        <w:t xml:space="preserve">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w:t>
      </w:r>
      <w:r w:rsidR="001405CC">
        <w:t xml:space="preserve"> the Nigerian</w:t>
      </w:r>
      <w:r w:rsidR="004E0D0A">
        <w:t xml:space="preserve">. population) use dietary supplements. An estimated 115.3 million consumers buy vitamins and minerals for themselves, and 55.8 million purchase </w:t>
      </w:r>
      <w:r w:rsidR="004E0D0A">
        <w:lastRenderedPageBreak/>
        <w:t>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4E0D0A" w:rsidRDefault="004E0D0A" w:rsidP="004E0D0A">
      <w:pPr>
        <w:pStyle w:val="Bodytext20"/>
        <w:spacing w:after="320" w:line="384" w:lineRule="auto"/>
      </w:pPr>
    </w:p>
    <w:p w:rsidR="004E0D0A" w:rsidRDefault="004E0D0A" w:rsidP="004E0D0A">
      <w:pPr>
        <w:pStyle w:val="Bodytext20"/>
        <w:spacing w:after="320" w:line="384" w:lineRule="auto"/>
      </w:pPr>
      <w:r>
        <w:t>Management Team</w:t>
      </w:r>
    </w:p>
    <w:p w:rsidR="004E0D0A" w:rsidRDefault="001405CC" w:rsidP="004E0D0A">
      <w:pPr>
        <w:pStyle w:val="Bodytext20"/>
        <w:spacing w:after="320" w:line="384" w:lineRule="auto"/>
      </w:pPr>
      <w:r>
        <w:t>Garden</w:t>
      </w:r>
      <w:r w:rsidR="004E0D0A">
        <w:t xml:space="preserve"> Bounty will be lead by the husband and wife team of David and Sue</w:t>
      </w:r>
      <w:r w:rsidR="00546901">
        <w:t xml:space="preserve"> </w:t>
      </w:r>
      <w:proofErr w:type="spellStart"/>
      <w:r w:rsidR="00546901">
        <w:t>Adeyinka</w:t>
      </w:r>
      <w:proofErr w:type="spellEnd"/>
      <w:r w:rsidR="004E0D0A">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4E0D0A" w:rsidRDefault="004E0D0A" w:rsidP="004E0D0A">
      <w:pPr>
        <w:pStyle w:val="Bodytext20"/>
        <w:spacing w:after="320" w:line="384" w:lineRule="auto"/>
      </w:pPr>
    </w:p>
    <w:p w:rsidR="004E0D0A" w:rsidRDefault="004E0D0A" w:rsidP="004E0D0A">
      <w:pPr>
        <w:pStyle w:val="Bodytext20"/>
        <w:spacing w:after="320" w:line="384" w:lineRule="auto"/>
      </w:pPr>
      <w:r>
        <w:t>Financial Plan</w:t>
      </w:r>
    </w:p>
    <w:p w:rsidR="004E0D0A" w:rsidRDefault="00546901" w:rsidP="004E0D0A">
      <w:pPr>
        <w:pStyle w:val="Bodytext20"/>
        <w:spacing w:after="320" w:line="384" w:lineRule="auto"/>
      </w:pPr>
      <w:r>
        <w:t>Garden</w:t>
      </w:r>
      <w:r w:rsidR="004E0D0A">
        <w:t xml:space="preserve">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4E0D0A" w:rsidRDefault="004E0D0A" w:rsidP="004E0D0A">
      <w:pPr>
        <w:pStyle w:val="Bodytext20"/>
        <w:spacing w:after="320" w:line="384" w:lineRule="auto"/>
      </w:pPr>
    </w:p>
    <w:p w:rsidR="004E0D0A" w:rsidRDefault="004E0D0A" w:rsidP="004E0D0A">
      <w:pPr>
        <w:pStyle w:val="Bodytext20"/>
        <w:spacing w:after="320" w:line="384" w:lineRule="auto"/>
      </w:pPr>
      <w:r>
        <w:t>1.1 Objectives</w:t>
      </w:r>
    </w:p>
    <w:p w:rsidR="004E0D0A" w:rsidRDefault="004E0D0A" w:rsidP="004E0D0A">
      <w:pPr>
        <w:pStyle w:val="Bodytext20"/>
        <w:spacing w:after="320" w:line="384" w:lineRule="auto"/>
      </w:pPr>
      <w:r>
        <w:t xml:space="preserve">The </w:t>
      </w:r>
      <w:r w:rsidR="000E5900">
        <w:t>Garden</w:t>
      </w:r>
      <w:r>
        <w:t xml:space="preserve"> Bounty has identified several objectives for the business:</w:t>
      </w:r>
    </w:p>
    <w:p w:rsidR="004E0D0A" w:rsidRDefault="004E0D0A" w:rsidP="004E0D0A">
      <w:pPr>
        <w:pStyle w:val="Bodytext20"/>
        <w:spacing w:after="320" w:line="384" w:lineRule="auto"/>
      </w:pPr>
    </w:p>
    <w:p w:rsidR="004E0D0A" w:rsidRDefault="004E0D0A" w:rsidP="004E0D0A">
      <w:pPr>
        <w:pStyle w:val="Bodytext20"/>
        <w:spacing w:after="320" w:line="384" w:lineRule="auto"/>
      </w:pPr>
      <w:r>
        <w:t>Become a leading supplier of botanical perennials for the health/vitamin industry.</w:t>
      </w:r>
    </w:p>
    <w:p w:rsidR="004E0D0A" w:rsidRDefault="004E0D0A" w:rsidP="004E0D0A">
      <w:pPr>
        <w:pStyle w:val="Bodytext20"/>
        <w:spacing w:after="320" w:line="384" w:lineRule="auto"/>
      </w:pPr>
      <w:r>
        <w:t>Reach the point of sustainable profitability.</w:t>
      </w:r>
    </w:p>
    <w:p w:rsidR="004E0D0A" w:rsidRDefault="004E0D0A" w:rsidP="004E0D0A">
      <w:pPr>
        <w:pStyle w:val="Bodytext20"/>
        <w:spacing w:after="320" w:line="384" w:lineRule="auto"/>
      </w:pPr>
      <w:r>
        <w:t>Enjoy work while making a good living.</w:t>
      </w:r>
    </w:p>
    <w:p w:rsidR="004E0D0A" w:rsidRDefault="004E0D0A" w:rsidP="004E0D0A">
      <w:pPr>
        <w:pStyle w:val="Bodytext20"/>
        <w:spacing w:after="320" w:line="384" w:lineRule="auto"/>
      </w:pPr>
      <w:r>
        <w:lastRenderedPageBreak/>
        <w:t>1.2 Mission</w:t>
      </w:r>
    </w:p>
    <w:p w:rsidR="004E0D0A" w:rsidRDefault="004E0D0A" w:rsidP="004E0D0A">
      <w:pPr>
        <w:pStyle w:val="Bodytext20"/>
        <w:spacing w:after="320" w:line="384" w:lineRule="auto"/>
      </w:pPr>
      <w:r>
        <w:t xml:space="preserve">It is </w:t>
      </w:r>
      <w:proofErr w:type="spellStart"/>
      <w:r w:rsidR="000E5900">
        <w:t>Gardem</w:t>
      </w:r>
      <w:proofErr w:type="spellEnd"/>
      <w:r>
        <w:t xml:space="preserve"> Bounty's mission to become the leading provider of botanical perennials to the health/vitamin industry. This will be accomplished by providing quality plants at fair prices while exceeding customer's expectations.</w:t>
      </w:r>
    </w:p>
    <w:p w:rsidR="004E0D0A" w:rsidRDefault="004E0D0A" w:rsidP="004E0D0A">
      <w:pPr>
        <w:pStyle w:val="Bodytext20"/>
        <w:spacing w:after="320" w:line="384" w:lineRule="auto"/>
      </w:pPr>
    </w:p>
    <w:p w:rsidR="004E0D0A" w:rsidRDefault="004E0D0A" w:rsidP="004E0D0A">
      <w:pPr>
        <w:pStyle w:val="Bodytext20"/>
        <w:spacing w:after="320" w:line="384" w:lineRule="auto"/>
      </w:pPr>
      <w:r>
        <w:t>1.3 Keys to Success</w:t>
      </w:r>
    </w:p>
    <w:p w:rsidR="004E0D0A" w:rsidRDefault="000E5900" w:rsidP="004E0D0A">
      <w:pPr>
        <w:pStyle w:val="Bodytext20"/>
        <w:spacing w:after="320" w:line="384" w:lineRule="auto"/>
      </w:pPr>
      <w:r>
        <w:t xml:space="preserve">Garden </w:t>
      </w:r>
      <w:r w:rsidR="004E0D0A">
        <w:t>Bounty will adhere to three keys that will be instrumental in its success:</w:t>
      </w:r>
    </w:p>
    <w:p w:rsidR="004E0D0A" w:rsidRDefault="004E0D0A" w:rsidP="004E0D0A">
      <w:pPr>
        <w:pStyle w:val="Bodytext20"/>
        <w:spacing w:after="320" w:line="384" w:lineRule="auto"/>
      </w:pPr>
    </w:p>
    <w:p w:rsidR="004E0D0A" w:rsidRDefault="004E0D0A" w:rsidP="004E0D0A">
      <w:pPr>
        <w:pStyle w:val="Bodytext20"/>
        <w:spacing w:after="320" w:line="384" w:lineRule="auto"/>
      </w:pPr>
      <w:r>
        <w:t>Strict financial controls.</w:t>
      </w:r>
    </w:p>
    <w:p w:rsidR="004E0D0A" w:rsidRDefault="004E0D0A" w:rsidP="004E0D0A">
      <w:pPr>
        <w:pStyle w:val="Bodytext20"/>
        <w:spacing w:after="320" w:line="384" w:lineRule="auto"/>
      </w:pPr>
      <w:r>
        <w:t>The never ending pursuit of the highest concentration of botanicals in every plant.</w:t>
      </w:r>
    </w:p>
    <w:p w:rsidR="006A7A7A" w:rsidRDefault="004E0D0A" w:rsidP="00C44C1A">
      <w:pPr>
        <w:pStyle w:val="Bodytext20"/>
        <w:spacing w:after="320" w:line="384" w:lineRule="auto"/>
      </w:pPr>
      <w:r>
        <w:t>Ensuring that all customer's needs are met and they are satisfied with the purchased products.</w:t>
      </w:r>
    </w:p>
    <w:sectPr w:rsidR="006A7A7A" w:rsidSect="00586EE6">
      <w:footerReference w:type="default" r:id="rId8"/>
      <w:pgSz w:w="17486" w:h="22629"/>
      <w:pgMar w:top="2050" w:right="2009" w:bottom="2050" w:left="2016" w:header="1622" w:footer="16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3C41" w:rsidRDefault="00DE3C41">
      <w:r>
        <w:separator/>
      </w:r>
    </w:p>
  </w:endnote>
  <w:endnote w:type="continuationSeparator" w:id="0">
    <w:p w:rsidR="00DE3C41" w:rsidRDefault="00D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6C80" w:rsidRDefault="000F3A77">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5029200</wp:posOffset>
              </wp:positionH>
              <wp:positionV relativeFrom="page">
                <wp:posOffset>12113895</wp:posOffset>
              </wp:positionV>
              <wp:extent cx="79375" cy="131445"/>
              <wp:effectExtent l="0" t="0" r="0" b="0"/>
              <wp:wrapNone/>
              <wp:docPr id="18" name="Shape 18"/>
              <wp:cNvGraphicFramePr/>
              <a:graphic xmlns:a="http://schemas.openxmlformats.org/drawingml/2006/main">
                <a:graphicData uri="http://schemas.microsoft.com/office/word/2010/wordprocessingShape">
                  <wps:wsp>
                    <wps:cNvSpPr txBox="1"/>
                    <wps:spPr>
                      <a:xfrm>
                        <a:off x="0" y="0"/>
                        <a:ext cx="79375" cy="131445"/>
                      </a:xfrm>
                      <a:prstGeom prst="rect">
                        <a:avLst/>
                      </a:prstGeom>
                      <a:noFill/>
                    </wps:spPr>
                    <wps:txbx>
                      <w:txbxContent>
                        <w:p w:rsidR="00DC6C80" w:rsidRDefault="000F3A77">
                          <w:pPr>
                            <w:pStyle w:val="Headerorfooter20"/>
                            <w:shd w:val="clear" w:color="auto" w:fill="auto"/>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26" type="#_x0000_t202" style="position:absolute;margin-left:396pt;margin-top:953.85pt;width:6.25pt;height:10.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" filled="f" stroked="f">
              <v:textbox style="mso-fit-shape-to-text:t" inset="0,0,0,0">
                <w:txbxContent>
                  <w:p w:rsidR="00DC6C80" w:rsidRDefault="000F3A77">
                    <w:pPr>
                      <w:pStyle w:val="Headerorfooter20"/>
                      <w:shd w:val="clear" w:color="auto" w:fill="auto"/>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3C41" w:rsidRDefault="00DE3C41">
      <w:r>
        <w:separator/>
      </w:r>
    </w:p>
  </w:footnote>
  <w:footnote w:type="continuationSeparator" w:id="0">
    <w:p w:rsidR="00DE3C41" w:rsidRDefault="00DE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8C133"/>
    <w:multiLevelType w:val="singleLevel"/>
    <w:tmpl w:val="5E98C13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auto"/>
        <w:lang w:val="en-US" w:eastAsia="en-US" w:bidi="en-US"/>
      </w:rPr>
    </w:lvl>
  </w:abstractNum>
  <w:abstractNum w:abstractNumId="1" w15:restartNumberingAfterBreak="0">
    <w:nsid w:val="5E98C13E"/>
    <w:multiLevelType w:val="singleLevel"/>
    <w:tmpl w:val="5E98C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 w15:restartNumberingAfterBreak="0">
    <w:nsid w:val="5E98C149"/>
    <w:multiLevelType w:val="singleLevel"/>
    <w:tmpl w:val="5E98C149"/>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n-US" w:eastAsia="en-US" w:bidi="en-US"/>
      </w:rPr>
    </w:lvl>
  </w:abstractNum>
  <w:abstractNum w:abstractNumId="3" w15:restartNumberingAfterBreak="0">
    <w:nsid w:val="5E98C154"/>
    <w:multiLevelType w:val="singleLevel"/>
    <w:tmpl w:val="5E98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4" w15:restartNumberingAfterBreak="0">
    <w:nsid w:val="5E98C15F"/>
    <w:multiLevelType w:val="singleLevel"/>
    <w:tmpl w:val="5E98C15F"/>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5" w15:restartNumberingAfterBreak="0">
    <w:nsid w:val="5E98C16A"/>
    <w:multiLevelType w:val="singleLevel"/>
    <w:tmpl w:val="5E98C1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6" w15:restartNumberingAfterBreak="0">
    <w:nsid w:val="5E98C175"/>
    <w:multiLevelType w:val="singleLevel"/>
    <w:tmpl w:val="5E98C175"/>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 w15:restartNumberingAfterBreak="0">
    <w:nsid w:val="5E98C180"/>
    <w:multiLevelType w:val="singleLevel"/>
    <w:tmpl w:val="5E98C18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38"/>
        <w:szCs w:val="38"/>
        <w:u w:val="none"/>
        <w:shd w:val="clear" w:color="auto" w:fill="auto"/>
        <w:lang w:val="en-US" w:eastAsia="en-US" w:bidi="en-US"/>
      </w:rPr>
    </w:lvl>
  </w:abstractNum>
  <w:abstractNum w:abstractNumId="8" w15:restartNumberingAfterBreak="0">
    <w:nsid w:val="5E98C18B"/>
    <w:multiLevelType w:val="singleLevel"/>
    <w:tmpl w:val="5E98C18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auto"/>
        <w:lang w:val="en-US" w:eastAsia="en-US" w:bidi="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80"/>
    <w:rsid w:val="000E4B45"/>
    <w:rsid w:val="000E5900"/>
    <w:rsid w:val="000F3A77"/>
    <w:rsid w:val="001405CC"/>
    <w:rsid w:val="0015467B"/>
    <w:rsid w:val="001630E0"/>
    <w:rsid w:val="001A524A"/>
    <w:rsid w:val="001E3E64"/>
    <w:rsid w:val="00293BC0"/>
    <w:rsid w:val="0032256B"/>
    <w:rsid w:val="00343194"/>
    <w:rsid w:val="00372690"/>
    <w:rsid w:val="003A1FC6"/>
    <w:rsid w:val="003A2484"/>
    <w:rsid w:val="003E0E7E"/>
    <w:rsid w:val="0046695B"/>
    <w:rsid w:val="004812D3"/>
    <w:rsid w:val="004E0D0A"/>
    <w:rsid w:val="00546901"/>
    <w:rsid w:val="00586EE6"/>
    <w:rsid w:val="00591E86"/>
    <w:rsid w:val="005C46C5"/>
    <w:rsid w:val="006A7A7A"/>
    <w:rsid w:val="00823A60"/>
    <w:rsid w:val="00864CEF"/>
    <w:rsid w:val="0096230C"/>
    <w:rsid w:val="0097022F"/>
    <w:rsid w:val="009B00D8"/>
    <w:rsid w:val="00A92EF5"/>
    <w:rsid w:val="00AD01A0"/>
    <w:rsid w:val="00B02A2A"/>
    <w:rsid w:val="00B520C8"/>
    <w:rsid w:val="00C154A0"/>
    <w:rsid w:val="00C35A2B"/>
    <w:rsid w:val="00C44C1A"/>
    <w:rsid w:val="00C91088"/>
    <w:rsid w:val="00CD74E3"/>
    <w:rsid w:val="00D23E9D"/>
    <w:rsid w:val="00DC6C80"/>
    <w:rsid w:val="00DE3C41"/>
    <w:rsid w:val="00E42B11"/>
    <w:rsid w:val="00E8124F"/>
    <w:rsid w:val="00ED7E04"/>
    <w:rsid w:val="00EE08CA"/>
    <w:rsid w:val="00F76E52"/>
    <w:rsid w:val="00FF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F3D08D"/>
  <w15:docId w15:val="{7136E421-1640-C945-92B9-22815312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Pr>
      <w:sz w:val="22"/>
      <w:szCs w:val="22"/>
      <w:u w:val="none"/>
    </w:rPr>
  </w:style>
  <w:style w:type="paragraph" w:customStyle="1" w:styleId="Other10">
    <w:name w:val="Other|1"/>
    <w:basedOn w:val="Normal"/>
    <w:link w:val="Other1"/>
    <w:pPr>
      <w:shd w:val="clear" w:color="auto" w:fill="FFFFFF"/>
    </w:pPr>
    <w:rPr>
      <w:sz w:val="22"/>
      <w:szCs w:val="22"/>
    </w:rPr>
  </w:style>
  <w:style w:type="character" w:customStyle="1" w:styleId="Tableofcontents1">
    <w:name w:val="Table of contents|1_"/>
    <w:basedOn w:val="DefaultParagraphFont"/>
    <w:link w:val="Tableofcontents10"/>
    <w:rPr>
      <w:u w:val="none"/>
    </w:rPr>
  </w:style>
  <w:style w:type="paragraph" w:customStyle="1" w:styleId="Tableofcontents10">
    <w:name w:val="Table of contents|1"/>
    <w:basedOn w:val="Normal"/>
    <w:link w:val="Tableofcontents1"/>
    <w:pPr>
      <w:shd w:val="clear" w:color="auto" w:fill="FFFFFF"/>
      <w:spacing w:after="220"/>
    </w:pPr>
  </w:style>
  <w:style w:type="character" w:customStyle="1" w:styleId="Bodytext2">
    <w:name w:val="Body text|2_"/>
    <w:basedOn w:val="DefaultParagraphFont"/>
    <w:link w:val="Bodytext20"/>
    <w:rPr>
      <w:sz w:val="30"/>
      <w:szCs w:val="30"/>
      <w:u w:val="none"/>
    </w:rPr>
  </w:style>
  <w:style w:type="paragraph" w:customStyle="1" w:styleId="Bodytext20">
    <w:name w:val="Body text|2"/>
    <w:basedOn w:val="Normal"/>
    <w:link w:val="Bodytext2"/>
    <w:pPr>
      <w:shd w:val="clear" w:color="auto" w:fill="FFFFFF"/>
      <w:spacing w:line="377" w:lineRule="auto"/>
    </w:pPr>
    <w:rPr>
      <w:sz w:val="30"/>
      <w:szCs w:val="30"/>
    </w:rPr>
  </w:style>
  <w:style w:type="character" w:customStyle="1" w:styleId="Heading11">
    <w:name w:val="Heading #1|1_"/>
    <w:basedOn w:val="DefaultParagraphFont"/>
    <w:link w:val="Heading110"/>
    <w:rPr>
      <w:b/>
      <w:bCs/>
      <w:sz w:val="50"/>
      <w:szCs w:val="50"/>
      <w:u w:val="single"/>
    </w:rPr>
  </w:style>
  <w:style w:type="paragraph" w:customStyle="1" w:styleId="Heading110">
    <w:name w:val="Heading #1|1"/>
    <w:basedOn w:val="Normal"/>
    <w:link w:val="Heading11"/>
    <w:pPr>
      <w:shd w:val="clear" w:color="auto" w:fill="FFFFFF"/>
      <w:spacing w:after="280"/>
      <w:outlineLvl w:val="0"/>
    </w:pPr>
    <w:rPr>
      <w:b/>
      <w:bCs/>
      <w:sz w:val="50"/>
      <w:szCs w:val="50"/>
      <w:u w:val="single"/>
    </w:rPr>
  </w:style>
  <w:style w:type="character" w:customStyle="1" w:styleId="Heading21">
    <w:name w:val="Heading #2|1_"/>
    <w:basedOn w:val="DefaultParagraphFont"/>
    <w:link w:val="Heading210"/>
    <w:rPr>
      <w:sz w:val="50"/>
      <w:szCs w:val="50"/>
      <w:u w:val="none"/>
    </w:rPr>
  </w:style>
  <w:style w:type="paragraph" w:customStyle="1" w:styleId="Heading210">
    <w:name w:val="Heading #2|1"/>
    <w:basedOn w:val="Normal"/>
    <w:link w:val="Heading21"/>
    <w:pPr>
      <w:shd w:val="clear" w:color="auto" w:fill="FFFFFF"/>
      <w:outlineLvl w:val="1"/>
    </w:pPr>
    <w:rPr>
      <w:sz w:val="50"/>
      <w:szCs w:val="50"/>
    </w:rPr>
  </w:style>
  <w:style w:type="character" w:customStyle="1" w:styleId="Tablecaption1">
    <w:name w:val="Table caption|1_"/>
    <w:basedOn w:val="DefaultParagraphFont"/>
    <w:link w:val="Tablecaption10"/>
    <w:qFormat/>
    <w:rPr>
      <w:u w:val="none"/>
    </w:rPr>
  </w:style>
  <w:style w:type="paragraph" w:customStyle="1" w:styleId="Tablecaption10">
    <w:name w:val="Table caption|1"/>
    <w:basedOn w:val="Normal"/>
    <w:link w:val="Tablecaption1"/>
    <w:qFormat/>
    <w:pPr>
      <w:shd w:val="clear" w:color="auto" w:fill="FFFFFF"/>
    </w:pPr>
  </w:style>
  <w:style w:type="character" w:customStyle="1" w:styleId="Bodytext3">
    <w:name w:val="Body text|3_"/>
    <w:basedOn w:val="DefaultParagraphFont"/>
    <w:link w:val="Bodytext30"/>
    <w:qFormat/>
    <w:rPr>
      <w:rFonts w:ascii="Arial" w:eastAsia="Arial" w:hAnsi="Arial" w:cs="Arial"/>
      <w:color w:val="272727"/>
      <w:sz w:val="20"/>
      <w:szCs w:val="20"/>
      <w:u w:val="none"/>
    </w:rPr>
  </w:style>
  <w:style w:type="paragraph" w:customStyle="1" w:styleId="Bodytext30">
    <w:name w:val="Body text|3"/>
    <w:basedOn w:val="Normal"/>
    <w:link w:val="Bodytext3"/>
    <w:qFormat/>
    <w:pPr>
      <w:shd w:val="clear" w:color="auto" w:fill="FFFFFF"/>
      <w:spacing w:line="254" w:lineRule="auto"/>
    </w:pPr>
    <w:rPr>
      <w:rFonts w:ascii="Arial" w:eastAsia="Arial" w:hAnsi="Arial" w:cs="Arial"/>
      <w:color w:val="272727"/>
      <w:sz w:val="20"/>
      <w:szCs w:val="20"/>
    </w:rPr>
  </w:style>
  <w:style w:type="character" w:customStyle="1" w:styleId="Picturecaption1">
    <w:name w:val="Picture caption|1_"/>
    <w:basedOn w:val="DefaultParagraphFont"/>
    <w:link w:val="Picturecaption10"/>
    <w:qFormat/>
    <w:rPr>
      <w:rFonts w:ascii="Arial" w:eastAsia="Arial" w:hAnsi="Arial" w:cs="Arial"/>
      <w:b/>
      <w:bCs/>
      <w:color w:val="676767"/>
      <w:sz w:val="13"/>
      <w:szCs w:val="13"/>
      <w:u w:val="none"/>
    </w:rPr>
  </w:style>
  <w:style w:type="paragraph" w:customStyle="1" w:styleId="Picturecaption10">
    <w:name w:val="Picture caption|1"/>
    <w:basedOn w:val="Normal"/>
    <w:link w:val="Picturecaption1"/>
    <w:qFormat/>
    <w:pPr>
      <w:shd w:val="clear" w:color="auto" w:fill="FFFFFF"/>
    </w:pPr>
    <w:rPr>
      <w:rFonts w:ascii="Arial" w:eastAsia="Arial" w:hAnsi="Arial" w:cs="Arial"/>
      <w:b/>
      <w:bCs/>
      <w:color w:val="676767"/>
      <w:sz w:val="13"/>
      <w:szCs w:val="13"/>
    </w:rPr>
  </w:style>
  <w:style w:type="character" w:customStyle="1" w:styleId="Headerorfooter2">
    <w:name w:val="Header or footer|2_"/>
    <w:basedOn w:val="DefaultParagraphFont"/>
    <w:link w:val="Headerorfooter20"/>
    <w:qFormat/>
    <w:rPr>
      <w:sz w:val="20"/>
      <w:szCs w:val="20"/>
      <w:u w:val="none"/>
    </w:rPr>
  </w:style>
  <w:style w:type="paragraph" w:customStyle="1" w:styleId="Headerorfooter20">
    <w:name w:val="Header or footer|2"/>
    <w:basedOn w:val="Normal"/>
    <w:link w:val="Headerorfooter2"/>
    <w:qFormat/>
    <w:pPr>
      <w:shd w:val="clear" w:color="auto" w:fill="FFFFFF"/>
    </w:pPr>
    <w:rPr>
      <w:sz w:val="20"/>
      <w:szCs w:val="20"/>
    </w:rPr>
  </w:style>
  <w:style w:type="character" w:customStyle="1" w:styleId="Bodytext1">
    <w:name w:val="Body text|1_"/>
    <w:basedOn w:val="DefaultParagraphFont"/>
    <w:link w:val="Bodytext10"/>
    <w:qFormat/>
    <w:rPr>
      <w:sz w:val="38"/>
      <w:szCs w:val="38"/>
      <w:u w:val="none"/>
    </w:rPr>
  </w:style>
  <w:style w:type="paragraph" w:customStyle="1" w:styleId="Bodytext10">
    <w:name w:val="Body text|1"/>
    <w:basedOn w:val="Normal"/>
    <w:link w:val="Bodytext1"/>
    <w:qFormat/>
    <w:pPr>
      <w:shd w:val="clear" w:color="auto" w:fill="FFFFFF"/>
      <w:spacing w:line="379" w:lineRule="auto"/>
    </w:pPr>
    <w:rPr>
      <w:sz w:val="38"/>
      <w:szCs w:val="38"/>
    </w:rPr>
  </w:style>
  <w:style w:type="character" w:customStyle="1" w:styleId="Heading31">
    <w:name w:val="Heading #3|1_"/>
    <w:basedOn w:val="DefaultParagraphFont"/>
    <w:link w:val="Heading310"/>
    <w:qFormat/>
    <w:rPr>
      <w:b/>
      <w:bCs/>
      <w:sz w:val="38"/>
      <w:szCs w:val="38"/>
      <w:u w:val="single"/>
    </w:rPr>
  </w:style>
  <w:style w:type="paragraph" w:customStyle="1" w:styleId="Heading310">
    <w:name w:val="Heading #3|1"/>
    <w:basedOn w:val="Normal"/>
    <w:link w:val="Heading31"/>
    <w:qFormat/>
    <w:pPr>
      <w:shd w:val="clear" w:color="auto" w:fill="FFFFFF"/>
      <w:spacing w:line="379" w:lineRule="auto"/>
      <w:ind w:firstLine="310"/>
      <w:outlineLvl w:val="2"/>
    </w:pPr>
    <w:rPr>
      <w:b/>
      <w:bCs/>
      <w:sz w:val="38"/>
      <w:szCs w:val="38"/>
      <w:u w:val="single"/>
    </w:rPr>
  </w:style>
  <w:style w:type="paragraph" w:styleId="Header">
    <w:name w:val="header"/>
    <w:basedOn w:val="Normal"/>
    <w:link w:val="HeaderChar"/>
    <w:rsid w:val="00586EE6"/>
    <w:pPr>
      <w:tabs>
        <w:tab w:val="center" w:pos="4513"/>
        <w:tab w:val="right" w:pos="9026"/>
      </w:tabs>
    </w:pPr>
  </w:style>
  <w:style w:type="character" w:customStyle="1" w:styleId="HeaderChar">
    <w:name w:val="Header Char"/>
    <w:basedOn w:val="DefaultParagraphFont"/>
    <w:link w:val="Header"/>
    <w:rsid w:val="00586EE6"/>
    <w:rPr>
      <w:color w:val="000000"/>
      <w:sz w:val="24"/>
      <w:szCs w:val="24"/>
      <w:lang w:val="en-US" w:eastAsia="en-US" w:bidi="en-US"/>
    </w:rPr>
  </w:style>
  <w:style w:type="paragraph" w:styleId="Footer">
    <w:name w:val="footer"/>
    <w:basedOn w:val="Normal"/>
    <w:link w:val="FooterChar"/>
    <w:rsid w:val="00586EE6"/>
    <w:pPr>
      <w:tabs>
        <w:tab w:val="center" w:pos="4513"/>
        <w:tab w:val="right" w:pos="9026"/>
      </w:tabs>
    </w:pPr>
  </w:style>
  <w:style w:type="character" w:customStyle="1" w:styleId="FooterChar">
    <w:name w:val="Footer Char"/>
    <w:basedOn w:val="DefaultParagraphFont"/>
    <w:link w:val="Footer"/>
    <w:rsid w:val="00586EE6"/>
    <w:rPr>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BELGORE REHABILITATION PROJECT</dc:title>
  <dc:subject>Experimental Design &amp; Statistical Analysis of Experimental Data.</dc:subject>
  <dc:creator>Write your name Here</dc:creator>
  <cp:lastModifiedBy>Emmanuel Aigbonoga</cp:lastModifiedBy>
  <cp:revision>2</cp:revision>
  <dcterms:created xsi:type="dcterms:W3CDTF">2020-04-28T18:21:00Z</dcterms:created>
  <dcterms:modified xsi:type="dcterms:W3CDTF">2020-04-28T18:21:00Z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