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0A" w:rsidRDefault="00E36B0A" w:rsidP="00E36B0A">
      <w:pPr>
        <w:rPr>
          <w:sz w:val="44"/>
          <w:szCs w:val="44"/>
        </w:rPr>
      </w:pPr>
      <w:r w:rsidRPr="00AE6D1E">
        <w:rPr>
          <w:sz w:val="44"/>
          <w:szCs w:val="44"/>
        </w:rPr>
        <w:t>Name: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Iroegbu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Ugochi</w:t>
      </w:r>
      <w:proofErr w:type="spellEnd"/>
      <w:r>
        <w:rPr>
          <w:sz w:val="44"/>
          <w:szCs w:val="44"/>
        </w:rPr>
        <w:t xml:space="preserve"> Miriam</w:t>
      </w:r>
    </w:p>
    <w:p w:rsidR="00E36B0A" w:rsidRDefault="00E36B0A" w:rsidP="00E36B0A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Matric</w:t>
      </w:r>
      <w:proofErr w:type="spellEnd"/>
      <w:r>
        <w:rPr>
          <w:sz w:val="44"/>
          <w:szCs w:val="44"/>
        </w:rPr>
        <w:t>.</w:t>
      </w:r>
      <w:proofErr w:type="gram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number</w:t>
      </w:r>
      <w:proofErr w:type="gramEnd"/>
      <w:r>
        <w:rPr>
          <w:sz w:val="44"/>
          <w:szCs w:val="44"/>
        </w:rPr>
        <w:t xml:space="preserve">: 17/mhs01/164 </w:t>
      </w:r>
    </w:p>
    <w:p w:rsidR="00E36B0A" w:rsidRDefault="00E36B0A" w:rsidP="00E36B0A">
      <w:pPr>
        <w:rPr>
          <w:sz w:val="44"/>
          <w:szCs w:val="44"/>
        </w:rPr>
      </w:pPr>
      <w:r>
        <w:rPr>
          <w:sz w:val="44"/>
          <w:szCs w:val="44"/>
        </w:rPr>
        <w:t>Department: Medicine and Surgery</w:t>
      </w:r>
    </w:p>
    <w:p w:rsidR="00D170FD" w:rsidRDefault="00E36B0A" w:rsidP="00E36B0A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Course</w:t>
      </w:r>
      <w:proofErr w:type="gramStart"/>
      <w:r>
        <w:rPr>
          <w:sz w:val="44"/>
          <w:szCs w:val="44"/>
        </w:rPr>
        <w:t>:Head</w:t>
      </w:r>
      <w:proofErr w:type="spellEnd"/>
      <w:proofErr w:type="gramEnd"/>
      <w:r>
        <w:rPr>
          <w:sz w:val="44"/>
          <w:szCs w:val="44"/>
        </w:rPr>
        <w:t xml:space="preserve"> and Neck</w:t>
      </w:r>
    </w:p>
    <w:p w:rsidR="00D93879" w:rsidRPr="00AE742D" w:rsidRDefault="00D93879" w:rsidP="00D9387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E742D">
        <w:rPr>
          <w:sz w:val="28"/>
          <w:szCs w:val="28"/>
        </w:rPr>
        <w:t xml:space="preserve">Write an essay on the </w:t>
      </w:r>
      <w:proofErr w:type="spellStart"/>
      <w:r w:rsidRPr="00AE742D">
        <w:rPr>
          <w:sz w:val="28"/>
          <w:szCs w:val="28"/>
        </w:rPr>
        <w:t>carvano</w:t>
      </w:r>
      <w:r w:rsidR="00AE742D" w:rsidRPr="00AE742D">
        <w:rPr>
          <w:sz w:val="28"/>
          <w:szCs w:val="28"/>
        </w:rPr>
        <w:t>us</w:t>
      </w:r>
      <w:proofErr w:type="spellEnd"/>
      <w:r w:rsidR="00AE742D" w:rsidRPr="00AE742D">
        <w:rPr>
          <w:sz w:val="28"/>
          <w:szCs w:val="28"/>
        </w:rPr>
        <w:t xml:space="preserve"> sinus</w:t>
      </w:r>
    </w:p>
    <w:p w:rsidR="00E36B0A" w:rsidRPr="00E36B0A" w:rsidRDefault="00E16C80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AE742D">
        <w:rPr>
          <w:rFonts w:eastAsia="Times New Roman" w:cstheme="minorHAnsi"/>
          <w:color w:val="000000" w:themeColor="text1"/>
          <w:sz w:val="28"/>
          <w:szCs w:val="28"/>
        </w:rPr>
        <w:t>Th</w:t>
      </w:r>
      <w:r w:rsidR="00E36B0A" w:rsidRPr="00E36B0A">
        <w:rPr>
          <w:rFonts w:eastAsia="Times New Roman" w:cstheme="minorHAnsi"/>
          <w:sz w:val="28"/>
          <w:szCs w:val="28"/>
        </w:rPr>
        <w:t xml:space="preserve">e </w:t>
      </w:r>
      <w:proofErr w:type="spellStart"/>
      <w:r w:rsidR="00E36B0A" w:rsidRPr="00E36B0A">
        <w:rPr>
          <w:rFonts w:eastAsia="Times New Roman" w:cstheme="minorHAnsi"/>
          <w:sz w:val="28"/>
          <w:szCs w:val="28"/>
        </w:rPr>
        <w:t>carvenus</w:t>
      </w:r>
      <w:proofErr w:type="spellEnd"/>
      <w:r w:rsidR="00E36B0A" w:rsidRPr="00E36B0A">
        <w:rPr>
          <w:rFonts w:eastAsia="Times New Roman" w:cstheme="minorHAnsi"/>
          <w:sz w:val="28"/>
          <w:szCs w:val="28"/>
        </w:rPr>
        <w:t xml:space="preserve"> sinuses are large venous sinuses</w:t>
      </w:r>
      <w:r w:rsidR="00E36B0A" w:rsidRPr="00E36B0A">
        <w:rPr>
          <w:rFonts w:eastAsia="Times New Roman" w:cstheme="minorHAnsi"/>
          <w:sz w:val="28"/>
          <w:szCs w:val="28"/>
        </w:rPr>
        <w:br/>
        <w:t>about 2cm long and 1cm</w:t>
      </w:r>
      <w:r w:rsidRPr="00AE742D">
        <w:rPr>
          <w:rFonts w:eastAsia="Times New Roman" w:cstheme="minorHAnsi"/>
          <w:sz w:val="28"/>
          <w:szCs w:val="28"/>
        </w:rPr>
        <w:t xml:space="preserve"> .T</w:t>
      </w:r>
      <w:r w:rsidR="00E36B0A" w:rsidRPr="00E36B0A">
        <w:rPr>
          <w:rFonts w:eastAsia="Times New Roman" w:cstheme="minorHAnsi"/>
          <w:sz w:val="28"/>
          <w:szCs w:val="28"/>
        </w:rPr>
        <w:t xml:space="preserve">hey are located on each side of the </w:t>
      </w:r>
      <w:proofErr w:type="spellStart"/>
      <w:r w:rsidR="00E36B0A" w:rsidRPr="00E36B0A">
        <w:rPr>
          <w:rFonts w:eastAsia="Times New Roman" w:cstheme="minorHAnsi"/>
          <w:sz w:val="28"/>
          <w:szCs w:val="28"/>
        </w:rPr>
        <w:t>sella</w:t>
      </w:r>
      <w:proofErr w:type="spellEnd"/>
      <w:r w:rsidR="00E36B0A" w:rsidRPr="00E36B0A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E36B0A" w:rsidRPr="00E36B0A">
        <w:rPr>
          <w:rFonts w:eastAsia="Times New Roman" w:cstheme="minorHAnsi"/>
          <w:sz w:val="28"/>
          <w:szCs w:val="28"/>
        </w:rPr>
        <w:t>turcica</w:t>
      </w:r>
      <w:proofErr w:type="spellEnd"/>
      <w:r w:rsidR="00E36B0A" w:rsidRPr="00E36B0A">
        <w:rPr>
          <w:rFonts w:eastAsia="Times New Roman" w:cstheme="minorHAnsi"/>
          <w:sz w:val="28"/>
          <w:szCs w:val="28"/>
        </w:rPr>
        <w:br/>
        <w:t xml:space="preserve">and the body of the sphenoid </w:t>
      </w:r>
      <w:proofErr w:type="spellStart"/>
      <w:r w:rsidR="00E36B0A" w:rsidRPr="00E36B0A">
        <w:rPr>
          <w:rFonts w:eastAsia="Times New Roman" w:cstheme="minorHAnsi"/>
          <w:sz w:val="28"/>
          <w:szCs w:val="28"/>
        </w:rPr>
        <w:t>bone.</w:t>
      </w:r>
      <w:r w:rsidRPr="00AE742D">
        <w:rPr>
          <w:rFonts w:eastAsia="Times New Roman" w:cstheme="minorHAnsi"/>
          <w:sz w:val="28"/>
          <w:szCs w:val="28"/>
        </w:rPr>
        <w:t>E</w:t>
      </w:r>
      <w:r w:rsidR="00E36B0A" w:rsidRPr="00E36B0A">
        <w:rPr>
          <w:rFonts w:eastAsia="Times New Roman" w:cstheme="minorHAnsi"/>
          <w:sz w:val="28"/>
          <w:szCs w:val="28"/>
        </w:rPr>
        <w:t>ach</w:t>
      </w:r>
      <w:proofErr w:type="spellEnd"/>
      <w:r w:rsidR="00E36B0A" w:rsidRPr="00E36B0A">
        <w:rPr>
          <w:rFonts w:eastAsia="Times New Roman" w:cstheme="minorHAnsi"/>
          <w:sz w:val="28"/>
          <w:szCs w:val="28"/>
        </w:rPr>
        <w:t xml:space="preserve"> sinus extends fr</w:t>
      </w:r>
      <w:r w:rsidRPr="00AE742D">
        <w:rPr>
          <w:rFonts w:eastAsia="Times New Roman" w:cstheme="minorHAnsi"/>
          <w:sz w:val="28"/>
          <w:szCs w:val="28"/>
        </w:rPr>
        <w:t xml:space="preserve">om the superior orbital fissure and </w:t>
      </w:r>
      <w:proofErr w:type="spellStart"/>
      <w:r w:rsidR="00E36B0A" w:rsidRPr="00E36B0A">
        <w:rPr>
          <w:rFonts w:eastAsia="Times New Roman" w:cstheme="minorHAnsi"/>
          <w:sz w:val="28"/>
          <w:szCs w:val="28"/>
        </w:rPr>
        <w:t>anteriorly</w:t>
      </w:r>
      <w:proofErr w:type="spellEnd"/>
      <w:r w:rsidR="00E36B0A" w:rsidRPr="00E36B0A">
        <w:rPr>
          <w:rFonts w:eastAsia="Times New Roman" w:cstheme="minorHAnsi"/>
          <w:sz w:val="28"/>
          <w:szCs w:val="28"/>
        </w:rPr>
        <w:t xml:space="preserve"> to the apex of the </w:t>
      </w:r>
      <w:proofErr w:type="spellStart"/>
      <w:r w:rsidR="00E36B0A" w:rsidRPr="00E36B0A">
        <w:rPr>
          <w:rFonts w:eastAsia="Times New Roman" w:cstheme="minorHAnsi"/>
          <w:sz w:val="28"/>
          <w:szCs w:val="28"/>
        </w:rPr>
        <w:t>petrous</w:t>
      </w:r>
      <w:proofErr w:type="spellEnd"/>
      <w:r w:rsidR="00E36B0A" w:rsidRPr="00E36B0A">
        <w:rPr>
          <w:rFonts w:eastAsia="Times New Roman" w:cstheme="minorHAnsi"/>
          <w:sz w:val="28"/>
          <w:szCs w:val="28"/>
        </w:rPr>
        <w:t xml:space="preserve"> part of the temporal bone </w:t>
      </w:r>
      <w:proofErr w:type="spellStart"/>
      <w:r w:rsidR="00E36B0A" w:rsidRPr="00E36B0A">
        <w:rPr>
          <w:rFonts w:eastAsia="Times New Roman" w:cstheme="minorHAnsi"/>
          <w:sz w:val="28"/>
          <w:szCs w:val="28"/>
        </w:rPr>
        <w:t>posteriorly</w:t>
      </w:r>
      <w:proofErr w:type="spellEnd"/>
      <w:r w:rsidR="00E36B0A" w:rsidRPr="00E36B0A">
        <w:rPr>
          <w:rFonts w:eastAsia="Times New Roman" w:cstheme="minorHAnsi"/>
          <w:sz w:val="28"/>
          <w:szCs w:val="28"/>
        </w:rPr>
        <w:t>.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Boundaries:</w:t>
      </w:r>
      <w:r w:rsidRPr="00E36B0A">
        <w:rPr>
          <w:rFonts w:eastAsia="Times New Roman" w:cstheme="minorHAnsi"/>
          <w:sz w:val="28"/>
          <w:szCs w:val="28"/>
        </w:rPr>
        <w:t>        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t>Roof</w:t>
      </w:r>
      <w:r w:rsidRPr="00E36B0A">
        <w:rPr>
          <w:rFonts w:eastAsia="Times New Roman" w:cstheme="minorHAnsi"/>
          <w:sz w:val="28"/>
          <w:szCs w:val="28"/>
        </w:rPr>
        <w:t xml:space="preserve">: the sinus lies in a space between the </w:t>
      </w:r>
      <w:proofErr w:type="spellStart"/>
      <w:r w:rsidRPr="00E36B0A">
        <w:rPr>
          <w:rFonts w:eastAsia="Times New Roman" w:cstheme="minorHAnsi"/>
          <w:sz w:val="28"/>
          <w:szCs w:val="28"/>
        </w:rPr>
        <w:t>periosteum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of</w:t>
      </w:r>
      <w:r w:rsidRPr="00E36B0A">
        <w:rPr>
          <w:rFonts w:eastAsia="Times New Roman" w:cstheme="minorHAnsi"/>
          <w:sz w:val="28"/>
          <w:szCs w:val="28"/>
        </w:rPr>
        <w:br/>
        <w:t xml:space="preserve">the body of the sphenoid bone and a fold of </w:t>
      </w:r>
      <w:proofErr w:type="spellStart"/>
      <w:r w:rsidRPr="00E36B0A">
        <w:rPr>
          <w:rFonts w:eastAsia="Times New Roman" w:cstheme="minorHAnsi"/>
          <w:sz w:val="28"/>
          <w:szCs w:val="28"/>
        </w:rPr>
        <w:t>dura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mater. The roof is attached to</w:t>
      </w:r>
      <w:r w:rsidRPr="00E36B0A">
        <w:rPr>
          <w:rFonts w:eastAsia="Times New Roman" w:cstheme="minorHAnsi"/>
          <w:sz w:val="28"/>
          <w:szCs w:val="28"/>
        </w:rPr>
        <w:br/>
        <w:t xml:space="preserve">the anterior and posterior </w:t>
      </w:r>
      <w:proofErr w:type="spellStart"/>
      <w:r w:rsidRPr="00E36B0A">
        <w:rPr>
          <w:rFonts w:eastAsia="Times New Roman" w:cstheme="minorHAnsi"/>
          <w:sz w:val="28"/>
          <w:szCs w:val="28"/>
        </w:rPr>
        <w:t>clinoid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processes of the sphenoid bone.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t>Floor</w:t>
      </w:r>
      <w:r w:rsidRPr="00E36B0A">
        <w:rPr>
          <w:rFonts w:eastAsia="Times New Roman" w:cstheme="minorHAnsi"/>
          <w:sz w:val="28"/>
          <w:szCs w:val="28"/>
        </w:rPr>
        <w:t xml:space="preserve">: the floor is a narrow strip of </w:t>
      </w:r>
      <w:proofErr w:type="spellStart"/>
      <w:r w:rsidRPr="00E36B0A">
        <w:rPr>
          <w:rFonts w:eastAsia="Times New Roman" w:cstheme="minorHAnsi"/>
          <w:sz w:val="28"/>
          <w:szCs w:val="28"/>
        </w:rPr>
        <w:t>endosteum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along the</w:t>
      </w:r>
      <w:r w:rsidRPr="00E36B0A">
        <w:rPr>
          <w:rFonts w:eastAsia="Times New Roman" w:cstheme="minorHAnsi"/>
          <w:sz w:val="28"/>
          <w:szCs w:val="28"/>
        </w:rPr>
        <w:br/>
        <w:t>base of the greater wing of the sphenoid bone.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t>Lateral wall</w:t>
      </w:r>
      <w:r w:rsidRPr="00E36B0A">
        <w:rPr>
          <w:rFonts w:eastAsia="Times New Roman" w:cstheme="minorHAnsi"/>
          <w:sz w:val="28"/>
          <w:szCs w:val="28"/>
        </w:rPr>
        <w:t xml:space="preserve">: is formed by the </w:t>
      </w:r>
      <w:proofErr w:type="spellStart"/>
      <w:r w:rsidRPr="00E36B0A">
        <w:rPr>
          <w:rFonts w:eastAsia="Times New Roman" w:cstheme="minorHAnsi"/>
          <w:sz w:val="28"/>
          <w:szCs w:val="28"/>
        </w:rPr>
        <w:t>uncus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36B0A">
        <w:rPr>
          <w:rFonts w:eastAsia="Times New Roman" w:cstheme="minorHAnsi"/>
          <w:sz w:val="28"/>
          <w:szCs w:val="28"/>
        </w:rPr>
        <w:t>i.e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medial part of the</w:t>
      </w:r>
      <w:r w:rsidRPr="00E36B0A">
        <w:rPr>
          <w:rFonts w:eastAsia="Times New Roman" w:cstheme="minorHAnsi"/>
          <w:sz w:val="28"/>
          <w:szCs w:val="28"/>
        </w:rPr>
        <w:br/>
        <w:t>temporal lobe of the brain.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t>Medial wall</w:t>
      </w:r>
      <w:r w:rsidRPr="00E36B0A">
        <w:rPr>
          <w:rFonts w:eastAsia="Times New Roman" w:cstheme="minorHAnsi"/>
          <w:sz w:val="28"/>
          <w:szCs w:val="28"/>
        </w:rPr>
        <w:t>: formed by </w:t>
      </w:r>
      <w:r w:rsidRPr="00E36B0A">
        <w:rPr>
          <w:rFonts w:eastAsia="Times New Roman" w:cstheme="minorHAnsi"/>
          <w:sz w:val="28"/>
          <w:szCs w:val="28"/>
        </w:rPr>
        <w:br/>
        <w:t xml:space="preserve">the </w:t>
      </w:r>
      <w:proofErr w:type="spellStart"/>
      <w:r w:rsidRPr="00E36B0A">
        <w:rPr>
          <w:rFonts w:eastAsia="Times New Roman" w:cstheme="minorHAnsi"/>
          <w:sz w:val="28"/>
          <w:szCs w:val="28"/>
        </w:rPr>
        <w:t>endosteum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of the body of sphenoid with a layer of </w:t>
      </w:r>
      <w:proofErr w:type="spellStart"/>
      <w:r w:rsidRPr="00E36B0A">
        <w:rPr>
          <w:rFonts w:eastAsia="Times New Roman" w:cstheme="minorHAnsi"/>
          <w:sz w:val="28"/>
          <w:szCs w:val="28"/>
        </w:rPr>
        <w:t>dura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occluding it</w:t>
      </w:r>
      <w:r w:rsidRPr="00E36B0A">
        <w:rPr>
          <w:rFonts w:eastAsia="Times New Roman" w:cstheme="minorHAnsi"/>
          <w:sz w:val="28"/>
          <w:szCs w:val="28"/>
        </w:rPr>
        <w:br/>
        <w:t xml:space="preserve">from the pituitary </w:t>
      </w:r>
      <w:proofErr w:type="spellStart"/>
      <w:r w:rsidRPr="00E36B0A">
        <w:rPr>
          <w:rFonts w:eastAsia="Times New Roman" w:cstheme="minorHAnsi"/>
          <w:sz w:val="28"/>
          <w:szCs w:val="28"/>
        </w:rPr>
        <w:t>fossa</w:t>
      </w:r>
      <w:proofErr w:type="spellEnd"/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t>Posterior wall:</w:t>
      </w:r>
      <w:r w:rsidRPr="00E36B0A">
        <w:rPr>
          <w:rFonts w:eastAsia="Times New Roman" w:cstheme="minorHAnsi"/>
          <w:sz w:val="28"/>
          <w:szCs w:val="28"/>
        </w:rPr>
        <w:t xml:space="preserve"> formed by the inner layer of </w:t>
      </w:r>
      <w:proofErr w:type="spellStart"/>
      <w:r w:rsidRPr="00E36B0A">
        <w:rPr>
          <w:rFonts w:eastAsia="Times New Roman" w:cstheme="minorHAnsi"/>
          <w:sz w:val="28"/>
          <w:szCs w:val="28"/>
        </w:rPr>
        <w:t>dura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E36B0A">
        <w:rPr>
          <w:rFonts w:eastAsia="Times New Roman" w:cstheme="minorHAnsi"/>
          <w:sz w:val="28"/>
          <w:szCs w:val="28"/>
        </w:rPr>
        <w:t>which</w:t>
      </w:r>
      <w:r w:rsidRPr="00E36B0A">
        <w:rPr>
          <w:rFonts w:eastAsia="Times New Roman" w:cstheme="minorHAnsi"/>
          <w:sz w:val="28"/>
          <w:szCs w:val="28"/>
        </w:rPr>
        <w:br/>
        <w:t xml:space="preserve">covers the posterior cranial </w:t>
      </w:r>
      <w:proofErr w:type="spellStart"/>
      <w:r w:rsidRPr="00E36B0A">
        <w:rPr>
          <w:rFonts w:eastAsia="Times New Roman" w:cstheme="minorHAnsi"/>
          <w:sz w:val="28"/>
          <w:szCs w:val="28"/>
        </w:rPr>
        <w:t>fossa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and passes upward to join the roof and</w:t>
      </w:r>
      <w:r w:rsidRPr="00E36B0A">
        <w:rPr>
          <w:rFonts w:eastAsia="Times New Roman" w:cstheme="minorHAnsi"/>
          <w:sz w:val="28"/>
          <w:szCs w:val="28"/>
        </w:rPr>
        <w:br/>
        <w:t>cerebral peduncle</w:t>
      </w:r>
      <w:proofErr w:type="gramEnd"/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i/>
          <w:iCs/>
          <w:sz w:val="28"/>
          <w:szCs w:val="28"/>
          <w:bdr w:val="none" w:sz="0" w:space="0" w:color="auto" w:frame="1"/>
        </w:rPr>
        <w:t>Anterior wall</w:t>
      </w:r>
      <w:r w:rsidRPr="00E36B0A">
        <w:rPr>
          <w:rFonts w:eastAsia="Times New Roman" w:cstheme="minorHAnsi"/>
          <w:sz w:val="28"/>
          <w:szCs w:val="28"/>
        </w:rPr>
        <w:t>: formed by the ophthalmic veins as they enter</w:t>
      </w:r>
      <w:r w:rsidRPr="00E36B0A">
        <w:rPr>
          <w:rFonts w:eastAsia="Times New Roman" w:cstheme="minorHAnsi"/>
          <w:sz w:val="28"/>
          <w:szCs w:val="28"/>
        </w:rPr>
        <w:br/>
        <w:t>from the orbit.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Communication</w:t>
      </w:r>
      <w:r w:rsidRPr="00E36B0A">
        <w:rPr>
          <w:rFonts w:eastAsia="Times New Roman" w:cstheme="minorHAnsi"/>
          <w:sz w:val="28"/>
          <w:szCs w:val="28"/>
        </w:rPr>
        <w:t>: the superior and inferior ophthalmic veins</w:t>
      </w:r>
      <w:r w:rsidRPr="00E36B0A">
        <w:rPr>
          <w:rFonts w:eastAsia="Times New Roman" w:cstheme="minorHAnsi"/>
          <w:sz w:val="28"/>
          <w:szCs w:val="28"/>
        </w:rPr>
        <w:br/>
        <w:t>drain into the cavernous and also the superficial middle cerebral vein and</w:t>
      </w:r>
      <w:r w:rsidRPr="00E36B0A">
        <w:rPr>
          <w:rFonts w:eastAsia="Times New Roman" w:cstheme="minorHAnsi"/>
          <w:sz w:val="28"/>
          <w:szCs w:val="28"/>
        </w:rPr>
        <w:br/>
      </w:r>
      <w:proofErr w:type="spellStart"/>
      <w:r w:rsidRPr="00E36B0A">
        <w:rPr>
          <w:rFonts w:eastAsia="Times New Roman" w:cstheme="minorHAnsi"/>
          <w:sz w:val="28"/>
          <w:szCs w:val="28"/>
        </w:rPr>
        <w:t>sphenoparietal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sinus drain into the sinus. There is communication between the</w:t>
      </w:r>
      <w:r w:rsidRPr="00E36B0A">
        <w:rPr>
          <w:rFonts w:eastAsia="Times New Roman" w:cstheme="minorHAnsi"/>
          <w:sz w:val="28"/>
          <w:szCs w:val="28"/>
        </w:rPr>
        <w:br/>
        <w:t xml:space="preserve">sinuses through the </w:t>
      </w:r>
      <w:proofErr w:type="spellStart"/>
      <w:r w:rsidRPr="00E36B0A">
        <w:rPr>
          <w:rFonts w:eastAsia="Times New Roman" w:cstheme="minorHAnsi"/>
          <w:sz w:val="28"/>
          <w:szCs w:val="28"/>
        </w:rPr>
        <w:t>intercavernous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sinuses, which pass anterior and posterior</w:t>
      </w:r>
      <w:r w:rsidRPr="00E36B0A">
        <w:rPr>
          <w:rFonts w:eastAsia="Times New Roman" w:cstheme="minorHAnsi"/>
          <w:sz w:val="28"/>
          <w:szCs w:val="28"/>
        </w:rPr>
        <w:br/>
        <w:t>to the pituitary stalk.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sz w:val="28"/>
          <w:szCs w:val="28"/>
        </w:rPr>
        <w:lastRenderedPageBreak/>
        <w:t>The </w:t>
      </w:r>
      <w:hyperlink r:id="rId5" w:tgtFrame="_blank" w:history="1">
        <w:r w:rsidRPr="00AE742D">
          <w:rPr>
            <w:rFonts w:eastAsia="Times New Roman" w:cstheme="minorHAnsi"/>
            <w:sz w:val="28"/>
            <w:szCs w:val="28"/>
          </w:rPr>
          <w:t>cavernous sinus</w:t>
        </w:r>
      </w:hyperlink>
      <w:r w:rsidRPr="00E36B0A">
        <w:rPr>
          <w:rFonts w:eastAsia="Times New Roman" w:cstheme="minorHAnsi"/>
          <w:sz w:val="28"/>
          <w:szCs w:val="28"/>
        </w:rPr>
        <w:t> drains into the superior and inferior</w:t>
      </w:r>
      <w:r w:rsidRPr="00E36B0A">
        <w:rPr>
          <w:rFonts w:eastAsia="Times New Roman" w:cstheme="minorHAnsi"/>
          <w:sz w:val="28"/>
          <w:szCs w:val="28"/>
        </w:rPr>
        <w:br/>
      </w:r>
      <w:proofErr w:type="spellStart"/>
      <w:r w:rsidRPr="00E36B0A">
        <w:rPr>
          <w:rFonts w:eastAsia="Times New Roman" w:cstheme="minorHAnsi"/>
          <w:sz w:val="28"/>
          <w:szCs w:val="28"/>
        </w:rPr>
        <w:t>petrosal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sinuses and the </w:t>
      </w:r>
      <w:proofErr w:type="spellStart"/>
      <w:r w:rsidRPr="00E36B0A">
        <w:rPr>
          <w:rFonts w:eastAsia="Times New Roman" w:cstheme="minorHAnsi"/>
          <w:sz w:val="28"/>
          <w:szCs w:val="28"/>
        </w:rPr>
        <w:t>pterygoid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plexus.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Content:</w:t>
      </w:r>
      <w:r w:rsidRPr="00E36B0A">
        <w:rPr>
          <w:rFonts w:eastAsia="Times New Roman" w:cstheme="minorHAnsi"/>
          <w:sz w:val="28"/>
          <w:szCs w:val="28"/>
        </w:rPr>
        <w:t> inside each sinus is the internal carotid artery</w:t>
      </w:r>
      <w:r w:rsidRPr="00E36B0A">
        <w:rPr>
          <w:rFonts w:eastAsia="Times New Roman" w:cstheme="minorHAnsi"/>
          <w:sz w:val="28"/>
          <w:szCs w:val="28"/>
        </w:rPr>
        <w:br/>
        <w:t xml:space="preserve">with the sympathetic plexus and the </w:t>
      </w:r>
      <w:proofErr w:type="spellStart"/>
      <w:r w:rsidRPr="00E36B0A">
        <w:rPr>
          <w:rFonts w:eastAsia="Times New Roman" w:cstheme="minorHAnsi"/>
          <w:sz w:val="28"/>
          <w:szCs w:val="28"/>
        </w:rPr>
        <w:t>abducent</w:t>
      </w:r>
      <w:proofErr w:type="spellEnd"/>
      <w:r w:rsidRPr="00E36B0A">
        <w:rPr>
          <w:rFonts w:eastAsia="Times New Roman" w:cstheme="minorHAnsi"/>
          <w:sz w:val="28"/>
          <w:szCs w:val="28"/>
        </w:rPr>
        <w:t xml:space="preserve"> nerve (CNVI)</w:t>
      </w:r>
    </w:p>
    <w:p w:rsidR="00E36B0A" w:rsidRPr="00E36B0A" w:rsidRDefault="00E36B0A" w:rsidP="00E36B0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  <w:r w:rsidRPr="00E36B0A">
        <w:rPr>
          <w:rFonts w:eastAsia="Times New Roman" w:cstheme="minorHAnsi"/>
          <w:sz w:val="28"/>
          <w:szCs w:val="28"/>
        </w:rPr>
        <w:t>The lateral wall of each sinus contains, from superior to</w:t>
      </w:r>
      <w:r w:rsidRPr="00E36B0A">
        <w:rPr>
          <w:rFonts w:eastAsia="Times New Roman" w:cstheme="minorHAnsi"/>
          <w:sz w:val="28"/>
          <w:szCs w:val="28"/>
        </w:rPr>
        <w:br/>
        <w:t>inferior, the following:</w:t>
      </w:r>
    </w:p>
    <w:p w:rsidR="00E36B0A" w:rsidRPr="00AE742D" w:rsidRDefault="00E36B0A" w:rsidP="00E36B0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AE742D">
        <w:rPr>
          <w:rFonts w:eastAsia="Times New Roman" w:cstheme="minorHAnsi"/>
          <w:sz w:val="28"/>
          <w:szCs w:val="28"/>
        </w:rPr>
        <w:t>.      </w:t>
      </w:r>
      <w:r w:rsidRPr="00AE742D">
        <w:rPr>
          <w:rFonts w:eastAsia="Times New Roman" w:cstheme="minorHAnsi"/>
          <w:sz w:val="28"/>
          <w:szCs w:val="28"/>
        </w:rPr>
        <w:br/>
        <w:t xml:space="preserve">The </w:t>
      </w:r>
      <w:proofErr w:type="spellStart"/>
      <w:r w:rsidRPr="00AE742D">
        <w:rPr>
          <w:rFonts w:eastAsia="Times New Roman" w:cstheme="minorHAnsi"/>
          <w:sz w:val="28"/>
          <w:szCs w:val="28"/>
        </w:rPr>
        <w:t>oculomotor</w:t>
      </w:r>
      <w:proofErr w:type="spellEnd"/>
      <w:r w:rsidRPr="00AE742D">
        <w:rPr>
          <w:rFonts w:eastAsia="Times New Roman" w:cstheme="minorHAnsi"/>
          <w:sz w:val="28"/>
          <w:szCs w:val="28"/>
        </w:rPr>
        <w:t xml:space="preserve"> nerve (CNIII)</w:t>
      </w:r>
    </w:p>
    <w:p w:rsidR="00E36B0A" w:rsidRPr="00AE742D" w:rsidRDefault="00E36B0A" w:rsidP="00E36B0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AE742D">
        <w:rPr>
          <w:rFonts w:eastAsia="Times New Roman" w:cstheme="minorHAnsi"/>
          <w:sz w:val="28"/>
          <w:szCs w:val="28"/>
        </w:rPr>
        <w:br/>
        <w:t xml:space="preserve">The </w:t>
      </w:r>
      <w:proofErr w:type="spellStart"/>
      <w:r w:rsidRPr="00AE742D">
        <w:rPr>
          <w:rFonts w:eastAsia="Times New Roman" w:cstheme="minorHAnsi"/>
          <w:sz w:val="28"/>
          <w:szCs w:val="28"/>
        </w:rPr>
        <w:t>trochlear</w:t>
      </w:r>
      <w:proofErr w:type="spellEnd"/>
      <w:r w:rsidRPr="00AE742D">
        <w:rPr>
          <w:rFonts w:eastAsia="Times New Roman" w:cstheme="minorHAnsi"/>
          <w:sz w:val="28"/>
          <w:szCs w:val="28"/>
        </w:rPr>
        <w:t xml:space="preserve"> nerve (CNIV)</w:t>
      </w:r>
    </w:p>
    <w:p w:rsidR="00E36B0A" w:rsidRPr="00AE742D" w:rsidRDefault="00E36B0A" w:rsidP="00E36B0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656565"/>
          <w:sz w:val="28"/>
          <w:szCs w:val="28"/>
        </w:rPr>
      </w:pPr>
      <w:r w:rsidRPr="00AE742D">
        <w:rPr>
          <w:rFonts w:eastAsia="Times New Roman" w:cstheme="minorHAnsi"/>
          <w:sz w:val="28"/>
          <w:szCs w:val="28"/>
        </w:rPr>
        <w:br/>
        <w:t>The ophthalmic division of the trigeminal nerve</w:t>
      </w:r>
    </w:p>
    <w:p w:rsidR="00E16C80" w:rsidRPr="00AE742D" w:rsidRDefault="00E36B0A" w:rsidP="00E16C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AE742D">
        <w:rPr>
          <w:rFonts w:eastAsia="Times New Roman" w:cstheme="minorHAnsi"/>
          <w:color w:val="656565"/>
          <w:sz w:val="28"/>
          <w:szCs w:val="28"/>
        </w:rPr>
        <w:t>.      </w:t>
      </w:r>
      <w:r w:rsidRPr="00AE742D">
        <w:rPr>
          <w:rFonts w:eastAsia="Times New Roman" w:cstheme="minorHAnsi"/>
          <w:color w:val="656565"/>
          <w:sz w:val="28"/>
          <w:szCs w:val="28"/>
        </w:rPr>
        <w:br/>
      </w:r>
      <w:r w:rsidRPr="00AE742D">
        <w:rPr>
          <w:rFonts w:eastAsia="Times New Roman" w:cstheme="minorHAnsi"/>
          <w:color w:val="000000" w:themeColor="text1"/>
          <w:sz w:val="28"/>
          <w:szCs w:val="28"/>
        </w:rPr>
        <w:t xml:space="preserve">The maxillary </w:t>
      </w:r>
      <w:r w:rsidR="00B34A50" w:rsidRPr="00AE742D">
        <w:rPr>
          <w:rFonts w:eastAsia="Times New Roman" w:cstheme="minorHAnsi"/>
          <w:color w:val="000000" w:themeColor="text1"/>
          <w:sz w:val="28"/>
          <w:szCs w:val="28"/>
        </w:rPr>
        <w:t>division of the trigeminal nerve</w:t>
      </w:r>
    </w:p>
    <w:p w:rsidR="00B34A50" w:rsidRPr="00AE742D" w:rsidRDefault="00B34A50" w:rsidP="00E16C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:rsidR="00B34A50" w:rsidRPr="00AE742D" w:rsidRDefault="00B34A50" w:rsidP="00E16C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AE742D">
        <w:rPr>
          <w:rFonts w:cstheme="minorHAnsi"/>
          <w:color w:val="000000" w:themeColor="text1"/>
          <w:sz w:val="28"/>
          <w:szCs w:val="28"/>
          <w:shd w:val="clear" w:color="auto" w:fill="FFFFFF"/>
        </w:rPr>
        <w:t>Several important structures pass through the cavernous sinus to enter the </w:t>
      </w:r>
      <w:r w:rsidRPr="00AE742D">
        <w:rPr>
          <w:rStyle w:val="Strong"/>
          <w:rFonts w:cstheme="minorHAnsi"/>
          <w:b w:val="0"/>
          <w:color w:val="000000" w:themeColor="text1"/>
          <w:sz w:val="28"/>
          <w:szCs w:val="28"/>
          <w:shd w:val="clear" w:color="auto" w:fill="FFFFFF"/>
        </w:rPr>
        <w:t>orbit</w:t>
      </w:r>
      <w:r w:rsidRPr="00AE742D">
        <w:rPr>
          <w:rFonts w:cstheme="minorHAnsi"/>
          <w:color w:val="000000" w:themeColor="text1"/>
          <w:sz w:val="28"/>
          <w:szCs w:val="28"/>
          <w:shd w:val="clear" w:color="auto" w:fill="FFFFFF"/>
        </w:rPr>
        <w:t>. The can be sub-classified by whether they travel through the sinus itself, or through its lateral wall:</w:t>
      </w:r>
    </w:p>
    <w:tbl>
      <w:tblPr>
        <w:tblStyle w:val="TableGrid"/>
        <w:tblW w:w="0" w:type="auto"/>
        <w:tblInd w:w="360" w:type="dxa"/>
        <w:tblLook w:val="04A0"/>
      </w:tblPr>
      <w:tblGrid>
        <w:gridCol w:w="4593"/>
        <w:gridCol w:w="4623"/>
      </w:tblGrid>
      <w:tr w:rsidR="00AE742D" w:rsidRPr="00AE742D" w:rsidTr="00E16C80">
        <w:tc>
          <w:tcPr>
            <w:tcW w:w="4788" w:type="dxa"/>
          </w:tcPr>
          <w:p w:rsidR="00E16C80" w:rsidRPr="00AE742D" w:rsidRDefault="00E16C80" w:rsidP="00E16C80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Travels through the </w:t>
            </w: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carvenous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sinus</w:t>
            </w:r>
          </w:p>
        </w:tc>
        <w:tc>
          <w:tcPr>
            <w:tcW w:w="4788" w:type="dxa"/>
          </w:tcPr>
          <w:p w:rsidR="00E16C80" w:rsidRPr="00AE742D" w:rsidRDefault="00E16C80" w:rsidP="00E16C80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Travels through lateral wall of </w:t>
            </w: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carvenous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sinus</w:t>
            </w:r>
          </w:p>
        </w:tc>
      </w:tr>
      <w:tr w:rsidR="00AE742D" w:rsidRPr="00AE742D" w:rsidTr="00E16C80">
        <w:tc>
          <w:tcPr>
            <w:tcW w:w="4788" w:type="dxa"/>
          </w:tcPr>
          <w:p w:rsidR="00E16C80" w:rsidRPr="00AE742D" w:rsidRDefault="00E16C80" w:rsidP="00E16C80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Abducens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nerve(CN VI)</w:t>
            </w:r>
          </w:p>
        </w:tc>
        <w:tc>
          <w:tcPr>
            <w:tcW w:w="4788" w:type="dxa"/>
          </w:tcPr>
          <w:p w:rsidR="00E16C80" w:rsidRPr="00AE742D" w:rsidRDefault="00E16C80" w:rsidP="00E16C80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Oculomotor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nerve (CN III)</w:t>
            </w:r>
          </w:p>
        </w:tc>
      </w:tr>
      <w:tr w:rsidR="00AE742D" w:rsidRPr="00AE742D" w:rsidTr="00E16C80">
        <w:tc>
          <w:tcPr>
            <w:tcW w:w="4788" w:type="dxa"/>
          </w:tcPr>
          <w:p w:rsidR="00E16C80" w:rsidRPr="00AE742D" w:rsidRDefault="00E16C80" w:rsidP="00E16C80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Carotid plexus (post </w:t>
            </w: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ganglionic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sympathetic nerve </w:t>
            </w: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fibres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E16C80" w:rsidRPr="00AE742D" w:rsidRDefault="00B34A50" w:rsidP="00B34A50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Trochlear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nerve (CN IV)</w:t>
            </w:r>
          </w:p>
        </w:tc>
      </w:tr>
      <w:tr w:rsidR="00AE742D" w:rsidRPr="00AE742D" w:rsidTr="00E16C80">
        <w:tc>
          <w:tcPr>
            <w:tcW w:w="4788" w:type="dxa"/>
          </w:tcPr>
          <w:p w:rsidR="00E16C80" w:rsidRPr="00AE742D" w:rsidRDefault="00B34A50" w:rsidP="00E16C80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Internal carotid artery ( </w:t>
            </w: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carvernous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portion)</w:t>
            </w:r>
          </w:p>
        </w:tc>
        <w:tc>
          <w:tcPr>
            <w:tcW w:w="4788" w:type="dxa"/>
          </w:tcPr>
          <w:p w:rsidR="00E16C80" w:rsidRPr="00AE742D" w:rsidRDefault="00B34A50" w:rsidP="00E16C80">
            <w:pPr>
              <w:textAlignment w:val="baseline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Ophthalamic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(v1) and maxillary (v2) branches of the </w:t>
            </w:r>
            <w:proofErr w:type="spellStart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trigerminal</w:t>
            </w:r>
            <w:proofErr w:type="spellEnd"/>
            <w:r w:rsidRPr="00AE742D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 xml:space="preserve"> nerve</w:t>
            </w:r>
          </w:p>
        </w:tc>
      </w:tr>
    </w:tbl>
    <w:p w:rsidR="00E16C80" w:rsidRPr="00AE742D" w:rsidRDefault="00E16C80" w:rsidP="00E16C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:rsidR="00E16C80" w:rsidRPr="00AE742D" w:rsidRDefault="00E16C80" w:rsidP="00E16C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:rsidR="00B34A50" w:rsidRPr="00AE742D" w:rsidRDefault="00B34A50" w:rsidP="00B34A5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AE742D">
        <w:rPr>
          <w:rFonts w:cstheme="minorHAnsi"/>
          <w:noProof/>
          <w:sz w:val="28"/>
          <w:szCs w:val="28"/>
        </w:rPr>
        <w:lastRenderedPageBreak/>
        <w:drawing>
          <wp:inline distT="0" distB="0" distL="0" distR="0">
            <wp:extent cx="3810000" cy="2743200"/>
            <wp:effectExtent l="19050" t="0" r="0" b="0"/>
            <wp:docPr id="2" name="Picture 1" descr="Illustrations. Fig. 786. Gray, Henry. 1918. Anatomy of the Human Bo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s. Fig. 786. Gray, Henry. 1918. Anatomy of the Human Body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42D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:rsidR="00E16C80" w:rsidRPr="00AE742D" w:rsidRDefault="00E16C80" w:rsidP="00E16C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:rsidR="00E36B0A" w:rsidRPr="00AE742D" w:rsidRDefault="000C530F" w:rsidP="00E16C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  <w:r w:rsidRPr="00AE742D">
        <w:rPr>
          <w:rFonts w:eastAsia="Times New Roman" w:cstheme="minorHAnsi"/>
          <w:color w:val="000000" w:themeColor="text1"/>
          <w:sz w:val="28"/>
          <w:szCs w:val="28"/>
        </w:rPr>
        <w:t>2. Discuss the walls of the nose</w:t>
      </w:r>
    </w:p>
    <w:p w:rsidR="000C530F" w:rsidRPr="00AE742D" w:rsidRDefault="000C530F" w:rsidP="00E16C8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 w:themeColor="text1"/>
          <w:sz w:val="28"/>
          <w:szCs w:val="28"/>
        </w:rPr>
      </w:pPr>
    </w:p>
    <w:p w:rsidR="00FB6539" w:rsidRPr="00AE742D" w:rsidRDefault="000C530F" w:rsidP="000C530F">
      <w:pPr>
        <w:pStyle w:val="NormalWeb"/>
        <w:shd w:val="clear" w:color="auto" w:fill="FFFFFF"/>
        <w:spacing w:before="0" w:beforeAutospacing="0" w:after="343" w:afterAutospacing="0" w:line="446" w:lineRule="atLeast"/>
        <w:rPr>
          <w:rFonts w:asciiTheme="minorHAnsi" w:hAnsiTheme="minorHAnsi" w:cstheme="minorHAnsi"/>
          <w:color w:val="495354"/>
          <w:spacing w:val="-3"/>
          <w:sz w:val="28"/>
          <w:szCs w:val="28"/>
        </w:rPr>
      </w:pPr>
      <w:r w:rsidRPr="00AE742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gramStart"/>
      <w:r w:rsidRPr="00AE742D">
        <w:rPr>
          <w:rFonts w:asciiTheme="minorHAnsi" w:hAnsiTheme="minorHAnsi" w:cstheme="minorHAnsi"/>
          <w:color w:val="000000" w:themeColor="text1"/>
          <w:sz w:val="28"/>
          <w:szCs w:val="28"/>
        </w:rPr>
        <w:t>Lateral  wall</w:t>
      </w:r>
      <w:proofErr w:type="gramEnd"/>
      <w:r w:rsidRPr="00AE742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The lateral wall of the </w:t>
      </w:r>
      <w:hyperlink r:id="rId7" w:history="1">
        <w:r w:rsidRPr="00AE742D">
          <w:rPr>
            <w:rStyle w:val="Hyperlink"/>
            <w:rFonts w:asciiTheme="minorHAnsi" w:hAnsiTheme="minorHAnsi" w:cstheme="minorHAnsi"/>
            <w:color w:val="495354"/>
            <w:spacing w:val="-3"/>
            <w:sz w:val="28"/>
            <w:szCs w:val="28"/>
          </w:rPr>
          <w:t>nasal cavity</w:t>
        </w:r>
      </w:hyperlink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 is a region of the </w:t>
      </w:r>
      <w:proofErr w:type="spellStart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fldChar w:fldCharType="begin"/>
      </w:r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instrText xml:space="preserve"> HYPERLINK "https://www.kenhub.com/en/library/anatomy/the-pharynx" </w:instrText>
      </w:r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fldChar w:fldCharType="separate"/>
      </w:r>
      <w:r w:rsidRPr="00AE742D">
        <w:rPr>
          <w:rStyle w:val="Hyperlink"/>
          <w:rFonts w:asciiTheme="minorHAnsi" w:hAnsiTheme="minorHAnsi" w:cstheme="minorHAnsi"/>
          <w:color w:val="495354"/>
          <w:spacing w:val="-3"/>
          <w:sz w:val="28"/>
          <w:szCs w:val="28"/>
        </w:rPr>
        <w:t>nasopharynx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fldChar w:fldCharType="end"/>
      </w:r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 essential for humidifying and filtering the air we breathe in nasally. Here we can find a structure called </w:t>
      </w:r>
      <w:proofErr w:type="spellStart"/>
      <w:r w:rsidRPr="00AE742D">
        <w:rPr>
          <w:rStyle w:val="Strong"/>
          <w:rFonts w:asciiTheme="minorHAnsi" w:hAnsiTheme="minorHAnsi" w:cstheme="minorHAnsi"/>
          <w:b w:val="0"/>
          <w:bCs w:val="0"/>
          <w:color w:val="495354"/>
          <w:spacing w:val="-3"/>
          <w:sz w:val="28"/>
          <w:szCs w:val="28"/>
        </w:rPr>
        <w:t>agger</w:t>
      </w:r>
      <w:proofErr w:type="spellEnd"/>
      <w:r w:rsidRPr="00AE742D">
        <w:rPr>
          <w:rStyle w:val="Strong"/>
          <w:rFonts w:asciiTheme="minorHAnsi" w:hAnsiTheme="minorHAnsi" w:cstheme="minorHAnsi"/>
          <w:b w:val="0"/>
          <w:bCs w:val="0"/>
          <w:color w:val="495354"/>
          <w:spacing w:val="-3"/>
          <w:sz w:val="28"/>
          <w:szCs w:val="28"/>
        </w:rPr>
        <w:t xml:space="preserve"> </w:t>
      </w:r>
      <w:proofErr w:type="spellStart"/>
      <w:r w:rsidRPr="00AE742D">
        <w:rPr>
          <w:rStyle w:val="Strong"/>
          <w:rFonts w:asciiTheme="minorHAnsi" w:hAnsiTheme="minorHAnsi" w:cstheme="minorHAnsi"/>
          <w:b w:val="0"/>
          <w:bCs w:val="0"/>
          <w:color w:val="495354"/>
          <w:spacing w:val="-3"/>
          <w:sz w:val="28"/>
          <w:szCs w:val="28"/>
        </w:rPr>
        <w:t>nasi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 xml:space="preserve">. The </w:t>
      </w:r>
      <w:proofErr w:type="spellStart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agger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 xml:space="preserve"> </w:t>
      </w:r>
      <w:proofErr w:type="spellStart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nasi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 xml:space="preserve"> is also referred to as the ‘</w:t>
      </w:r>
      <w:proofErr w:type="spellStart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nasoturbinal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 xml:space="preserve"> </w:t>
      </w:r>
      <w:proofErr w:type="spellStart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concha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’ or ‘nasal ridge.’ It can be described as a small mound or ridge found in the lateral side of the </w:t>
      </w:r>
      <w:hyperlink r:id="rId8" w:history="1">
        <w:r w:rsidRPr="00AE742D">
          <w:rPr>
            <w:rStyle w:val="Hyperlink"/>
            <w:rFonts w:asciiTheme="minorHAnsi" w:hAnsiTheme="minorHAnsi" w:cstheme="minorHAnsi"/>
            <w:color w:val="495354"/>
            <w:spacing w:val="-3"/>
            <w:sz w:val="28"/>
            <w:szCs w:val="28"/>
          </w:rPr>
          <w:t>nasal cavity</w:t>
        </w:r>
      </w:hyperlink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 xml:space="preserve">. The structure is located midway along the anterior aspect of the middle nasal </w:t>
      </w:r>
      <w:proofErr w:type="spellStart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concha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. An abnormally enlarged form may restrict the drainage of the frontal sinus by obstructing the frontal recess area.</w:t>
      </w:r>
    </w:p>
    <w:p w:rsidR="007F4C4A" w:rsidRPr="00AE742D" w:rsidRDefault="007F4C4A" w:rsidP="000C530F">
      <w:pPr>
        <w:pStyle w:val="NormalWeb"/>
        <w:shd w:val="clear" w:color="auto" w:fill="FFFFFF"/>
        <w:spacing w:before="0" w:beforeAutospacing="0" w:after="343" w:afterAutospacing="0" w:line="446" w:lineRule="atLeast"/>
        <w:rPr>
          <w:rFonts w:asciiTheme="minorHAnsi" w:hAnsiTheme="minorHAnsi" w:cstheme="minorHAnsi"/>
          <w:color w:val="495354"/>
          <w:spacing w:val="-3"/>
          <w:sz w:val="28"/>
          <w:szCs w:val="28"/>
        </w:rPr>
      </w:pPr>
      <w:r w:rsidRPr="00AE742D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4756785" cy="3113405"/>
            <wp:effectExtent l="19050" t="0" r="5715" b="0"/>
            <wp:docPr id="7" name="Picture 7" descr="nasal c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sal cavi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4A" w:rsidRPr="00AE742D" w:rsidRDefault="007F4C4A" w:rsidP="007F4C4A">
      <w:pPr>
        <w:pStyle w:val="NormalWeb"/>
        <w:shd w:val="clear" w:color="auto" w:fill="F8F8F8"/>
        <w:spacing w:before="0" w:beforeAutospacing="0" w:after="240" w:afterAutospacing="0"/>
        <w:rPr>
          <w:rFonts w:asciiTheme="minorHAnsi" w:hAnsiTheme="minorHAnsi" w:cstheme="minorHAnsi"/>
          <w:color w:val="555555"/>
          <w:spacing w:val="2"/>
          <w:sz w:val="28"/>
          <w:szCs w:val="28"/>
        </w:rPr>
      </w:pPr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 xml:space="preserve">Medial wall: this is oriented vertically in medial </w:t>
      </w:r>
      <w:proofErr w:type="spellStart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saggittal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 xml:space="preserve"> plane and separates right and left </w:t>
      </w:r>
      <w:proofErr w:type="spellStart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>saggital</w:t>
      </w:r>
      <w:proofErr w:type="spellEnd"/>
      <w:r w:rsidRPr="00AE742D">
        <w:rPr>
          <w:rFonts w:asciiTheme="minorHAnsi" w:hAnsiTheme="minorHAnsi" w:cstheme="minorHAnsi"/>
          <w:color w:val="495354"/>
          <w:spacing w:val="-3"/>
          <w:sz w:val="28"/>
          <w:szCs w:val="28"/>
        </w:rPr>
        <w:t xml:space="preserve"> plane of nasal cavities. The </w:t>
      </w:r>
      <w:proofErr w:type="gramStart"/>
      <w:r w:rsidRPr="00AE742D">
        <w:rPr>
          <w:rFonts w:asciiTheme="minorHAnsi" w:hAnsiTheme="minorHAnsi" w:cstheme="minorHAnsi"/>
          <w:color w:val="555555"/>
          <w:spacing w:val="2"/>
          <w:sz w:val="28"/>
          <w:szCs w:val="28"/>
        </w:rPr>
        <w:t>The</w:t>
      </w:r>
      <w:proofErr w:type="gramEnd"/>
      <w:r w:rsidRPr="00AE742D">
        <w:rPr>
          <w:rFonts w:asciiTheme="minorHAnsi" w:hAnsiTheme="minorHAnsi" w:cstheme="minorHAnsi"/>
          <w:color w:val="555555"/>
          <w:spacing w:val="2"/>
          <w:sz w:val="28"/>
          <w:szCs w:val="28"/>
        </w:rPr>
        <w:t> </w:t>
      </w:r>
      <w:r w:rsidRPr="00AE742D">
        <w:rPr>
          <w:rFonts w:asciiTheme="minorHAnsi" w:hAnsiTheme="minorHAnsi" w:cstheme="minorHAnsi"/>
          <w:b/>
          <w:bCs/>
          <w:color w:val="555555"/>
          <w:spacing w:val="2"/>
          <w:sz w:val="28"/>
          <w:szCs w:val="28"/>
        </w:rPr>
        <w:t>medial wall, nasal wall, or base</w:t>
      </w:r>
      <w:r w:rsidRPr="00AE742D">
        <w:rPr>
          <w:rFonts w:asciiTheme="minorHAnsi" w:hAnsiTheme="minorHAnsi" w:cstheme="minorHAnsi"/>
          <w:color w:val="555555"/>
          <w:spacing w:val="2"/>
          <w:sz w:val="28"/>
          <w:szCs w:val="28"/>
        </w:rPr>
        <w:t> of maxillary sinus presents, in the disarticulated bone, a large, irregular aperture, communicating with the nasal cavity. In the articulated skull this aperture is much reduced in size by the following bones:</w:t>
      </w:r>
    </w:p>
    <w:p w:rsidR="007F4C4A" w:rsidRPr="00FB6539" w:rsidRDefault="007F4C4A" w:rsidP="007F4C4A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555555"/>
          <w:spacing w:val="2"/>
          <w:sz w:val="28"/>
          <w:szCs w:val="28"/>
        </w:rPr>
      </w:pPr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the </w:t>
      </w:r>
      <w:proofErr w:type="spellStart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uncinate</w:t>
      </w:r>
      <w:proofErr w:type="spellEnd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 xml:space="preserve"> process of the </w:t>
      </w:r>
      <w:proofErr w:type="spellStart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ethmoid</w:t>
      </w:r>
      <w:proofErr w:type="spellEnd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 above,</w:t>
      </w:r>
    </w:p>
    <w:p w:rsidR="007F4C4A" w:rsidRPr="00FB6539" w:rsidRDefault="007F4C4A" w:rsidP="007F4C4A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555555"/>
          <w:spacing w:val="2"/>
          <w:sz w:val="28"/>
          <w:szCs w:val="28"/>
        </w:rPr>
      </w:pPr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 xml:space="preserve">the </w:t>
      </w:r>
      <w:proofErr w:type="spellStart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ethmoidal</w:t>
      </w:r>
      <w:proofErr w:type="spellEnd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 xml:space="preserve"> process of the inferior nasal </w:t>
      </w:r>
      <w:proofErr w:type="spellStart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concha</w:t>
      </w:r>
      <w:proofErr w:type="spellEnd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 below,</w:t>
      </w:r>
    </w:p>
    <w:p w:rsidR="007F4C4A" w:rsidRPr="00FB6539" w:rsidRDefault="007F4C4A" w:rsidP="007F4C4A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555555"/>
          <w:spacing w:val="2"/>
          <w:sz w:val="28"/>
          <w:szCs w:val="28"/>
        </w:rPr>
      </w:pPr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the vertical part of the palatine behind,</w:t>
      </w:r>
    </w:p>
    <w:p w:rsidR="007F4C4A" w:rsidRPr="00FB6539" w:rsidRDefault="007F4C4A" w:rsidP="007F4C4A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555555"/>
          <w:spacing w:val="2"/>
          <w:sz w:val="28"/>
          <w:szCs w:val="28"/>
        </w:rPr>
      </w:pPr>
      <w:proofErr w:type="gramStart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and</w:t>
      </w:r>
      <w:proofErr w:type="gramEnd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 xml:space="preserve"> a small part of the </w:t>
      </w:r>
      <w:proofErr w:type="spellStart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lacrimal</w:t>
      </w:r>
      <w:proofErr w:type="spellEnd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 above and in front.</w:t>
      </w:r>
    </w:p>
    <w:p w:rsidR="007F4C4A" w:rsidRPr="00FB6539" w:rsidRDefault="007F4C4A" w:rsidP="007F4C4A">
      <w:pPr>
        <w:shd w:val="clear" w:color="auto" w:fill="F8F8F8"/>
        <w:spacing w:after="240" w:line="240" w:lineRule="auto"/>
        <w:rPr>
          <w:rFonts w:eastAsia="Times New Roman" w:cstheme="minorHAnsi"/>
          <w:color w:val="555555"/>
          <w:spacing w:val="2"/>
          <w:sz w:val="28"/>
          <w:szCs w:val="28"/>
        </w:rPr>
      </w:pPr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The sinus communicates through an opening into the </w:t>
      </w:r>
      <w:proofErr w:type="spellStart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>semilunar</w:t>
      </w:r>
      <w:proofErr w:type="spellEnd"/>
      <w:r w:rsidRPr="00FB6539">
        <w:rPr>
          <w:rFonts w:eastAsia="Times New Roman" w:cstheme="minorHAnsi"/>
          <w:color w:val="555555"/>
          <w:spacing w:val="2"/>
          <w:sz w:val="28"/>
          <w:szCs w:val="28"/>
        </w:rPr>
        <w:t xml:space="preserve"> hiatus on the lateral nasal wall.</w:t>
      </w:r>
    </w:p>
    <w:p w:rsidR="00FB6539" w:rsidRPr="00AE742D" w:rsidRDefault="00FB6539" w:rsidP="000C530F">
      <w:pPr>
        <w:pStyle w:val="NormalWeb"/>
        <w:shd w:val="clear" w:color="auto" w:fill="FFFFFF"/>
        <w:spacing w:before="0" w:beforeAutospacing="0" w:after="343" w:afterAutospacing="0" w:line="446" w:lineRule="atLeast"/>
        <w:rPr>
          <w:rFonts w:asciiTheme="minorHAnsi" w:hAnsiTheme="minorHAnsi" w:cstheme="minorHAnsi"/>
          <w:color w:val="495354"/>
          <w:spacing w:val="-3"/>
          <w:sz w:val="28"/>
          <w:szCs w:val="28"/>
        </w:rPr>
      </w:pPr>
    </w:p>
    <w:p w:rsidR="000C530F" w:rsidRPr="00E16C80" w:rsidRDefault="007F4C4A" w:rsidP="00E16C80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4462981"/>
            <wp:effectExtent l="19050" t="0" r="0" b="0"/>
            <wp:docPr id="4" name="Picture 4" descr="Nose and paranasal s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e and paranasal sinu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30F" w:rsidRPr="00E16C80" w:rsidSect="00D1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087"/>
    <w:multiLevelType w:val="multilevel"/>
    <w:tmpl w:val="568E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00B54"/>
    <w:multiLevelType w:val="hybridMultilevel"/>
    <w:tmpl w:val="A96E4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51378E"/>
    <w:multiLevelType w:val="multilevel"/>
    <w:tmpl w:val="DCD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718FA"/>
    <w:multiLevelType w:val="hybridMultilevel"/>
    <w:tmpl w:val="DDF6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E48AE"/>
    <w:multiLevelType w:val="multilevel"/>
    <w:tmpl w:val="1F08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F11A3"/>
    <w:multiLevelType w:val="multilevel"/>
    <w:tmpl w:val="926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36B0A"/>
    <w:rsid w:val="000C530F"/>
    <w:rsid w:val="007F4C4A"/>
    <w:rsid w:val="00AE742D"/>
    <w:rsid w:val="00B34A50"/>
    <w:rsid w:val="00D170FD"/>
    <w:rsid w:val="00D93879"/>
    <w:rsid w:val="00E16C80"/>
    <w:rsid w:val="00E36B0A"/>
    <w:rsid w:val="00FB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B0A"/>
    <w:rPr>
      <w:b/>
      <w:bCs/>
    </w:rPr>
  </w:style>
  <w:style w:type="character" w:styleId="Hyperlink">
    <w:name w:val="Hyperlink"/>
    <w:basedOn w:val="DefaultParagraphFont"/>
    <w:uiPriority w:val="99"/>
    <w:unhideWhenUsed/>
    <w:rsid w:val="00E36B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hub.com/en/library/anatomy/nasal-cav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hub.com/en/library/anatomy/nasal-cav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sulhazan.com/write-essay-on-carvenous-sinu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2020-04-28T22:33:00Z</dcterms:created>
  <dcterms:modified xsi:type="dcterms:W3CDTF">2020-04-29T00:07:00Z</dcterms:modified>
</cp:coreProperties>
</file>