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8F2" w:rsidRPr="00433BC3" w:rsidRDefault="00AA66FB"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t>NAME: Osuagwu  Oluomachi  Joline</w:t>
      </w:r>
    </w:p>
    <w:p w:rsidR="00AA66FB" w:rsidRDefault="00AA66FB"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t>MATRIC NO.: 17/MHS01/274</w:t>
      </w:r>
    </w:p>
    <w:p w:rsidR="006A503B" w:rsidRPr="00433BC3" w:rsidRDefault="006A503B" w:rsidP="00433BC3">
      <w:pPr>
        <w:spacing w:line="240" w:lineRule="auto"/>
        <w:rPr>
          <w:rFonts w:ascii="Times New Roman" w:hAnsi="Times New Roman" w:cs="Times New Roman"/>
          <w:sz w:val="26"/>
          <w:szCs w:val="26"/>
        </w:rPr>
      </w:pPr>
      <w:r>
        <w:rPr>
          <w:rFonts w:ascii="Times New Roman" w:hAnsi="Times New Roman" w:cs="Times New Roman"/>
          <w:sz w:val="26"/>
          <w:szCs w:val="26"/>
        </w:rPr>
        <w:t>DEPARTMENT:MBBS</w:t>
      </w:r>
    </w:p>
    <w:p w:rsidR="00AA66FB" w:rsidRPr="00433BC3" w:rsidRDefault="00AA66FB" w:rsidP="00433BC3">
      <w:pPr>
        <w:spacing w:line="240" w:lineRule="auto"/>
        <w:rPr>
          <w:rFonts w:ascii="Times New Roman" w:hAnsi="Times New Roman" w:cs="Times New Roman"/>
          <w:sz w:val="26"/>
          <w:szCs w:val="26"/>
        </w:rPr>
      </w:pPr>
    </w:p>
    <w:p w:rsidR="00AA66FB" w:rsidRPr="00433BC3" w:rsidRDefault="00AA66FB"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t>1. Discuss the anatomy of the tongue and comment on its applied anatomy.</w:t>
      </w:r>
    </w:p>
    <w:p w:rsidR="00A761E8" w:rsidRPr="00433BC3" w:rsidRDefault="00A761E8"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u w:val="single"/>
        </w:rPr>
        <w:t xml:space="preserve">Embryology of the Tongue                                                                                                                                                             </w:t>
      </w:r>
      <w:r w:rsidRPr="00433BC3">
        <w:rPr>
          <w:rFonts w:ascii="Times New Roman" w:hAnsi="Times New Roman" w:cs="Times New Roman"/>
          <w:sz w:val="26"/>
          <w:szCs w:val="26"/>
        </w:rPr>
        <w:t>The tongue begins to develop near the end of the 4</w:t>
      </w:r>
      <w:r w:rsidRPr="00433BC3">
        <w:rPr>
          <w:rFonts w:ascii="Times New Roman" w:hAnsi="Times New Roman" w:cs="Times New Roman"/>
          <w:sz w:val="26"/>
          <w:szCs w:val="26"/>
          <w:vertAlign w:val="superscript"/>
        </w:rPr>
        <w:t>th</w:t>
      </w:r>
      <w:r w:rsidRPr="00433BC3">
        <w:rPr>
          <w:rFonts w:ascii="Times New Roman" w:hAnsi="Times New Roman" w:cs="Times New Roman"/>
          <w:sz w:val="26"/>
          <w:szCs w:val="26"/>
        </w:rPr>
        <w:t xml:space="preserve"> week of em</w:t>
      </w:r>
      <w:r w:rsidR="000E0900" w:rsidRPr="00433BC3">
        <w:rPr>
          <w:rFonts w:ascii="Times New Roman" w:hAnsi="Times New Roman" w:cs="Times New Roman"/>
          <w:sz w:val="26"/>
          <w:szCs w:val="26"/>
        </w:rPr>
        <w:t>bryonic development. The first indication of its development is the development of a median lingual swelling (tongue bud) that appears in the floor of the primordial pharynx just rostral to the foramen cecum. Soon two oval, lateral lingual swellings (distal tongue buds) develop on each side of the median lingual swelling</w:t>
      </w:r>
      <w:r w:rsidR="005528DD" w:rsidRPr="00433BC3">
        <w:rPr>
          <w:rFonts w:ascii="Times New Roman" w:hAnsi="Times New Roman" w:cs="Times New Roman"/>
          <w:sz w:val="26"/>
          <w:szCs w:val="26"/>
        </w:rPr>
        <w:t>. These three lingual swellings result from proliferation of mesenchyme</w:t>
      </w:r>
      <w:r w:rsidR="00D553AB" w:rsidRPr="00433BC3">
        <w:rPr>
          <w:rFonts w:ascii="Times New Roman" w:hAnsi="Times New Roman" w:cs="Times New Roman"/>
          <w:sz w:val="26"/>
          <w:szCs w:val="26"/>
        </w:rPr>
        <w:t xml:space="preserve"> in the ventromedial parts of th</w:t>
      </w:r>
      <w:r w:rsidR="005528DD" w:rsidRPr="00433BC3">
        <w:rPr>
          <w:rFonts w:ascii="Times New Roman" w:hAnsi="Times New Roman" w:cs="Times New Roman"/>
          <w:sz w:val="26"/>
          <w:szCs w:val="26"/>
        </w:rPr>
        <w:t>e first pair of pharyngeal arches.</w:t>
      </w:r>
      <w:r w:rsidR="00D553AB" w:rsidRPr="00433BC3">
        <w:rPr>
          <w:rFonts w:ascii="Times New Roman" w:hAnsi="Times New Roman" w:cs="Times New Roman"/>
          <w:sz w:val="26"/>
          <w:szCs w:val="26"/>
        </w:rPr>
        <w:t xml:space="preserve"> As development continues, the lateral lingual swellings merge together to form the anterior two-thirds of the tongue (oral part of the tongue)</w:t>
      </w:r>
    </w:p>
    <w:p w:rsidR="002D691E" w:rsidRPr="00433BC3" w:rsidRDefault="00433BC3" w:rsidP="00433BC3">
      <w:pPr>
        <w:spacing w:line="240" w:lineRule="auto"/>
        <w:rPr>
          <w:rFonts w:ascii="Times New Roman" w:hAnsi="Times New Roman" w:cs="Times New Roman"/>
          <w:sz w:val="26"/>
          <w:szCs w:val="26"/>
        </w:rPr>
      </w:pPr>
      <w:r w:rsidRPr="00433BC3">
        <w:rPr>
          <w:rFonts w:ascii="Times New Roman" w:hAnsi="Times New Roman" w:cs="Times New Roman"/>
          <w:noProof/>
          <w:sz w:val="26"/>
          <w:szCs w:val="26"/>
        </w:rPr>
        <w:drawing>
          <wp:inline distT="0" distB="0" distL="0" distR="0">
            <wp:extent cx="5761871" cy="4076700"/>
            <wp:effectExtent l="19050" t="0" r="0" b="0"/>
            <wp:docPr id="21" name="Picture 21" descr="C:\Users\Joline\Downloads\New Doc 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line\Downloads\New Doc 16_1.jpg"/>
                    <pic:cNvPicPr>
                      <a:picLocks noChangeAspect="1" noChangeArrowheads="1"/>
                    </pic:cNvPicPr>
                  </pic:nvPicPr>
                  <pic:blipFill>
                    <a:blip r:embed="rId7" cstate="print"/>
                    <a:srcRect/>
                    <a:stretch>
                      <a:fillRect/>
                    </a:stretch>
                  </pic:blipFill>
                  <pic:spPr bwMode="auto">
                    <a:xfrm>
                      <a:off x="0" y="0"/>
                      <a:ext cx="5768392" cy="4081314"/>
                    </a:xfrm>
                    <a:prstGeom prst="rect">
                      <a:avLst/>
                    </a:prstGeom>
                    <a:noFill/>
                    <a:ln w="9525">
                      <a:noFill/>
                      <a:miter lim="800000"/>
                      <a:headEnd/>
                      <a:tailEnd/>
                    </a:ln>
                  </pic:spPr>
                </pic:pic>
              </a:graphicData>
            </a:graphic>
          </wp:inline>
        </w:drawing>
      </w:r>
    </w:p>
    <w:p w:rsidR="002D691E" w:rsidRPr="00433BC3" w:rsidRDefault="002D691E" w:rsidP="00433BC3">
      <w:pPr>
        <w:spacing w:line="240" w:lineRule="auto"/>
        <w:rPr>
          <w:rFonts w:ascii="Times New Roman" w:hAnsi="Times New Roman" w:cs="Times New Roman"/>
          <w:sz w:val="26"/>
          <w:szCs w:val="26"/>
        </w:rPr>
      </w:pPr>
    </w:p>
    <w:p w:rsidR="002D691E" w:rsidRPr="00433BC3" w:rsidRDefault="002D691E"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lastRenderedPageBreak/>
        <w:t>The formation of the posterior one-third of the tongue is indicated in the fetus by two elevations that develop caudal to the foramen cecum, the copula and hypopharyngeal eminence. The copula is formed by the fusion of the ventromedial parts of the second pair of pharyngeal arch</w:t>
      </w:r>
      <w:r w:rsidR="00FC2525" w:rsidRPr="00433BC3">
        <w:rPr>
          <w:rFonts w:ascii="Times New Roman" w:hAnsi="Times New Roman" w:cs="Times New Roman"/>
          <w:sz w:val="26"/>
          <w:szCs w:val="26"/>
        </w:rPr>
        <w:t>, the hypopharyngeal eminence develops caudal to the copula from mesenchyme in the ventromedial parts of the third and fourth pairs of pharyngeal arches. As developmentcontinues, the copula is gradually overgrown by the hypopharyngeal eminence</w:t>
      </w:r>
      <w:r w:rsidR="00690334" w:rsidRPr="00433BC3">
        <w:rPr>
          <w:rFonts w:ascii="Times New Roman" w:hAnsi="Times New Roman" w:cs="Times New Roman"/>
          <w:sz w:val="26"/>
          <w:szCs w:val="26"/>
        </w:rPr>
        <w:t xml:space="preserve"> and as a result, the posterior third of the tongue develops from the rostral part of</w:t>
      </w:r>
      <w:r w:rsidR="00E729AD" w:rsidRPr="00433BC3">
        <w:rPr>
          <w:rFonts w:ascii="Times New Roman" w:hAnsi="Times New Roman" w:cs="Times New Roman"/>
          <w:sz w:val="26"/>
          <w:szCs w:val="26"/>
        </w:rPr>
        <w:t xml:space="preserve"> </w:t>
      </w:r>
      <w:r w:rsidR="00690334" w:rsidRPr="00433BC3">
        <w:rPr>
          <w:rFonts w:ascii="Times New Roman" w:hAnsi="Times New Roman" w:cs="Times New Roman"/>
          <w:sz w:val="26"/>
          <w:szCs w:val="26"/>
        </w:rPr>
        <w:t>th</w:t>
      </w:r>
      <w:r w:rsidR="00E729AD" w:rsidRPr="00433BC3">
        <w:rPr>
          <w:rFonts w:ascii="Times New Roman" w:hAnsi="Times New Roman" w:cs="Times New Roman"/>
          <w:sz w:val="26"/>
          <w:szCs w:val="26"/>
        </w:rPr>
        <w:t>e hypopharyngeal eminence.                                                                                                                          The anterior and posterior part of the tongue are located within the oral cavity at birth; the posterior third of the tongue descends in oropharynx by 4yrs of age.</w:t>
      </w:r>
    </w:p>
    <w:p w:rsidR="00E729AD" w:rsidRPr="00433BC3" w:rsidRDefault="00E729AD" w:rsidP="00433BC3">
      <w:pPr>
        <w:spacing w:line="240" w:lineRule="auto"/>
        <w:rPr>
          <w:rFonts w:ascii="Times New Roman" w:hAnsi="Times New Roman" w:cs="Times New Roman"/>
          <w:sz w:val="26"/>
          <w:szCs w:val="26"/>
        </w:rPr>
      </w:pPr>
    </w:p>
    <w:p w:rsidR="00E729AD" w:rsidRPr="00433BC3" w:rsidRDefault="00203193" w:rsidP="00433BC3">
      <w:pPr>
        <w:spacing w:line="240" w:lineRule="auto"/>
        <w:rPr>
          <w:rFonts w:ascii="Times New Roman" w:hAnsi="Times New Roman" w:cs="Times New Roman"/>
          <w:sz w:val="26"/>
          <w:szCs w:val="26"/>
        </w:rPr>
      </w:pPr>
      <w:r w:rsidRPr="00433BC3">
        <w:rPr>
          <w:rFonts w:ascii="Times New Roman" w:hAnsi="Times New Roman" w:cs="Times New Roman"/>
          <w:noProof/>
          <w:sz w:val="26"/>
          <w:szCs w:val="26"/>
        </w:rPr>
        <w:drawing>
          <wp:inline distT="0" distB="0" distL="0" distR="0">
            <wp:extent cx="5943600" cy="248681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943600" cy="2486812"/>
                    </a:xfrm>
                    <a:prstGeom prst="rect">
                      <a:avLst/>
                    </a:prstGeom>
                    <a:noFill/>
                    <a:ln w="9525">
                      <a:noFill/>
                      <a:miter lim="800000"/>
                      <a:headEnd/>
                      <a:tailEnd/>
                    </a:ln>
                  </pic:spPr>
                </pic:pic>
              </a:graphicData>
            </a:graphic>
          </wp:inline>
        </w:drawing>
      </w:r>
    </w:p>
    <w:p w:rsidR="00E729AD" w:rsidRPr="00433BC3" w:rsidRDefault="00E729AD" w:rsidP="00433BC3">
      <w:pPr>
        <w:spacing w:line="240" w:lineRule="auto"/>
        <w:rPr>
          <w:rFonts w:ascii="Times New Roman" w:hAnsi="Times New Roman" w:cs="Times New Roman"/>
          <w:sz w:val="26"/>
          <w:szCs w:val="26"/>
        </w:rPr>
      </w:pPr>
    </w:p>
    <w:p w:rsidR="00FD6926" w:rsidRPr="00433BC3" w:rsidRDefault="00E729AD"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t>Most of the tongue muscles are derived from myoblast that migrate from the second to fifth occipital myotomes.</w:t>
      </w:r>
      <w:r w:rsidR="007D6999" w:rsidRPr="00433BC3">
        <w:rPr>
          <w:rFonts w:ascii="Times New Roman" w:hAnsi="Times New Roman" w:cs="Times New Roman"/>
          <w:sz w:val="26"/>
          <w:szCs w:val="26"/>
        </w:rPr>
        <w:t xml:space="preserve">                                                                                                                                        The lingual papillae appear towards the end of eight week. The vallate and foliate papillae appear first, and then the fungiform appear later. The filiform papillae which is long and numerous develops during the early fetal period(10-11</w:t>
      </w:r>
      <w:r w:rsidR="007D6999" w:rsidRPr="00433BC3">
        <w:rPr>
          <w:rFonts w:ascii="Times New Roman" w:hAnsi="Times New Roman" w:cs="Times New Roman"/>
          <w:sz w:val="26"/>
          <w:szCs w:val="26"/>
          <w:vertAlign w:val="superscript"/>
        </w:rPr>
        <w:t>th</w:t>
      </w:r>
      <w:r w:rsidR="007D6999" w:rsidRPr="00433BC3">
        <w:rPr>
          <w:rFonts w:ascii="Times New Roman" w:hAnsi="Times New Roman" w:cs="Times New Roman"/>
          <w:sz w:val="26"/>
          <w:szCs w:val="26"/>
        </w:rPr>
        <w:t xml:space="preserve"> week).    </w:t>
      </w:r>
      <w:r w:rsidR="0098361E" w:rsidRPr="00433BC3">
        <w:rPr>
          <w:rFonts w:ascii="Times New Roman" w:hAnsi="Times New Roman" w:cs="Times New Roman"/>
          <w:sz w:val="26"/>
          <w:szCs w:val="26"/>
        </w:rPr>
        <w:t xml:space="preserve">                                                                      The taste buds develop during weeks 11-13 by inductive interaction between the epithelial cells</w:t>
      </w:r>
      <w:r w:rsidR="007D6999" w:rsidRPr="00433BC3">
        <w:rPr>
          <w:rFonts w:ascii="Times New Roman" w:hAnsi="Times New Roman" w:cs="Times New Roman"/>
          <w:sz w:val="26"/>
          <w:szCs w:val="26"/>
        </w:rPr>
        <w:t xml:space="preserve">     </w:t>
      </w:r>
      <w:r w:rsidR="0098361E" w:rsidRPr="00433BC3">
        <w:rPr>
          <w:rFonts w:ascii="Times New Roman" w:hAnsi="Times New Roman" w:cs="Times New Roman"/>
          <w:sz w:val="26"/>
          <w:szCs w:val="26"/>
        </w:rPr>
        <w:t>of the tongue and invading gustatory nerve cells from the chorda tympani, glossopharyngeal and vagus nerves.</w:t>
      </w:r>
    </w:p>
    <w:p w:rsidR="00861E6F" w:rsidRPr="00433BC3" w:rsidRDefault="00FD6926"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u w:val="single"/>
        </w:rPr>
        <w:t>Histology of the tongue</w:t>
      </w:r>
      <w:r w:rsidR="007D6999" w:rsidRPr="00433BC3">
        <w:rPr>
          <w:rFonts w:ascii="Times New Roman" w:hAnsi="Times New Roman" w:cs="Times New Roman"/>
          <w:sz w:val="26"/>
          <w:szCs w:val="26"/>
          <w:u w:val="single"/>
        </w:rPr>
        <w:t xml:space="preserve">                                  </w:t>
      </w:r>
      <w:r w:rsidRPr="00433BC3">
        <w:rPr>
          <w:rFonts w:ascii="Times New Roman" w:hAnsi="Times New Roman" w:cs="Times New Roman"/>
          <w:sz w:val="26"/>
          <w:szCs w:val="26"/>
          <w:u w:val="single"/>
        </w:rPr>
        <w:t xml:space="preserve">                                                                                                             </w:t>
      </w:r>
      <w:r w:rsidRPr="00433BC3">
        <w:rPr>
          <w:rFonts w:ascii="Times New Roman" w:hAnsi="Times New Roman" w:cs="Times New Roman"/>
          <w:sz w:val="26"/>
          <w:szCs w:val="26"/>
        </w:rPr>
        <w:t>The tongue is a mass of striated muscle covered with mucosa and lined by keratinized stratified squamous epithelium</w:t>
      </w:r>
      <w:r w:rsidR="00B30CCE" w:rsidRPr="00433BC3">
        <w:rPr>
          <w:rFonts w:ascii="Times New Roman" w:hAnsi="Times New Roman" w:cs="Times New Roman"/>
          <w:sz w:val="26"/>
          <w:szCs w:val="26"/>
        </w:rPr>
        <w:t xml:space="preserve"> on the surface and non-keratinized stratified squamous epithelium. The lower surface of the tongue is smooth with typical lining mucosae, the elevations of the mucosae create papillae:</w:t>
      </w:r>
      <w:r w:rsidR="00E77FE1" w:rsidRPr="00433BC3">
        <w:rPr>
          <w:rFonts w:ascii="Times New Roman" w:hAnsi="Times New Roman" w:cs="Times New Roman"/>
          <w:sz w:val="26"/>
          <w:szCs w:val="26"/>
        </w:rPr>
        <w:t xml:space="preserve">                                                                                                                                         </w:t>
      </w:r>
      <w:r w:rsidR="00E77FE1" w:rsidRPr="00433BC3">
        <w:rPr>
          <w:rFonts w:ascii="Times New Roman" w:hAnsi="Times New Roman" w:cs="Times New Roman"/>
          <w:b/>
          <w:sz w:val="26"/>
          <w:szCs w:val="26"/>
        </w:rPr>
        <w:t xml:space="preserve"> </w:t>
      </w:r>
      <w:r w:rsidR="00141E93" w:rsidRPr="00433BC3">
        <w:rPr>
          <w:rFonts w:ascii="Times New Roman" w:hAnsi="Times New Roman" w:cs="Times New Roman"/>
          <w:b/>
          <w:sz w:val="26"/>
          <w:szCs w:val="26"/>
        </w:rPr>
        <w:t xml:space="preserve">- </w:t>
      </w:r>
      <w:r w:rsidR="00E77FE1" w:rsidRPr="00433BC3">
        <w:rPr>
          <w:rFonts w:ascii="Times New Roman" w:hAnsi="Times New Roman" w:cs="Times New Roman"/>
          <w:b/>
          <w:sz w:val="26"/>
          <w:szCs w:val="26"/>
        </w:rPr>
        <w:t xml:space="preserve">Filiform Papillae; </w:t>
      </w:r>
      <w:r w:rsidR="00E77FE1" w:rsidRPr="00433BC3">
        <w:rPr>
          <w:rFonts w:ascii="Times New Roman" w:hAnsi="Times New Roman" w:cs="Times New Roman"/>
          <w:sz w:val="26"/>
          <w:szCs w:val="26"/>
        </w:rPr>
        <w:t>they are very numerous,conical in shape</w:t>
      </w:r>
      <w:r w:rsidR="00141E93" w:rsidRPr="00433BC3">
        <w:rPr>
          <w:rFonts w:ascii="Times New Roman" w:hAnsi="Times New Roman" w:cs="Times New Roman"/>
          <w:sz w:val="26"/>
          <w:szCs w:val="26"/>
        </w:rPr>
        <w:t xml:space="preserve">, lined by stratitified </w:t>
      </w:r>
      <w:r w:rsidR="00141E93" w:rsidRPr="00433BC3">
        <w:rPr>
          <w:rFonts w:ascii="Times New Roman" w:hAnsi="Times New Roman" w:cs="Times New Roman"/>
          <w:sz w:val="26"/>
          <w:szCs w:val="26"/>
        </w:rPr>
        <w:lastRenderedPageBreak/>
        <w:t xml:space="preserve">squamous and lack taste buds.                                                                                                                                                            </w:t>
      </w:r>
      <w:r w:rsidR="00141E93" w:rsidRPr="00433BC3">
        <w:rPr>
          <w:rFonts w:ascii="Times New Roman" w:hAnsi="Times New Roman" w:cs="Times New Roman"/>
          <w:b/>
          <w:sz w:val="26"/>
          <w:szCs w:val="26"/>
        </w:rPr>
        <w:t xml:space="preserve">- Foliate papillae; </w:t>
      </w:r>
      <w:r w:rsidR="00141E93" w:rsidRPr="00433BC3">
        <w:rPr>
          <w:rFonts w:ascii="Times New Roman" w:hAnsi="Times New Roman" w:cs="Times New Roman"/>
          <w:sz w:val="26"/>
          <w:szCs w:val="26"/>
        </w:rPr>
        <w:t xml:space="preserve">they are not well developed in humans and taste buds are present.                                                            </w:t>
      </w:r>
      <w:r w:rsidR="00141E93" w:rsidRPr="00433BC3">
        <w:rPr>
          <w:rFonts w:ascii="Times New Roman" w:hAnsi="Times New Roman" w:cs="Times New Roman"/>
          <w:b/>
          <w:sz w:val="26"/>
          <w:szCs w:val="26"/>
        </w:rPr>
        <w:t xml:space="preserve">- fungiform papillae; </w:t>
      </w:r>
      <w:r w:rsidR="00141E93" w:rsidRPr="00433BC3">
        <w:rPr>
          <w:rFonts w:ascii="Times New Roman" w:hAnsi="Times New Roman" w:cs="Times New Roman"/>
          <w:sz w:val="26"/>
          <w:szCs w:val="26"/>
        </w:rPr>
        <w:t>they are mushroom-like shaped with well vascularized innervated lamina propria</w:t>
      </w:r>
      <w:r w:rsidR="00861E6F" w:rsidRPr="00433BC3">
        <w:rPr>
          <w:rFonts w:ascii="Times New Roman" w:hAnsi="Times New Roman" w:cs="Times New Roman"/>
          <w:sz w:val="26"/>
          <w:szCs w:val="26"/>
        </w:rPr>
        <w:t xml:space="preserve">. They are less numerous with few taste buds and lined by keratinized stratified squamous epiethelium.                                                                                                                                                 </w:t>
      </w:r>
      <w:r w:rsidR="00861E6F" w:rsidRPr="00433BC3">
        <w:rPr>
          <w:rFonts w:ascii="Times New Roman" w:hAnsi="Times New Roman" w:cs="Times New Roman"/>
          <w:b/>
          <w:sz w:val="26"/>
          <w:szCs w:val="26"/>
        </w:rPr>
        <w:t xml:space="preserve">-  Circumvalate; </w:t>
      </w:r>
      <w:r w:rsidR="00861E6F" w:rsidRPr="00433BC3">
        <w:rPr>
          <w:rFonts w:ascii="Times New Roman" w:hAnsi="Times New Roman" w:cs="Times New Roman"/>
          <w:sz w:val="26"/>
          <w:szCs w:val="26"/>
        </w:rPr>
        <w:t xml:space="preserve">they are the largest papillae and contain numerous taste buds with Ebner’s gland. They are V-shaped. </w:t>
      </w:r>
    </w:p>
    <w:p w:rsidR="00377FED" w:rsidRPr="00433BC3" w:rsidRDefault="00861E6F"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rPr>
        <w:tab/>
        <w:t xml:space="preserve">The tongue also has taste buds within its epithelium. A taste bud has about 50-100 cells which </w:t>
      </w:r>
      <w:r w:rsidR="00377FED" w:rsidRPr="00433BC3">
        <w:rPr>
          <w:rFonts w:ascii="Times New Roman" w:hAnsi="Times New Roman" w:cs="Times New Roman"/>
          <w:sz w:val="26"/>
          <w:szCs w:val="26"/>
        </w:rPr>
        <w:t>include</w:t>
      </w:r>
      <w:r w:rsidRPr="00433BC3">
        <w:rPr>
          <w:rFonts w:ascii="Times New Roman" w:hAnsi="Times New Roman" w:cs="Times New Roman"/>
          <w:sz w:val="26"/>
          <w:szCs w:val="26"/>
        </w:rPr>
        <w:t xml:space="preserve">;    </w:t>
      </w:r>
      <w:r w:rsidR="00377FED" w:rsidRPr="00433BC3">
        <w:rPr>
          <w:rFonts w:ascii="Times New Roman" w:hAnsi="Times New Roman" w:cs="Times New Roman"/>
          <w:sz w:val="26"/>
          <w:szCs w:val="26"/>
        </w:rPr>
        <w:t xml:space="preserve">                                                                                                                                                                   - Type 1 dark cells (60%)                                                                                                                                                           - type</w:t>
      </w:r>
      <w:r w:rsidRPr="00433BC3">
        <w:rPr>
          <w:rFonts w:ascii="Times New Roman" w:hAnsi="Times New Roman" w:cs="Times New Roman"/>
          <w:sz w:val="26"/>
          <w:szCs w:val="26"/>
        </w:rPr>
        <w:t xml:space="preserve"> </w:t>
      </w:r>
      <w:r w:rsidR="00377FED" w:rsidRPr="00433BC3">
        <w:rPr>
          <w:rFonts w:ascii="Times New Roman" w:hAnsi="Times New Roman" w:cs="Times New Roman"/>
          <w:sz w:val="26"/>
          <w:szCs w:val="26"/>
        </w:rPr>
        <w:t>2</w:t>
      </w:r>
      <w:r w:rsidRPr="00433BC3">
        <w:rPr>
          <w:rFonts w:ascii="Times New Roman" w:hAnsi="Times New Roman" w:cs="Times New Roman"/>
          <w:sz w:val="26"/>
          <w:szCs w:val="26"/>
        </w:rPr>
        <w:t xml:space="preserve"> </w:t>
      </w:r>
      <w:r w:rsidR="00377FED" w:rsidRPr="00433BC3">
        <w:rPr>
          <w:rFonts w:ascii="Times New Roman" w:hAnsi="Times New Roman" w:cs="Times New Roman"/>
          <w:sz w:val="26"/>
          <w:szCs w:val="26"/>
        </w:rPr>
        <w:t xml:space="preserve"> light cells (30%)</w:t>
      </w:r>
      <w:r w:rsidRPr="00433BC3">
        <w:rPr>
          <w:rFonts w:ascii="Times New Roman" w:hAnsi="Times New Roman" w:cs="Times New Roman"/>
          <w:sz w:val="26"/>
          <w:szCs w:val="26"/>
        </w:rPr>
        <w:t xml:space="preserve"> </w:t>
      </w:r>
      <w:r w:rsidR="0068156D" w:rsidRPr="00433BC3">
        <w:rPr>
          <w:rFonts w:ascii="Times New Roman" w:hAnsi="Times New Roman" w:cs="Times New Roman"/>
          <w:sz w:val="26"/>
          <w:szCs w:val="26"/>
        </w:rPr>
        <w:t>they have clea</w:t>
      </w:r>
      <w:r w:rsidR="00377FED" w:rsidRPr="00433BC3">
        <w:rPr>
          <w:rFonts w:ascii="Times New Roman" w:hAnsi="Times New Roman" w:cs="Times New Roman"/>
          <w:sz w:val="26"/>
          <w:szCs w:val="26"/>
        </w:rPr>
        <w:t xml:space="preserve">r apical ends, shorter, less numerous microvilli that terminate in the inner pore.                                                                                                                          </w:t>
      </w:r>
      <w:r w:rsidR="008F75C3" w:rsidRPr="00433BC3">
        <w:rPr>
          <w:rFonts w:ascii="Times New Roman" w:hAnsi="Times New Roman" w:cs="Times New Roman"/>
          <w:sz w:val="26"/>
          <w:szCs w:val="26"/>
        </w:rPr>
        <w:t>-</w:t>
      </w:r>
      <w:r w:rsidR="00377FED" w:rsidRPr="00433BC3">
        <w:rPr>
          <w:rFonts w:ascii="Times New Roman" w:hAnsi="Times New Roman" w:cs="Times New Roman"/>
          <w:sz w:val="26"/>
          <w:szCs w:val="26"/>
        </w:rPr>
        <w:t xml:space="preserve"> Type 3</w:t>
      </w:r>
      <w:r w:rsidR="008F75C3" w:rsidRPr="00433BC3">
        <w:rPr>
          <w:rFonts w:ascii="Times New Roman" w:hAnsi="Times New Roman" w:cs="Times New Roman"/>
          <w:sz w:val="26"/>
          <w:szCs w:val="26"/>
        </w:rPr>
        <w:t xml:space="preserve"> </w:t>
      </w:r>
      <w:r w:rsidR="00377FED" w:rsidRPr="00433BC3">
        <w:rPr>
          <w:rFonts w:ascii="Times New Roman" w:hAnsi="Times New Roman" w:cs="Times New Roman"/>
          <w:sz w:val="26"/>
          <w:szCs w:val="26"/>
        </w:rPr>
        <w:t>cells(7%) similar to type 2 cells in appearance, t</w:t>
      </w:r>
      <w:r w:rsidR="008F75C3" w:rsidRPr="00433BC3">
        <w:rPr>
          <w:rFonts w:ascii="Times New Roman" w:hAnsi="Times New Roman" w:cs="Times New Roman"/>
          <w:sz w:val="26"/>
          <w:szCs w:val="26"/>
        </w:rPr>
        <w:t>hey do not terminate in microvil</w:t>
      </w:r>
      <w:r w:rsidR="00377FED" w:rsidRPr="00433BC3">
        <w:rPr>
          <w:rFonts w:ascii="Times New Roman" w:hAnsi="Times New Roman" w:cs="Times New Roman"/>
          <w:sz w:val="26"/>
          <w:szCs w:val="26"/>
        </w:rPr>
        <w:t>li like type 1 and 2 cells. They have blunt, rounded tip that ends in the outer taste pore.</w:t>
      </w:r>
      <w:r w:rsidR="008F75C3" w:rsidRPr="00433BC3">
        <w:rPr>
          <w:rFonts w:ascii="Times New Roman" w:hAnsi="Times New Roman" w:cs="Times New Roman"/>
          <w:sz w:val="26"/>
          <w:szCs w:val="26"/>
        </w:rPr>
        <w:t xml:space="preserve">                                             – Type 4 cells. They are located at the base.</w:t>
      </w:r>
    </w:p>
    <w:p w:rsidR="007D0B40" w:rsidRPr="00433BC3" w:rsidRDefault="00C74D77" w:rsidP="00433BC3">
      <w:pPr>
        <w:spacing w:line="240" w:lineRule="auto"/>
        <w:rPr>
          <w:rFonts w:ascii="Times New Roman" w:hAnsi="Times New Roman" w:cs="Times New Roman"/>
          <w:sz w:val="26"/>
          <w:szCs w:val="26"/>
        </w:rPr>
      </w:pPr>
      <w:r w:rsidRPr="00433BC3">
        <w:rPr>
          <w:rFonts w:ascii="Times New Roman" w:hAnsi="Times New Roman" w:cs="Times New Roman"/>
          <w:sz w:val="26"/>
          <w:szCs w:val="26"/>
          <w:u w:val="single"/>
        </w:rPr>
        <w:t>Gross Anatomy of the Tongue</w:t>
      </w:r>
      <w:r w:rsidRPr="00433BC3">
        <w:rPr>
          <w:rFonts w:ascii="Times New Roman" w:hAnsi="Times New Roman" w:cs="Times New Roman"/>
          <w:sz w:val="26"/>
          <w:szCs w:val="26"/>
        </w:rPr>
        <w:t xml:space="preserve">                     </w:t>
      </w:r>
      <w:r w:rsidR="00295315" w:rsidRPr="00433BC3">
        <w:rPr>
          <w:rFonts w:ascii="Times New Roman" w:hAnsi="Times New Roman" w:cs="Times New Roman"/>
          <w:sz w:val="26"/>
          <w:szCs w:val="26"/>
        </w:rPr>
        <w:t xml:space="preserve">                                                                                                                  T</w:t>
      </w:r>
      <w:r w:rsidRPr="00433BC3">
        <w:rPr>
          <w:rFonts w:ascii="Times New Roman" w:hAnsi="Times New Roman" w:cs="Times New Roman"/>
          <w:sz w:val="26"/>
          <w:szCs w:val="26"/>
        </w:rPr>
        <w:t>he tongue is a muscular structure that forms</w:t>
      </w:r>
      <w:r w:rsidR="00295315" w:rsidRPr="00433BC3">
        <w:rPr>
          <w:rFonts w:ascii="Times New Roman" w:hAnsi="Times New Roman" w:cs="Times New Roman"/>
          <w:sz w:val="26"/>
          <w:szCs w:val="26"/>
        </w:rPr>
        <w:t xml:space="preserve"> part of the floor of the oral cavity and part of the anterior wall of the oropharynx. Its anterior part is in the oral cavity and somewhat triangular in shape with a blunt apex of the tongue. The root of the tongue is attached to the mandible and the hyoid bone. The oral (anterior) and pharyngeal (posterior) surfaces are separated by a        V-shaped terminal sulcus of the tongue</w:t>
      </w:r>
      <w:r w:rsidR="007D0B40" w:rsidRPr="00433BC3">
        <w:rPr>
          <w:rFonts w:ascii="Times New Roman" w:hAnsi="Times New Roman" w:cs="Times New Roman"/>
          <w:sz w:val="26"/>
          <w:szCs w:val="26"/>
        </w:rPr>
        <w:t>. This terminal sulcus forms the inferior margin of the oropharyngeal isthmus between the oral and pharyngeal cavities. At the apex of the v-shaped sulcus is a small depression (the foramen cecum of the tongue), which marks the site in the embryo where the embryo invaginated to form the thyroid gland.</w:t>
      </w:r>
    </w:p>
    <w:p w:rsidR="007D0B40" w:rsidRPr="00433BC3" w:rsidRDefault="00433BC3" w:rsidP="00433BC3">
      <w:pPr>
        <w:spacing w:line="240" w:lineRule="auto"/>
        <w:rPr>
          <w:rFonts w:ascii="Times New Roman" w:hAnsi="Times New Roman" w:cs="Times New Roman"/>
          <w:b/>
          <w:sz w:val="26"/>
          <w:szCs w:val="26"/>
        </w:rPr>
      </w:pPr>
      <w:r w:rsidRPr="00433BC3">
        <w:rPr>
          <w:rFonts w:ascii="Times New Roman" w:hAnsi="Times New Roman" w:cs="Times New Roman"/>
          <w:b/>
          <w:noProof/>
          <w:sz w:val="26"/>
          <w:szCs w:val="26"/>
        </w:rPr>
        <w:lastRenderedPageBreak/>
        <w:drawing>
          <wp:inline distT="0" distB="0" distL="0" distR="0">
            <wp:extent cx="3937441" cy="3505200"/>
            <wp:effectExtent l="19050" t="0" r="5909"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3937441" cy="3505200"/>
                    </a:xfrm>
                    <a:prstGeom prst="rect">
                      <a:avLst/>
                    </a:prstGeom>
                    <a:noFill/>
                    <a:ln w="9525">
                      <a:noFill/>
                      <a:miter lim="800000"/>
                      <a:headEnd/>
                      <a:tailEnd/>
                    </a:ln>
                  </pic:spPr>
                </pic:pic>
              </a:graphicData>
            </a:graphic>
          </wp:inline>
        </w:drawing>
      </w:r>
    </w:p>
    <w:p w:rsidR="005C2EC6" w:rsidRPr="00433BC3" w:rsidRDefault="007D0B40" w:rsidP="00433BC3">
      <w:pPr>
        <w:pStyle w:val="Heading2"/>
        <w:shd w:val="clear" w:color="auto" w:fill="F2F2F2"/>
        <w:spacing w:before="0" w:beforeAutospacing="0"/>
        <w:rPr>
          <w:b w:val="0"/>
          <w:sz w:val="26"/>
          <w:szCs w:val="26"/>
        </w:rPr>
      </w:pPr>
      <w:r w:rsidRPr="00433BC3">
        <w:rPr>
          <w:sz w:val="26"/>
          <w:szCs w:val="26"/>
        </w:rPr>
        <w:t>Papillae</w:t>
      </w:r>
      <w:r w:rsidR="00C74D77" w:rsidRPr="00433BC3">
        <w:rPr>
          <w:sz w:val="26"/>
          <w:szCs w:val="26"/>
        </w:rPr>
        <w:t xml:space="preserve"> </w:t>
      </w:r>
      <w:r w:rsidR="00C74D77" w:rsidRPr="00433BC3">
        <w:rPr>
          <w:b w:val="0"/>
          <w:sz w:val="26"/>
          <w:szCs w:val="26"/>
        </w:rPr>
        <w:t xml:space="preserve"> </w:t>
      </w:r>
      <w:r w:rsidRPr="00433BC3">
        <w:rPr>
          <w:b w:val="0"/>
          <w:sz w:val="26"/>
          <w:szCs w:val="26"/>
        </w:rPr>
        <w:t xml:space="preserve">                                                                                                                                                                                        The superior surface of the oral part of the tongue is covered by hundreds of papillae and they include;                                                                                                                                                                   </w:t>
      </w:r>
      <w:r w:rsidRPr="00433BC3">
        <w:rPr>
          <w:sz w:val="26"/>
          <w:szCs w:val="26"/>
        </w:rPr>
        <w:t>-Filiform Papi</w:t>
      </w:r>
      <w:r w:rsidR="00AA0E92" w:rsidRPr="00433BC3">
        <w:rPr>
          <w:sz w:val="26"/>
          <w:szCs w:val="26"/>
        </w:rPr>
        <w:t>l</w:t>
      </w:r>
      <w:r w:rsidRPr="00433BC3">
        <w:rPr>
          <w:sz w:val="26"/>
          <w:szCs w:val="26"/>
        </w:rPr>
        <w:t>lae</w:t>
      </w:r>
      <w:r w:rsidR="008703A1" w:rsidRPr="00433BC3">
        <w:rPr>
          <w:b w:val="0"/>
          <w:sz w:val="26"/>
          <w:szCs w:val="26"/>
        </w:rPr>
        <w:t>;</w:t>
      </w:r>
      <w:r w:rsidR="00C74D77" w:rsidRPr="00433BC3">
        <w:rPr>
          <w:b w:val="0"/>
          <w:sz w:val="26"/>
          <w:szCs w:val="26"/>
        </w:rPr>
        <w:t xml:space="preserve"> </w:t>
      </w:r>
      <w:r w:rsidRPr="00433BC3">
        <w:rPr>
          <w:b w:val="0"/>
          <w:sz w:val="26"/>
          <w:szCs w:val="26"/>
        </w:rPr>
        <w:t xml:space="preserve"> </w:t>
      </w:r>
      <w:r w:rsidR="003C7F2F" w:rsidRPr="00433BC3">
        <w:rPr>
          <w:b w:val="0"/>
          <w:sz w:val="26"/>
          <w:szCs w:val="26"/>
        </w:rPr>
        <w:t xml:space="preserve">are small cone-shaped projections of mucosa that end in one or more points.                                                                                                                                                                                     </w:t>
      </w:r>
      <w:r w:rsidR="003C7F2F" w:rsidRPr="00433BC3">
        <w:rPr>
          <w:sz w:val="26"/>
          <w:szCs w:val="26"/>
        </w:rPr>
        <w:t>- Fungiform papillae</w:t>
      </w:r>
      <w:r w:rsidR="00AA0E92" w:rsidRPr="00433BC3">
        <w:rPr>
          <w:b w:val="0"/>
          <w:sz w:val="26"/>
          <w:szCs w:val="26"/>
        </w:rPr>
        <w:t xml:space="preserve">; they are rounder in shape and larger than filiform papillae and tend to be concentrated around the margins of the tongue.                                                                                          </w:t>
      </w:r>
      <w:r w:rsidR="00AA0E92" w:rsidRPr="00433BC3">
        <w:rPr>
          <w:sz w:val="26"/>
          <w:szCs w:val="26"/>
        </w:rPr>
        <w:t>-Vallate papillae</w:t>
      </w:r>
      <w:r w:rsidR="00AA0E92" w:rsidRPr="00433BC3">
        <w:rPr>
          <w:b w:val="0"/>
          <w:sz w:val="26"/>
          <w:szCs w:val="26"/>
        </w:rPr>
        <w:t>; they are blunt-ended cylindrical papillae invaginations in the tongue</w:t>
      </w:r>
      <w:r w:rsidR="00EE68CB" w:rsidRPr="00433BC3">
        <w:rPr>
          <w:b w:val="0"/>
          <w:sz w:val="26"/>
          <w:szCs w:val="26"/>
        </w:rPr>
        <w:t>’</w:t>
      </w:r>
      <w:r w:rsidR="00AA0E92" w:rsidRPr="00433BC3">
        <w:rPr>
          <w:b w:val="0"/>
          <w:sz w:val="26"/>
          <w:szCs w:val="26"/>
        </w:rPr>
        <w:t>s</w:t>
      </w:r>
      <w:r w:rsidR="00C74D77" w:rsidRPr="00433BC3">
        <w:rPr>
          <w:b w:val="0"/>
          <w:sz w:val="26"/>
          <w:szCs w:val="26"/>
        </w:rPr>
        <w:t xml:space="preserve"> </w:t>
      </w:r>
      <w:r w:rsidR="00EE68CB" w:rsidRPr="00433BC3">
        <w:rPr>
          <w:b w:val="0"/>
          <w:sz w:val="26"/>
          <w:szCs w:val="26"/>
        </w:rPr>
        <w:t>surface.  There are only about 8-12 vallate papillae in a single v-shaped</w:t>
      </w:r>
      <w:r w:rsidR="00004C03" w:rsidRPr="00433BC3">
        <w:rPr>
          <w:b w:val="0"/>
          <w:sz w:val="26"/>
          <w:szCs w:val="26"/>
        </w:rPr>
        <w:t xml:space="preserve"> line immediately anterior to the terminal sulcus of the tongue.                                                                                                                    </w:t>
      </w:r>
      <w:r w:rsidR="00004C03" w:rsidRPr="00433BC3">
        <w:rPr>
          <w:sz w:val="26"/>
          <w:szCs w:val="26"/>
        </w:rPr>
        <w:t>-Foliate Papillae</w:t>
      </w:r>
      <w:r w:rsidR="00004C03" w:rsidRPr="00433BC3">
        <w:rPr>
          <w:b w:val="0"/>
          <w:sz w:val="26"/>
          <w:szCs w:val="26"/>
        </w:rPr>
        <w:t>; they are linear folds of ucosa on the sides of the tongue near the terminal sulcus of tongue.</w:t>
      </w:r>
    </w:p>
    <w:p w:rsidR="0067076A" w:rsidRPr="00433BC3" w:rsidRDefault="0067076A" w:rsidP="00433BC3">
      <w:pPr>
        <w:pStyle w:val="Heading2"/>
        <w:shd w:val="clear" w:color="auto" w:fill="F2F2F2"/>
        <w:spacing w:before="0" w:beforeAutospacing="0"/>
        <w:rPr>
          <w:sz w:val="26"/>
          <w:szCs w:val="26"/>
        </w:rPr>
      </w:pPr>
      <w:r w:rsidRPr="00433BC3">
        <w:rPr>
          <w:sz w:val="26"/>
          <w:szCs w:val="26"/>
        </w:rPr>
        <w:t>Muscles of the Tongue</w:t>
      </w:r>
    </w:p>
    <w:p w:rsidR="00A723AF" w:rsidRPr="00433BC3" w:rsidRDefault="00A723AF" w:rsidP="00433BC3">
      <w:pPr>
        <w:pStyle w:val="Heading2"/>
        <w:shd w:val="clear" w:color="auto" w:fill="F2F2F2"/>
        <w:spacing w:before="0" w:beforeAutospacing="0"/>
        <w:rPr>
          <w:b w:val="0"/>
          <w:sz w:val="26"/>
          <w:szCs w:val="26"/>
        </w:rPr>
      </w:pPr>
      <w:r w:rsidRPr="00433BC3">
        <w:rPr>
          <w:b w:val="0"/>
          <w:sz w:val="26"/>
          <w:szCs w:val="26"/>
        </w:rPr>
        <w:t xml:space="preserve">The tongue is completely divided into left and right halves by a median sagittal septum composed of connective tissue. Therefore all muscles of the tongue are paired. There are intrinsic and extrinsic lingual muscles;                                                                                                          </w:t>
      </w:r>
    </w:p>
    <w:p w:rsidR="005C2EC6" w:rsidRPr="00433BC3" w:rsidRDefault="005C2EC6" w:rsidP="00433BC3">
      <w:pPr>
        <w:pStyle w:val="Heading2"/>
        <w:shd w:val="clear" w:color="auto" w:fill="F2F2F2"/>
        <w:spacing w:before="0" w:beforeAutospacing="0"/>
        <w:rPr>
          <w:b w:val="0"/>
          <w:sz w:val="26"/>
          <w:szCs w:val="26"/>
        </w:rPr>
      </w:pPr>
      <w:r w:rsidRPr="00433BC3">
        <w:rPr>
          <w:b w:val="0"/>
          <w:i/>
          <w:color w:val="32323C"/>
          <w:sz w:val="26"/>
          <w:szCs w:val="26"/>
        </w:rPr>
        <w:t>Intrinsic Muscles</w:t>
      </w:r>
      <w:r w:rsidR="00A723AF" w:rsidRPr="00433BC3">
        <w:rPr>
          <w:b w:val="0"/>
          <w:i/>
          <w:color w:val="32323C"/>
          <w:sz w:val="26"/>
          <w:szCs w:val="26"/>
        </w:rPr>
        <w:t xml:space="preserve">                                                                                                                       </w:t>
      </w:r>
      <w:r w:rsidRPr="00433BC3">
        <w:rPr>
          <w:b w:val="0"/>
          <w:color w:val="32323C"/>
          <w:sz w:val="26"/>
          <w:szCs w:val="26"/>
        </w:rPr>
        <w:t xml:space="preserve">The intrinsic muscles only attach to other structures in the tongue. There are four paired intrinsic muscles of the tongue and they are named by the direction in which they travel: the superior longitudinal, inferior longitudinal, transverse and vertical muscles of the tongue. These muscles affect the shape and size of the tongue – for example, in tongue </w:t>
      </w:r>
      <w:r w:rsidRPr="00433BC3">
        <w:rPr>
          <w:b w:val="0"/>
          <w:color w:val="32323C"/>
          <w:sz w:val="26"/>
          <w:szCs w:val="26"/>
        </w:rPr>
        <w:lastRenderedPageBreak/>
        <w:t>rolling – and have a role in facilitating speech, eating and swallowing.</w:t>
      </w:r>
      <w:r w:rsidR="00A723AF" w:rsidRPr="00433BC3">
        <w:rPr>
          <w:b w:val="0"/>
          <w:color w:val="32323C"/>
          <w:sz w:val="26"/>
          <w:szCs w:val="26"/>
        </w:rPr>
        <w:t xml:space="preserve"> </w:t>
      </w:r>
      <w:r w:rsidRPr="00433BC3">
        <w:rPr>
          <w:b w:val="0"/>
          <w:color w:val="32323C"/>
          <w:sz w:val="26"/>
          <w:szCs w:val="26"/>
        </w:rPr>
        <w:t xml:space="preserve">Motor </w:t>
      </w:r>
      <w:r w:rsidR="00A723AF" w:rsidRPr="00433BC3">
        <w:rPr>
          <w:b w:val="0"/>
          <w:color w:val="32323C"/>
          <w:sz w:val="26"/>
          <w:szCs w:val="26"/>
        </w:rPr>
        <w:t>innervations</w:t>
      </w:r>
      <w:r w:rsidRPr="00433BC3">
        <w:rPr>
          <w:b w:val="0"/>
          <w:color w:val="32323C"/>
          <w:sz w:val="26"/>
          <w:szCs w:val="26"/>
        </w:rPr>
        <w:t xml:space="preserve"> for the intrinsic muscles of the tongue is via the </w:t>
      </w:r>
      <w:hyperlink r:id="rId10" w:history="1">
        <w:r w:rsidRPr="00433BC3">
          <w:rPr>
            <w:b w:val="0"/>
            <w:sz w:val="26"/>
            <w:szCs w:val="26"/>
          </w:rPr>
          <w:t>hypoglossal nerve</w:t>
        </w:r>
      </w:hyperlink>
      <w:r w:rsidRPr="00433BC3">
        <w:rPr>
          <w:b w:val="0"/>
          <w:sz w:val="26"/>
          <w:szCs w:val="26"/>
        </w:rPr>
        <w:t> </w:t>
      </w:r>
      <w:r w:rsidRPr="00433BC3">
        <w:rPr>
          <w:b w:val="0"/>
          <w:color w:val="32323C"/>
          <w:sz w:val="26"/>
          <w:szCs w:val="26"/>
        </w:rPr>
        <w:t>(CNXII).</w:t>
      </w:r>
    </w:p>
    <w:p w:rsidR="005C2EC6" w:rsidRPr="00433BC3" w:rsidRDefault="005C2EC6" w:rsidP="00433BC3">
      <w:pPr>
        <w:shd w:val="clear" w:color="auto" w:fill="FFFFFF"/>
        <w:spacing w:after="100" w:afterAutospacing="1" w:line="240" w:lineRule="auto"/>
        <w:outlineLvl w:val="1"/>
        <w:rPr>
          <w:rFonts w:ascii="Times New Roman" w:eastAsia="Times New Roman" w:hAnsi="Times New Roman" w:cs="Times New Roman"/>
          <w:b/>
          <w:bCs/>
          <w:color w:val="32323C"/>
          <w:sz w:val="26"/>
          <w:szCs w:val="26"/>
        </w:rPr>
      </w:pPr>
      <w:r w:rsidRPr="00433BC3">
        <w:rPr>
          <w:rFonts w:ascii="Times New Roman" w:eastAsia="Times New Roman" w:hAnsi="Times New Roman" w:cs="Times New Roman"/>
          <w:bCs/>
          <w:i/>
          <w:color w:val="32323C"/>
          <w:sz w:val="26"/>
          <w:szCs w:val="26"/>
        </w:rPr>
        <w:t>Extrinsic Muscles</w:t>
      </w:r>
      <w:r w:rsidR="008703A1" w:rsidRPr="00433BC3">
        <w:rPr>
          <w:rFonts w:ascii="Times New Roman" w:eastAsia="Times New Roman" w:hAnsi="Times New Roman" w:cs="Times New Roman"/>
          <w:bCs/>
          <w:i/>
          <w:color w:val="32323C"/>
          <w:sz w:val="26"/>
          <w:szCs w:val="26"/>
        </w:rPr>
        <w:t xml:space="preserve">   </w:t>
      </w:r>
      <w:r w:rsidR="008703A1" w:rsidRPr="00433BC3">
        <w:rPr>
          <w:rFonts w:ascii="Times New Roman" w:eastAsia="Times New Roman" w:hAnsi="Times New Roman" w:cs="Times New Roman"/>
          <w:b/>
          <w:bCs/>
          <w:color w:val="32323C"/>
          <w:sz w:val="26"/>
          <w:szCs w:val="26"/>
        </w:rPr>
        <w:t xml:space="preserve">                                                                                                                  </w:t>
      </w:r>
      <w:r w:rsidR="002A7C1A" w:rsidRPr="00433BC3">
        <w:rPr>
          <w:rFonts w:ascii="Times New Roman" w:eastAsia="Times New Roman" w:hAnsi="Times New Roman" w:cs="Times New Roman"/>
          <w:bCs/>
          <w:color w:val="32323C"/>
          <w:sz w:val="26"/>
          <w:szCs w:val="26"/>
        </w:rPr>
        <w:t>E</w:t>
      </w:r>
      <w:r w:rsidR="00A723AF" w:rsidRPr="00433BC3">
        <w:rPr>
          <w:rFonts w:ascii="Times New Roman" w:eastAsia="Times New Roman" w:hAnsi="Times New Roman" w:cs="Times New Roman"/>
          <w:bCs/>
          <w:color w:val="32323C"/>
          <w:sz w:val="26"/>
          <w:szCs w:val="26"/>
        </w:rPr>
        <w:t>xtrinsic muscles of the tongue originate from structures outside the tongue and insert</w:t>
      </w:r>
      <w:r w:rsidR="002A7C1A" w:rsidRPr="00433BC3">
        <w:rPr>
          <w:rFonts w:ascii="Times New Roman" w:eastAsia="Times New Roman" w:hAnsi="Times New Roman" w:cs="Times New Roman"/>
          <w:bCs/>
          <w:color w:val="32323C"/>
          <w:sz w:val="26"/>
          <w:szCs w:val="26"/>
        </w:rPr>
        <w:t xml:space="preserve"> into the tongue. There are four major extrinsic muscles on each side, the genioglossus, hyoglossus, styloglossus and platoglossus. These muscles protrude, retract, depress and elevate the tongue.</w:t>
      </w:r>
      <w:r w:rsidR="002A7C1A" w:rsidRPr="00433BC3">
        <w:rPr>
          <w:rFonts w:ascii="Times New Roman" w:eastAsia="Times New Roman" w:hAnsi="Times New Roman" w:cs="Times New Roman"/>
          <w:color w:val="32323C"/>
          <w:sz w:val="26"/>
          <w:szCs w:val="26"/>
        </w:rPr>
        <w:t xml:space="preserve"> </w:t>
      </w:r>
      <w:r w:rsidRPr="00433BC3">
        <w:rPr>
          <w:rFonts w:ascii="Times New Roman" w:eastAsia="Times New Roman" w:hAnsi="Times New Roman" w:cs="Times New Roman"/>
          <w:color w:val="32323C"/>
          <w:sz w:val="26"/>
          <w:szCs w:val="26"/>
        </w:rPr>
        <w:t>The </w:t>
      </w:r>
      <w:r w:rsidRPr="00433BC3">
        <w:rPr>
          <w:rFonts w:ascii="Times New Roman" w:eastAsia="Times New Roman" w:hAnsi="Times New Roman" w:cs="Times New Roman"/>
          <w:bCs/>
          <w:color w:val="32323C"/>
          <w:sz w:val="26"/>
          <w:szCs w:val="26"/>
        </w:rPr>
        <w:t>extrinsic</w:t>
      </w:r>
      <w:r w:rsidRPr="00433BC3">
        <w:rPr>
          <w:rFonts w:ascii="Times New Roman" w:eastAsia="Times New Roman" w:hAnsi="Times New Roman" w:cs="Times New Roman"/>
          <w:color w:val="32323C"/>
          <w:sz w:val="26"/>
          <w:szCs w:val="26"/>
        </w:rPr>
        <w:t> muscles are as follows:</w:t>
      </w:r>
    </w:p>
    <w:p w:rsidR="005C2EC6" w:rsidRPr="00433BC3" w:rsidRDefault="005C2EC6" w:rsidP="00433BC3">
      <w:pPr>
        <w:shd w:val="clear" w:color="auto" w:fill="FFFFFF"/>
        <w:spacing w:after="100" w:afterAutospacing="1" w:line="240" w:lineRule="auto"/>
        <w:outlineLvl w:val="2"/>
        <w:rPr>
          <w:rFonts w:ascii="Times New Roman" w:eastAsia="Times New Roman" w:hAnsi="Times New Roman" w:cs="Times New Roman"/>
          <w:b/>
          <w:bCs/>
          <w:color w:val="32323C"/>
          <w:sz w:val="26"/>
          <w:szCs w:val="26"/>
        </w:rPr>
      </w:pPr>
      <w:r w:rsidRPr="00433BC3">
        <w:rPr>
          <w:rFonts w:ascii="Times New Roman" w:eastAsia="Times New Roman" w:hAnsi="Times New Roman" w:cs="Times New Roman"/>
          <w:b/>
          <w:bCs/>
          <w:color w:val="32323C"/>
          <w:sz w:val="26"/>
          <w:szCs w:val="26"/>
        </w:rPr>
        <w:t>Genioglossus</w:t>
      </w:r>
      <w:r w:rsidR="002A7C1A" w:rsidRPr="00433BC3">
        <w:rPr>
          <w:rFonts w:ascii="Times New Roman" w:eastAsia="Times New Roman" w:hAnsi="Times New Roman" w:cs="Times New Roman"/>
          <w:b/>
          <w:bCs/>
          <w:color w:val="32323C"/>
          <w:sz w:val="26"/>
          <w:szCs w:val="26"/>
        </w:rPr>
        <w:t xml:space="preserve">:                                                                                                                                         </w:t>
      </w:r>
      <w:r w:rsidR="00A723AF" w:rsidRPr="00433BC3">
        <w:rPr>
          <w:rFonts w:ascii="Times New Roman" w:eastAsia="Times New Roman" w:hAnsi="Times New Roman" w:cs="Times New Roman"/>
          <w:color w:val="32323C"/>
          <w:sz w:val="26"/>
          <w:szCs w:val="26"/>
        </w:rPr>
        <w:t xml:space="preserve"> </w:t>
      </w:r>
      <w:r w:rsidRPr="00433BC3">
        <w:rPr>
          <w:rFonts w:ascii="Times New Roman" w:eastAsia="Times New Roman" w:hAnsi="Times New Roman" w:cs="Times New Roman"/>
          <w:color w:val="32323C"/>
          <w:sz w:val="26"/>
          <w:szCs w:val="26"/>
        </w:rPr>
        <w:t>Attachments: Aris</w:t>
      </w:r>
      <w:r w:rsidR="002A7C1A" w:rsidRPr="00433BC3">
        <w:rPr>
          <w:rFonts w:ascii="Times New Roman" w:eastAsia="Times New Roman" w:hAnsi="Times New Roman" w:cs="Times New Roman"/>
          <w:color w:val="32323C"/>
          <w:sz w:val="26"/>
          <w:szCs w:val="26"/>
        </w:rPr>
        <w:t>es from the mandibular symphsis,</w:t>
      </w:r>
      <w:r w:rsidRPr="00433BC3">
        <w:rPr>
          <w:rFonts w:ascii="Times New Roman" w:eastAsia="Times New Roman" w:hAnsi="Times New Roman" w:cs="Times New Roman"/>
          <w:color w:val="32323C"/>
          <w:sz w:val="26"/>
          <w:szCs w:val="26"/>
        </w:rPr>
        <w:t xml:space="preserve"> Inserts into the body of the hyoid bone and the entire length of the tongue.</w:t>
      </w:r>
      <w:r w:rsidR="002A7C1A"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Function: Inferior fibres protrude the tongue, middle fibres depress the tongue, and superior fibres draw the tip back and down</w:t>
      </w:r>
      <w:r w:rsidR="002A7C1A" w:rsidRPr="00433BC3">
        <w:rPr>
          <w:rFonts w:ascii="Times New Roman" w:eastAsia="Times New Roman" w:hAnsi="Times New Roman" w:cs="Times New Roman"/>
          <w:b/>
          <w:bCs/>
          <w:color w:val="32323C"/>
          <w:sz w:val="26"/>
          <w:szCs w:val="26"/>
        </w:rPr>
        <w:t xml:space="preserve">                                                                                          </w:t>
      </w:r>
      <w:r w:rsidR="00A723AF" w:rsidRPr="00433BC3">
        <w:rPr>
          <w:rFonts w:ascii="Times New Roman" w:eastAsia="Times New Roman" w:hAnsi="Times New Roman" w:cs="Times New Roman"/>
          <w:color w:val="32323C"/>
          <w:sz w:val="26"/>
          <w:szCs w:val="26"/>
        </w:rPr>
        <w:t xml:space="preserve"> </w:t>
      </w:r>
      <w:r w:rsidRPr="00433BC3">
        <w:rPr>
          <w:rFonts w:ascii="Times New Roman" w:eastAsia="Times New Roman" w:hAnsi="Times New Roman" w:cs="Times New Roman"/>
          <w:color w:val="32323C"/>
          <w:sz w:val="26"/>
          <w:szCs w:val="26"/>
        </w:rPr>
        <w:t>Innervation: Motor innervation via the </w:t>
      </w:r>
      <w:hyperlink r:id="rId11" w:history="1">
        <w:r w:rsidRPr="00433BC3">
          <w:rPr>
            <w:rFonts w:ascii="Times New Roman" w:eastAsia="Times New Roman" w:hAnsi="Times New Roman" w:cs="Times New Roman"/>
            <w:color w:val="00A99D"/>
            <w:sz w:val="26"/>
            <w:szCs w:val="26"/>
            <w:u w:val="single"/>
          </w:rPr>
          <w:t>hypoglossal nerve</w:t>
        </w:r>
      </w:hyperlink>
      <w:r w:rsidRPr="00433BC3">
        <w:rPr>
          <w:rFonts w:ascii="Times New Roman" w:eastAsia="Times New Roman" w:hAnsi="Times New Roman" w:cs="Times New Roman"/>
          <w:color w:val="32323C"/>
          <w:sz w:val="26"/>
          <w:szCs w:val="26"/>
        </w:rPr>
        <w:t> (CNXII).</w:t>
      </w:r>
    </w:p>
    <w:p w:rsidR="005C2EC6" w:rsidRPr="00433BC3" w:rsidRDefault="005C2EC6" w:rsidP="00433BC3">
      <w:pPr>
        <w:shd w:val="clear" w:color="auto" w:fill="FFFFFF"/>
        <w:spacing w:after="100" w:afterAutospacing="1" w:line="240" w:lineRule="auto"/>
        <w:outlineLvl w:val="2"/>
        <w:rPr>
          <w:rFonts w:ascii="Times New Roman" w:eastAsia="Times New Roman" w:hAnsi="Times New Roman" w:cs="Times New Roman"/>
          <w:bCs/>
          <w:color w:val="32323C"/>
          <w:sz w:val="26"/>
          <w:szCs w:val="26"/>
        </w:rPr>
      </w:pPr>
      <w:r w:rsidRPr="00433BC3">
        <w:rPr>
          <w:rFonts w:ascii="Times New Roman" w:eastAsia="Times New Roman" w:hAnsi="Times New Roman" w:cs="Times New Roman"/>
          <w:b/>
          <w:bCs/>
          <w:color w:val="32323C"/>
          <w:sz w:val="26"/>
          <w:szCs w:val="26"/>
        </w:rPr>
        <w:t>Hyoglossus</w:t>
      </w:r>
      <w:r w:rsidR="002A7C1A" w:rsidRPr="00433BC3">
        <w:rPr>
          <w:rFonts w:ascii="Times New Roman" w:eastAsia="Times New Roman" w:hAnsi="Times New Roman" w:cs="Times New Roman"/>
          <w:b/>
          <w:bCs/>
          <w:color w:val="32323C"/>
          <w:sz w:val="26"/>
          <w:szCs w:val="26"/>
        </w:rPr>
        <w:t xml:space="preserve">                                                             </w:t>
      </w:r>
      <w:r w:rsidR="003D688B" w:rsidRPr="00433BC3">
        <w:rPr>
          <w:rFonts w:ascii="Times New Roman" w:eastAsia="Times New Roman" w:hAnsi="Times New Roman" w:cs="Times New Roman"/>
          <w:b/>
          <w:bCs/>
          <w:color w:val="32323C"/>
          <w:sz w:val="26"/>
          <w:szCs w:val="26"/>
        </w:rPr>
        <w:t xml:space="preserve">                                                                                            </w:t>
      </w:r>
      <w:r w:rsidR="002A7C1A" w:rsidRPr="00433BC3">
        <w:rPr>
          <w:rFonts w:ascii="Times New Roman" w:eastAsia="Times New Roman" w:hAnsi="Times New Roman" w:cs="Times New Roman"/>
          <w:bCs/>
          <w:color w:val="32323C"/>
          <w:sz w:val="26"/>
          <w:szCs w:val="26"/>
        </w:rPr>
        <w:t>each hyoglossus muscle originates from the entire length of the greater horn and the adjacent part of the body of the hyoid bone. The muscle</w:t>
      </w:r>
      <w:r w:rsidR="0038454D" w:rsidRPr="00433BC3">
        <w:rPr>
          <w:rFonts w:ascii="Times New Roman" w:eastAsia="Times New Roman" w:hAnsi="Times New Roman" w:cs="Times New Roman"/>
          <w:bCs/>
          <w:color w:val="32323C"/>
          <w:sz w:val="26"/>
          <w:szCs w:val="26"/>
        </w:rPr>
        <w:t xml:space="preserve"> passes superiorly and anteriorly through the gap (oropharyngeal triangle) between the superior constrictor</w:t>
      </w:r>
      <w:r w:rsidR="00861016" w:rsidRPr="00433BC3">
        <w:rPr>
          <w:rFonts w:ascii="Times New Roman" w:eastAsia="Times New Roman" w:hAnsi="Times New Roman" w:cs="Times New Roman"/>
          <w:bCs/>
          <w:color w:val="32323C"/>
          <w:sz w:val="26"/>
          <w:szCs w:val="26"/>
        </w:rPr>
        <w:t xml:space="preserve">, middle constrictor and mylohyoid to insert into the tongue lateral to the genioglossus and medial to the styloglossus.                                                                                                              </w:t>
      </w:r>
      <w:r w:rsidRPr="00433BC3">
        <w:rPr>
          <w:rFonts w:ascii="Times New Roman" w:eastAsia="Times New Roman" w:hAnsi="Times New Roman" w:cs="Times New Roman"/>
          <w:color w:val="32323C"/>
          <w:sz w:val="26"/>
          <w:szCs w:val="26"/>
        </w:rPr>
        <w:t>Function: Depresses and retracts the tongue</w:t>
      </w:r>
      <w:r w:rsidR="00861016" w:rsidRPr="00433BC3">
        <w:rPr>
          <w:rFonts w:ascii="Times New Roman" w:eastAsia="Times New Roman" w:hAnsi="Times New Roman" w:cs="Times New Roman"/>
          <w:bCs/>
          <w:color w:val="32323C"/>
          <w:sz w:val="26"/>
          <w:szCs w:val="26"/>
        </w:rPr>
        <w:t xml:space="preserve">                                                                          </w:t>
      </w:r>
      <w:r w:rsidR="00861016" w:rsidRPr="00433BC3">
        <w:rPr>
          <w:rFonts w:ascii="Times New Roman" w:eastAsia="Times New Roman" w:hAnsi="Times New Roman" w:cs="Times New Roman"/>
          <w:color w:val="32323C"/>
          <w:sz w:val="26"/>
          <w:szCs w:val="26"/>
        </w:rPr>
        <w:t xml:space="preserve"> </w:t>
      </w:r>
      <w:r w:rsidRPr="00433BC3">
        <w:rPr>
          <w:rFonts w:ascii="Times New Roman" w:eastAsia="Times New Roman" w:hAnsi="Times New Roman" w:cs="Times New Roman"/>
          <w:color w:val="32323C"/>
          <w:sz w:val="26"/>
          <w:szCs w:val="26"/>
        </w:rPr>
        <w:t>Innervation: Motor innervation via the </w:t>
      </w:r>
      <w:hyperlink r:id="rId12" w:history="1">
        <w:r w:rsidRPr="00433BC3">
          <w:rPr>
            <w:rFonts w:ascii="Times New Roman" w:hAnsi="Times New Roman" w:cs="Times New Roman"/>
            <w:sz w:val="26"/>
            <w:szCs w:val="26"/>
          </w:rPr>
          <w:t>hypoglossal nerve</w:t>
        </w:r>
      </w:hyperlink>
      <w:r w:rsidRPr="00433BC3">
        <w:rPr>
          <w:rFonts w:ascii="Times New Roman" w:hAnsi="Times New Roman" w:cs="Times New Roman"/>
          <w:sz w:val="26"/>
          <w:szCs w:val="26"/>
        </w:rPr>
        <w:t> </w:t>
      </w:r>
      <w:r w:rsidRPr="00433BC3">
        <w:rPr>
          <w:rFonts w:ascii="Times New Roman" w:eastAsia="Times New Roman" w:hAnsi="Times New Roman" w:cs="Times New Roman"/>
          <w:color w:val="32323C"/>
          <w:sz w:val="26"/>
          <w:szCs w:val="26"/>
        </w:rPr>
        <w:t>(CNXII).</w:t>
      </w:r>
    </w:p>
    <w:p w:rsidR="005C2EC6" w:rsidRPr="00433BC3" w:rsidRDefault="005C2EC6" w:rsidP="00433BC3">
      <w:pPr>
        <w:shd w:val="clear" w:color="auto" w:fill="FFFFFF"/>
        <w:spacing w:after="100" w:afterAutospacing="1" w:line="240" w:lineRule="auto"/>
        <w:outlineLvl w:val="2"/>
        <w:rPr>
          <w:rFonts w:ascii="Times New Roman" w:eastAsia="Times New Roman" w:hAnsi="Times New Roman" w:cs="Times New Roman"/>
          <w:b/>
          <w:bCs/>
          <w:color w:val="32323C"/>
          <w:sz w:val="26"/>
          <w:szCs w:val="26"/>
        </w:rPr>
      </w:pPr>
      <w:r w:rsidRPr="00433BC3">
        <w:rPr>
          <w:rFonts w:ascii="Times New Roman" w:eastAsia="Times New Roman" w:hAnsi="Times New Roman" w:cs="Times New Roman"/>
          <w:b/>
          <w:bCs/>
          <w:color w:val="32323C"/>
          <w:sz w:val="26"/>
          <w:szCs w:val="26"/>
        </w:rPr>
        <w:t>Styloglossu</w:t>
      </w:r>
      <w:r w:rsidR="00861016" w:rsidRPr="00433BC3">
        <w:rPr>
          <w:rFonts w:ascii="Times New Roman" w:eastAsia="Times New Roman" w:hAnsi="Times New Roman" w:cs="Times New Roman"/>
          <w:b/>
          <w:bCs/>
          <w:color w:val="32323C"/>
          <w:sz w:val="26"/>
          <w:szCs w:val="26"/>
        </w:rPr>
        <w:t xml:space="preserve">s;                                                                                                                                   </w:t>
      </w:r>
      <w:r w:rsidRPr="00433BC3">
        <w:rPr>
          <w:rFonts w:ascii="Times New Roman" w:eastAsia="Times New Roman" w:hAnsi="Times New Roman" w:cs="Times New Roman"/>
          <w:color w:val="32323C"/>
          <w:sz w:val="26"/>
          <w:szCs w:val="26"/>
        </w:rPr>
        <w:t>Attachments: Originates at the styloid process of the temporal bone and inserts into the side of the tongue</w:t>
      </w:r>
      <w:r w:rsidR="00861016"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Function: Retracts and elevates the tongue</w:t>
      </w:r>
      <w:r w:rsidR="00861016"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Innervation: Motor innervation via the </w:t>
      </w:r>
      <w:hyperlink r:id="rId13" w:history="1">
        <w:r w:rsidRPr="00433BC3">
          <w:rPr>
            <w:rFonts w:ascii="Times New Roman" w:hAnsi="Times New Roman" w:cs="Times New Roman"/>
            <w:sz w:val="26"/>
            <w:szCs w:val="26"/>
          </w:rPr>
          <w:t>hypoglossal nerve</w:t>
        </w:r>
      </w:hyperlink>
      <w:r w:rsidRPr="00433BC3">
        <w:rPr>
          <w:rFonts w:ascii="Times New Roman" w:eastAsia="Times New Roman" w:hAnsi="Times New Roman" w:cs="Times New Roman"/>
          <w:color w:val="32323C"/>
          <w:sz w:val="26"/>
          <w:szCs w:val="26"/>
        </w:rPr>
        <w:t> (CNXII).</w:t>
      </w:r>
    </w:p>
    <w:p w:rsidR="0035464C" w:rsidRPr="00433BC3" w:rsidRDefault="005C2EC6" w:rsidP="00433BC3">
      <w:pPr>
        <w:shd w:val="clear" w:color="auto" w:fill="FFFFFF"/>
        <w:spacing w:after="100" w:afterAutospacing="1" w:line="240" w:lineRule="auto"/>
        <w:outlineLvl w:val="2"/>
        <w:rPr>
          <w:rFonts w:ascii="Times New Roman" w:eastAsia="Times New Roman" w:hAnsi="Times New Roman" w:cs="Times New Roman"/>
          <w:b/>
          <w:bCs/>
          <w:color w:val="32323C"/>
          <w:sz w:val="26"/>
          <w:szCs w:val="26"/>
        </w:rPr>
      </w:pPr>
      <w:r w:rsidRPr="00433BC3">
        <w:rPr>
          <w:rFonts w:ascii="Times New Roman" w:eastAsia="Times New Roman" w:hAnsi="Times New Roman" w:cs="Times New Roman"/>
          <w:b/>
          <w:bCs/>
          <w:color w:val="32323C"/>
          <w:sz w:val="26"/>
          <w:szCs w:val="26"/>
        </w:rPr>
        <w:t>Palatoglossus</w:t>
      </w:r>
      <w:r w:rsidR="00905693"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Attachments: Arises from the palatine aponeurosis and inserts broadly across the tongue</w:t>
      </w:r>
      <w:r w:rsidR="00905693" w:rsidRPr="00433BC3">
        <w:rPr>
          <w:rFonts w:ascii="Times New Roman" w:eastAsia="Times New Roman" w:hAnsi="Times New Roman" w:cs="Times New Roman"/>
          <w:color w:val="32323C"/>
          <w:sz w:val="26"/>
          <w:szCs w:val="26"/>
        </w:rPr>
        <w:t xml:space="preserve">                     function</w:t>
      </w:r>
      <w:r w:rsidRPr="00433BC3">
        <w:rPr>
          <w:rFonts w:ascii="Times New Roman" w:eastAsia="Times New Roman" w:hAnsi="Times New Roman" w:cs="Times New Roman"/>
          <w:color w:val="32323C"/>
          <w:sz w:val="26"/>
          <w:szCs w:val="26"/>
        </w:rPr>
        <w:t>: Elevates the posterior aspect of the tongue</w:t>
      </w:r>
      <w:r w:rsidR="00905693"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Innervation: Motor innervation via the </w:t>
      </w:r>
      <w:hyperlink r:id="rId14" w:history="1">
        <w:r w:rsidRPr="00433BC3">
          <w:rPr>
            <w:rFonts w:ascii="Times New Roman" w:hAnsi="Times New Roman" w:cs="Times New Roman"/>
            <w:sz w:val="26"/>
            <w:szCs w:val="26"/>
          </w:rPr>
          <w:t>vagus nerve</w:t>
        </w:r>
      </w:hyperlink>
      <w:r w:rsidRPr="00433BC3">
        <w:rPr>
          <w:rFonts w:ascii="Times New Roman" w:eastAsia="Times New Roman" w:hAnsi="Times New Roman" w:cs="Times New Roman"/>
          <w:color w:val="32323C"/>
          <w:sz w:val="26"/>
          <w:szCs w:val="26"/>
        </w:rPr>
        <w:t> (CNX).</w:t>
      </w:r>
    </w:p>
    <w:p w:rsidR="0035464C" w:rsidRPr="00433BC3" w:rsidRDefault="005C2EC6" w:rsidP="00433BC3">
      <w:pPr>
        <w:pStyle w:val="Heading2"/>
        <w:shd w:val="clear" w:color="auto" w:fill="F2F2F2"/>
        <w:spacing w:before="0" w:beforeAutospacing="0"/>
        <w:rPr>
          <w:b w:val="0"/>
          <w:color w:val="32323C"/>
          <w:sz w:val="26"/>
          <w:szCs w:val="26"/>
        </w:rPr>
      </w:pPr>
      <w:r w:rsidRPr="00433BC3">
        <w:rPr>
          <w:b w:val="0"/>
          <w:color w:val="32323C"/>
          <w:sz w:val="26"/>
          <w:szCs w:val="26"/>
        </w:rPr>
        <w:t>All of the intrinsic and extrinsic muscles are innervated by the</w:t>
      </w:r>
      <w:r w:rsidRPr="00433BC3">
        <w:rPr>
          <w:b w:val="0"/>
          <w:sz w:val="26"/>
          <w:szCs w:val="26"/>
        </w:rPr>
        <w:t> </w:t>
      </w:r>
      <w:hyperlink r:id="rId15" w:history="1">
        <w:r w:rsidRPr="00433BC3">
          <w:rPr>
            <w:b w:val="0"/>
            <w:sz w:val="26"/>
            <w:szCs w:val="26"/>
          </w:rPr>
          <w:t>hypoglossal nerve</w:t>
        </w:r>
      </w:hyperlink>
      <w:r w:rsidRPr="00433BC3">
        <w:rPr>
          <w:b w:val="0"/>
          <w:color w:val="32323C"/>
          <w:sz w:val="26"/>
          <w:szCs w:val="26"/>
        </w:rPr>
        <w:t> (CN XII), except palatoglossus, which has </w:t>
      </w:r>
      <w:hyperlink r:id="rId16" w:history="1">
        <w:r w:rsidRPr="00433BC3">
          <w:rPr>
            <w:b w:val="0"/>
            <w:sz w:val="26"/>
            <w:szCs w:val="26"/>
          </w:rPr>
          <w:t>vagal </w:t>
        </w:r>
      </w:hyperlink>
      <w:r w:rsidRPr="00433BC3">
        <w:rPr>
          <w:b w:val="0"/>
          <w:color w:val="32323C"/>
          <w:sz w:val="26"/>
          <w:szCs w:val="26"/>
        </w:rPr>
        <w:t>innervation (CN X).</w:t>
      </w:r>
      <w:r w:rsidR="0035464C" w:rsidRPr="00433BC3">
        <w:rPr>
          <w:b w:val="0"/>
          <w:color w:val="32323C"/>
          <w:sz w:val="26"/>
          <w:szCs w:val="26"/>
        </w:rPr>
        <w:t xml:space="preserve"> </w:t>
      </w:r>
    </w:p>
    <w:p w:rsidR="0035464C" w:rsidRPr="00433BC3" w:rsidRDefault="0035464C" w:rsidP="00433BC3">
      <w:pPr>
        <w:pStyle w:val="Heading2"/>
        <w:shd w:val="clear" w:color="auto" w:fill="F2F2F2"/>
        <w:spacing w:before="0" w:beforeAutospacing="0"/>
        <w:rPr>
          <w:color w:val="32323C"/>
          <w:sz w:val="26"/>
          <w:szCs w:val="26"/>
        </w:rPr>
      </w:pPr>
      <w:r w:rsidRPr="00433BC3">
        <w:rPr>
          <w:color w:val="32323C"/>
          <w:sz w:val="26"/>
          <w:szCs w:val="26"/>
        </w:rPr>
        <w:t>INNERVATION</w:t>
      </w:r>
    </w:p>
    <w:p w:rsidR="00714802" w:rsidRPr="00433BC3" w:rsidRDefault="0035464C" w:rsidP="00433BC3">
      <w:pPr>
        <w:pStyle w:val="Heading2"/>
        <w:numPr>
          <w:ilvl w:val="0"/>
          <w:numId w:val="7"/>
        </w:numPr>
        <w:shd w:val="clear" w:color="auto" w:fill="F2F2F2"/>
        <w:spacing w:before="0" w:beforeAutospacing="0"/>
        <w:rPr>
          <w:b w:val="0"/>
          <w:color w:val="32323C"/>
          <w:sz w:val="26"/>
          <w:szCs w:val="26"/>
        </w:rPr>
      </w:pPr>
      <w:r w:rsidRPr="00433BC3">
        <w:rPr>
          <w:b w:val="0"/>
          <w:color w:val="32323C"/>
          <w:sz w:val="26"/>
          <w:szCs w:val="26"/>
        </w:rPr>
        <w:t>The lingual nerve provides sensory innervations to the anterior two-third of the tongue</w:t>
      </w:r>
      <w:hyperlink r:id="rId17" w:tooltip=" Fig 1.2 – The lingual nerve provides sensory innervation to the to the 2/3 of the tongue." w:history="1">
        <w:r w:rsidRPr="00433BC3">
          <w:rPr>
            <w:b w:val="0"/>
            <w:color w:val="FFFFFF"/>
            <w:sz w:val="26"/>
            <w:szCs w:val="26"/>
          </w:rPr>
          <w:br w:type="textWrapping" w:clear="all"/>
        </w:r>
      </w:hyperlink>
      <w:r w:rsidRPr="0035464C">
        <w:rPr>
          <w:b w:val="0"/>
          <w:color w:val="32323C"/>
          <w:sz w:val="26"/>
          <w:szCs w:val="26"/>
        </w:rPr>
        <w:t>In the anterior 2/3, general sensation is supplied by the </w:t>
      </w:r>
      <w:hyperlink r:id="rId18" w:history="1">
        <w:r w:rsidRPr="00433BC3">
          <w:rPr>
            <w:b w:val="0"/>
            <w:sz w:val="26"/>
            <w:szCs w:val="26"/>
          </w:rPr>
          <w:t>trigeminal nerve</w:t>
        </w:r>
      </w:hyperlink>
      <w:r w:rsidR="00714802" w:rsidRPr="00433BC3">
        <w:rPr>
          <w:b w:val="0"/>
          <w:color w:val="32323C"/>
          <w:sz w:val="26"/>
          <w:szCs w:val="26"/>
        </w:rPr>
        <w:t> (CNV),</w:t>
      </w:r>
      <w:r w:rsidRPr="0035464C">
        <w:rPr>
          <w:b w:val="0"/>
          <w:color w:val="32323C"/>
          <w:sz w:val="26"/>
          <w:szCs w:val="26"/>
        </w:rPr>
        <w:t xml:space="preserve"> Specifically the </w:t>
      </w:r>
      <w:r w:rsidRPr="00433BC3">
        <w:rPr>
          <w:b w:val="0"/>
          <w:color w:val="32323C"/>
          <w:sz w:val="26"/>
          <w:szCs w:val="26"/>
        </w:rPr>
        <w:t>lingual nerve</w:t>
      </w:r>
      <w:r w:rsidRPr="0035464C">
        <w:rPr>
          <w:b w:val="0"/>
          <w:color w:val="32323C"/>
          <w:sz w:val="26"/>
          <w:szCs w:val="26"/>
        </w:rPr>
        <w:t>, a branch of the </w:t>
      </w:r>
      <w:r w:rsidRPr="00433BC3">
        <w:rPr>
          <w:b w:val="0"/>
          <w:color w:val="32323C"/>
          <w:sz w:val="26"/>
          <w:szCs w:val="26"/>
        </w:rPr>
        <w:t>mandibular nerve </w:t>
      </w:r>
      <w:r w:rsidRPr="0035464C">
        <w:rPr>
          <w:b w:val="0"/>
          <w:color w:val="32323C"/>
          <w:sz w:val="26"/>
          <w:szCs w:val="26"/>
        </w:rPr>
        <w:t>(CN V3).</w:t>
      </w:r>
      <w:r w:rsidR="00714802" w:rsidRPr="00433BC3">
        <w:rPr>
          <w:b w:val="0"/>
          <w:color w:val="32323C"/>
          <w:sz w:val="26"/>
          <w:szCs w:val="26"/>
        </w:rPr>
        <w:t xml:space="preserve">                                                                                    </w:t>
      </w:r>
    </w:p>
    <w:p w:rsidR="00714802" w:rsidRPr="00433BC3" w:rsidRDefault="0035464C" w:rsidP="00433BC3">
      <w:pPr>
        <w:pStyle w:val="Heading2"/>
        <w:numPr>
          <w:ilvl w:val="0"/>
          <w:numId w:val="7"/>
        </w:numPr>
        <w:shd w:val="clear" w:color="auto" w:fill="F2F2F2"/>
        <w:spacing w:before="0" w:beforeAutospacing="0"/>
        <w:rPr>
          <w:b w:val="0"/>
          <w:sz w:val="26"/>
          <w:szCs w:val="26"/>
        </w:rPr>
      </w:pPr>
      <w:r w:rsidRPr="00433BC3">
        <w:rPr>
          <w:b w:val="0"/>
          <w:sz w:val="26"/>
          <w:szCs w:val="26"/>
        </w:rPr>
        <w:t>On the other hand, taste buds in the anterior 2/3</w:t>
      </w:r>
      <w:r w:rsidR="00714802" w:rsidRPr="00433BC3">
        <w:rPr>
          <w:b w:val="0"/>
          <w:sz w:val="26"/>
          <w:szCs w:val="26"/>
        </w:rPr>
        <w:t xml:space="preserve"> of the tongue is innervated by</w:t>
      </w:r>
      <w:r w:rsidRPr="00433BC3">
        <w:rPr>
          <w:b w:val="0"/>
          <w:sz w:val="26"/>
          <w:szCs w:val="26"/>
        </w:rPr>
        <w:t xml:space="preserve"> the </w:t>
      </w:r>
      <w:hyperlink r:id="rId19" w:history="1">
        <w:r w:rsidRPr="00433BC3">
          <w:rPr>
            <w:b w:val="0"/>
            <w:sz w:val="26"/>
            <w:szCs w:val="26"/>
          </w:rPr>
          <w:t>facial nerve</w:t>
        </w:r>
      </w:hyperlink>
      <w:r w:rsidRPr="00433BC3">
        <w:rPr>
          <w:b w:val="0"/>
          <w:sz w:val="26"/>
          <w:szCs w:val="26"/>
        </w:rPr>
        <w:t> (CNVII). In the petrous part of the </w:t>
      </w:r>
      <w:hyperlink r:id="rId20" w:history="1">
        <w:r w:rsidRPr="00433BC3">
          <w:rPr>
            <w:b w:val="0"/>
            <w:sz w:val="26"/>
            <w:szCs w:val="26"/>
          </w:rPr>
          <w:t>temporal bone</w:t>
        </w:r>
      </w:hyperlink>
      <w:r w:rsidRPr="00433BC3">
        <w:rPr>
          <w:b w:val="0"/>
          <w:sz w:val="26"/>
          <w:szCs w:val="26"/>
        </w:rPr>
        <w:t>, the </w:t>
      </w:r>
      <w:hyperlink r:id="rId21" w:history="1">
        <w:r w:rsidRPr="00433BC3">
          <w:rPr>
            <w:b w:val="0"/>
            <w:sz w:val="26"/>
            <w:szCs w:val="26"/>
          </w:rPr>
          <w:t>facial nerve</w:t>
        </w:r>
      </w:hyperlink>
      <w:r w:rsidRPr="00433BC3">
        <w:rPr>
          <w:b w:val="0"/>
          <w:sz w:val="26"/>
          <w:szCs w:val="26"/>
        </w:rPr>
        <w:t> gives off three branches, one of which is chorda tympani. This travels through the </w:t>
      </w:r>
      <w:hyperlink r:id="rId22" w:history="1">
        <w:r w:rsidRPr="00433BC3">
          <w:rPr>
            <w:b w:val="0"/>
            <w:sz w:val="26"/>
            <w:szCs w:val="26"/>
          </w:rPr>
          <w:t>middle ear</w:t>
        </w:r>
      </w:hyperlink>
      <w:r w:rsidRPr="00433BC3">
        <w:rPr>
          <w:b w:val="0"/>
          <w:sz w:val="26"/>
          <w:szCs w:val="26"/>
        </w:rPr>
        <w:t>, and continues on to the tongue.</w:t>
      </w:r>
      <w:r w:rsidR="00714802" w:rsidRPr="00433BC3">
        <w:rPr>
          <w:b w:val="0"/>
          <w:sz w:val="26"/>
          <w:szCs w:val="26"/>
        </w:rPr>
        <w:t xml:space="preserve">                                                                                                                                                       </w:t>
      </w:r>
    </w:p>
    <w:p w:rsidR="0035464C" w:rsidRPr="00433BC3" w:rsidRDefault="0035464C" w:rsidP="00433BC3">
      <w:pPr>
        <w:pStyle w:val="Heading2"/>
        <w:numPr>
          <w:ilvl w:val="0"/>
          <w:numId w:val="7"/>
        </w:numPr>
        <w:shd w:val="clear" w:color="auto" w:fill="F2F2F2"/>
        <w:spacing w:before="0" w:beforeAutospacing="0"/>
        <w:rPr>
          <w:b w:val="0"/>
          <w:color w:val="32323C"/>
          <w:sz w:val="26"/>
          <w:szCs w:val="26"/>
        </w:rPr>
      </w:pPr>
      <w:r w:rsidRPr="00433BC3">
        <w:rPr>
          <w:b w:val="0"/>
          <w:sz w:val="26"/>
          <w:szCs w:val="26"/>
        </w:rPr>
        <w:t>The posterior 1/3 of the tongue is slightly easier. Both touch and taste are supplied by the </w:t>
      </w:r>
      <w:hyperlink r:id="rId23" w:history="1">
        <w:r w:rsidRPr="00433BC3">
          <w:rPr>
            <w:b w:val="0"/>
            <w:sz w:val="26"/>
            <w:szCs w:val="26"/>
          </w:rPr>
          <w:t>glossopharyngeal nerve</w:t>
        </w:r>
      </w:hyperlink>
      <w:r w:rsidRPr="00433BC3">
        <w:rPr>
          <w:b w:val="0"/>
          <w:sz w:val="26"/>
          <w:szCs w:val="26"/>
        </w:rPr>
        <w:t> (CNIX).</w:t>
      </w:r>
    </w:p>
    <w:p w:rsidR="0035464C" w:rsidRPr="00433BC3" w:rsidRDefault="00714802" w:rsidP="00433BC3">
      <w:pPr>
        <w:spacing w:line="240" w:lineRule="auto"/>
        <w:rPr>
          <w:rFonts w:ascii="Times New Roman" w:hAnsi="Times New Roman" w:cs="Times New Roman"/>
          <w:b/>
          <w:bCs/>
          <w:color w:val="000000" w:themeColor="text1"/>
          <w:sz w:val="26"/>
          <w:szCs w:val="26"/>
        </w:rPr>
      </w:pPr>
      <w:r w:rsidRPr="00433BC3">
        <w:rPr>
          <w:rFonts w:ascii="Times New Roman" w:hAnsi="Times New Roman" w:cs="Times New Roman"/>
          <w:b/>
          <w:bCs/>
          <w:color w:val="000000" w:themeColor="text1"/>
          <w:sz w:val="26"/>
          <w:szCs w:val="26"/>
        </w:rPr>
        <w:t>VASCULATURE</w:t>
      </w:r>
    </w:p>
    <w:p w:rsidR="00CB7283" w:rsidRPr="00433BC3" w:rsidRDefault="0035464C" w:rsidP="00433BC3">
      <w:pPr>
        <w:shd w:val="clear" w:color="auto" w:fill="FFFFFF"/>
        <w:spacing w:after="0" w:line="240" w:lineRule="auto"/>
        <w:rPr>
          <w:rFonts w:ascii="Times New Roman" w:eastAsia="Times New Roman" w:hAnsi="Times New Roman" w:cs="Times New Roman"/>
          <w:b/>
          <w:bCs/>
          <w:color w:val="32323C"/>
          <w:sz w:val="26"/>
          <w:szCs w:val="26"/>
        </w:rPr>
      </w:pPr>
      <w:r w:rsidRPr="0035464C">
        <w:rPr>
          <w:rFonts w:ascii="Times New Roman" w:eastAsia="Times New Roman" w:hAnsi="Times New Roman" w:cs="Times New Roman"/>
          <w:color w:val="32323C"/>
          <w:sz w:val="26"/>
          <w:szCs w:val="26"/>
        </w:rPr>
        <w:t>The </w:t>
      </w:r>
      <w:r w:rsidRPr="00433BC3">
        <w:rPr>
          <w:rFonts w:ascii="Times New Roman" w:eastAsia="Times New Roman" w:hAnsi="Times New Roman" w:cs="Times New Roman"/>
          <w:bCs/>
          <w:color w:val="32323C"/>
          <w:sz w:val="26"/>
          <w:szCs w:val="26"/>
        </w:rPr>
        <w:t>lingual</w:t>
      </w:r>
      <w:r w:rsidRPr="0035464C">
        <w:rPr>
          <w:rFonts w:ascii="Times New Roman" w:eastAsia="Times New Roman" w:hAnsi="Times New Roman" w:cs="Times New Roman"/>
          <w:color w:val="32323C"/>
          <w:sz w:val="26"/>
          <w:szCs w:val="26"/>
        </w:rPr>
        <w:t> </w:t>
      </w:r>
      <w:r w:rsidRPr="00433BC3">
        <w:rPr>
          <w:rFonts w:ascii="Times New Roman" w:eastAsia="Times New Roman" w:hAnsi="Times New Roman" w:cs="Times New Roman"/>
          <w:bCs/>
          <w:color w:val="32323C"/>
          <w:sz w:val="26"/>
          <w:szCs w:val="26"/>
        </w:rPr>
        <w:t>artery</w:t>
      </w:r>
      <w:r w:rsidRPr="0035464C">
        <w:rPr>
          <w:rFonts w:ascii="Times New Roman" w:eastAsia="Times New Roman" w:hAnsi="Times New Roman" w:cs="Times New Roman"/>
          <w:color w:val="32323C"/>
          <w:sz w:val="26"/>
          <w:szCs w:val="26"/>
        </w:rPr>
        <w:t> (branch of the external carotid) does most of the supply, but there is a branch from the facial artery, called the </w:t>
      </w:r>
      <w:r w:rsidRPr="00433BC3">
        <w:rPr>
          <w:rFonts w:ascii="Times New Roman" w:eastAsia="Times New Roman" w:hAnsi="Times New Roman" w:cs="Times New Roman"/>
          <w:bCs/>
          <w:color w:val="32323C"/>
          <w:sz w:val="26"/>
          <w:szCs w:val="26"/>
        </w:rPr>
        <w:t>tonsillar artery</w:t>
      </w:r>
      <w:r w:rsidRPr="0035464C">
        <w:rPr>
          <w:rFonts w:ascii="Times New Roman" w:eastAsia="Times New Roman" w:hAnsi="Times New Roman" w:cs="Times New Roman"/>
          <w:color w:val="32323C"/>
          <w:sz w:val="26"/>
          <w:szCs w:val="26"/>
        </w:rPr>
        <w:t xml:space="preserve">, which can provide some collateral circulation. </w:t>
      </w:r>
      <w:r w:rsidR="00714802" w:rsidRPr="00433BC3">
        <w:rPr>
          <w:rFonts w:ascii="Times New Roman" w:eastAsia="Times New Roman" w:hAnsi="Times New Roman" w:cs="Times New Roman"/>
          <w:color w:val="32323C"/>
          <w:sz w:val="26"/>
          <w:szCs w:val="26"/>
        </w:rPr>
        <w:t xml:space="preserve">       </w:t>
      </w:r>
      <w:r w:rsidR="00CB7283" w:rsidRPr="00433BC3">
        <w:rPr>
          <w:rFonts w:ascii="Times New Roman" w:eastAsia="Times New Roman" w:hAnsi="Times New Roman" w:cs="Times New Roman"/>
          <w:color w:val="32323C"/>
          <w:sz w:val="26"/>
          <w:szCs w:val="26"/>
        </w:rPr>
        <w:t xml:space="preserve"> Venous d</w:t>
      </w:r>
      <w:r w:rsidRPr="0035464C">
        <w:rPr>
          <w:rFonts w:ascii="Times New Roman" w:eastAsia="Times New Roman" w:hAnsi="Times New Roman" w:cs="Times New Roman"/>
          <w:color w:val="32323C"/>
          <w:sz w:val="26"/>
          <w:szCs w:val="26"/>
        </w:rPr>
        <w:t>rainage is by the </w:t>
      </w:r>
      <w:r w:rsidRPr="00433BC3">
        <w:rPr>
          <w:rFonts w:ascii="Times New Roman" w:eastAsia="Times New Roman" w:hAnsi="Times New Roman" w:cs="Times New Roman"/>
          <w:bCs/>
          <w:color w:val="32323C"/>
          <w:sz w:val="26"/>
          <w:szCs w:val="26"/>
        </w:rPr>
        <w:t>lingual</w:t>
      </w:r>
      <w:r w:rsidRPr="0035464C">
        <w:rPr>
          <w:rFonts w:ascii="Times New Roman" w:eastAsia="Times New Roman" w:hAnsi="Times New Roman" w:cs="Times New Roman"/>
          <w:color w:val="32323C"/>
          <w:sz w:val="26"/>
          <w:szCs w:val="26"/>
        </w:rPr>
        <w:t> </w:t>
      </w:r>
      <w:r w:rsidRPr="00433BC3">
        <w:rPr>
          <w:rFonts w:ascii="Times New Roman" w:eastAsia="Times New Roman" w:hAnsi="Times New Roman" w:cs="Times New Roman"/>
          <w:bCs/>
          <w:color w:val="32323C"/>
          <w:sz w:val="26"/>
          <w:szCs w:val="26"/>
        </w:rPr>
        <w:t>vein</w:t>
      </w:r>
      <w:r w:rsidRPr="0035464C">
        <w:rPr>
          <w:rFonts w:ascii="Times New Roman" w:eastAsia="Times New Roman" w:hAnsi="Times New Roman" w:cs="Times New Roman"/>
          <w:color w:val="32323C"/>
          <w:sz w:val="26"/>
          <w:szCs w:val="26"/>
        </w:rPr>
        <w:t>.</w:t>
      </w:r>
      <w:r w:rsidR="00CB7283" w:rsidRPr="00433BC3">
        <w:rPr>
          <w:rFonts w:ascii="Times New Roman" w:eastAsia="Times New Roman" w:hAnsi="Times New Roman" w:cs="Times New Roman"/>
          <w:b/>
          <w:bCs/>
          <w:color w:val="32323C"/>
          <w:sz w:val="26"/>
          <w:szCs w:val="26"/>
        </w:rPr>
        <w:t xml:space="preserve">                                                                                                                  </w:t>
      </w:r>
    </w:p>
    <w:p w:rsidR="00CB7283" w:rsidRPr="00433BC3" w:rsidRDefault="00CB7283" w:rsidP="00433BC3">
      <w:pPr>
        <w:shd w:val="clear" w:color="auto" w:fill="FFFFFF"/>
        <w:spacing w:after="0" w:line="240" w:lineRule="auto"/>
        <w:rPr>
          <w:rFonts w:ascii="Times New Roman" w:eastAsia="Times New Roman" w:hAnsi="Times New Roman" w:cs="Times New Roman"/>
          <w:b/>
          <w:bCs/>
          <w:color w:val="32323C"/>
          <w:sz w:val="26"/>
          <w:szCs w:val="26"/>
        </w:rPr>
      </w:pPr>
    </w:p>
    <w:p w:rsidR="00A726B9" w:rsidRPr="00433BC3" w:rsidRDefault="0035464C" w:rsidP="00433BC3">
      <w:pPr>
        <w:shd w:val="clear" w:color="auto" w:fill="FFFFFF"/>
        <w:spacing w:after="0" w:line="240" w:lineRule="auto"/>
        <w:rPr>
          <w:rFonts w:ascii="Times New Roman" w:eastAsia="Times New Roman" w:hAnsi="Times New Roman" w:cs="Times New Roman"/>
          <w:color w:val="32323C"/>
          <w:sz w:val="26"/>
          <w:szCs w:val="26"/>
        </w:rPr>
      </w:pPr>
      <w:r w:rsidRPr="00433BC3">
        <w:rPr>
          <w:rFonts w:ascii="Times New Roman" w:eastAsia="Times New Roman" w:hAnsi="Times New Roman" w:cs="Times New Roman"/>
          <w:b/>
          <w:bCs/>
          <w:color w:val="32323C"/>
          <w:sz w:val="26"/>
          <w:szCs w:val="26"/>
        </w:rPr>
        <w:t>Lymphatic Drainage</w:t>
      </w:r>
      <w:r w:rsidR="00CB7283" w:rsidRPr="00433BC3">
        <w:rPr>
          <w:rFonts w:ascii="Times New Roman" w:eastAsia="Times New Roman" w:hAnsi="Times New Roman" w:cs="Times New Roman"/>
          <w:b/>
          <w:bCs/>
          <w:color w:val="32323C"/>
          <w:sz w:val="26"/>
          <w:szCs w:val="26"/>
        </w:rPr>
        <w:t xml:space="preserve">                                                                                                                                         </w:t>
      </w:r>
      <w:r w:rsidRPr="00433BC3">
        <w:rPr>
          <w:rFonts w:ascii="Times New Roman" w:eastAsia="Times New Roman" w:hAnsi="Times New Roman" w:cs="Times New Roman"/>
          <w:color w:val="32323C"/>
          <w:sz w:val="26"/>
          <w:szCs w:val="26"/>
        </w:rPr>
        <w:t>The lymphatic drainage of the tongue is as follows:</w:t>
      </w:r>
      <w:r w:rsidR="00CB7283" w:rsidRPr="00433BC3">
        <w:rPr>
          <w:rFonts w:ascii="Times New Roman" w:eastAsia="Times New Roman" w:hAnsi="Times New Roman" w:cs="Times New Roman"/>
          <w:color w:val="32323C"/>
          <w:sz w:val="26"/>
          <w:szCs w:val="26"/>
        </w:rPr>
        <w:t xml:space="preserve">                                                                               </w:t>
      </w:r>
    </w:p>
    <w:p w:rsidR="0035464C" w:rsidRPr="00433BC3" w:rsidRDefault="0035464C" w:rsidP="00433BC3">
      <w:pPr>
        <w:pStyle w:val="ListParagraph"/>
        <w:numPr>
          <w:ilvl w:val="0"/>
          <w:numId w:val="10"/>
        </w:numPr>
        <w:shd w:val="clear" w:color="auto" w:fill="FFFFFF"/>
        <w:spacing w:after="0" w:line="240" w:lineRule="auto"/>
        <w:rPr>
          <w:rFonts w:ascii="Times New Roman" w:eastAsia="Times New Roman" w:hAnsi="Times New Roman" w:cs="Times New Roman"/>
          <w:color w:val="32323C"/>
          <w:sz w:val="26"/>
          <w:szCs w:val="26"/>
        </w:rPr>
      </w:pPr>
      <w:r w:rsidRPr="00433BC3">
        <w:rPr>
          <w:rFonts w:ascii="Times New Roman" w:eastAsia="Times New Roman" w:hAnsi="Times New Roman" w:cs="Times New Roman"/>
          <w:b/>
          <w:bCs/>
          <w:color w:val="32323C"/>
          <w:sz w:val="26"/>
          <w:szCs w:val="26"/>
        </w:rPr>
        <w:t>Anterior two thirds</w:t>
      </w:r>
      <w:r w:rsidRPr="00433BC3">
        <w:rPr>
          <w:rFonts w:ascii="Times New Roman" w:eastAsia="Times New Roman" w:hAnsi="Times New Roman" w:cs="Times New Roman"/>
          <w:color w:val="32323C"/>
          <w:sz w:val="26"/>
          <w:szCs w:val="26"/>
        </w:rPr>
        <w:t> – initially into the submental and submandibular nodes, which empty into the deep cervical lymph nodes</w:t>
      </w:r>
      <w:r w:rsidR="000B4219" w:rsidRPr="00433BC3">
        <w:rPr>
          <w:rFonts w:ascii="Times New Roman" w:eastAsia="Times New Roman" w:hAnsi="Times New Roman" w:cs="Times New Roman"/>
          <w:color w:val="32323C"/>
          <w:sz w:val="26"/>
          <w:szCs w:val="26"/>
        </w:rPr>
        <w:t>.</w:t>
      </w:r>
    </w:p>
    <w:p w:rsidR="000B4219" w:rsidRPr="00433BC3" w:rsidRDefault="0035464C" w:rsidP="00433BC3">
      <w:pPr>
        <w:pStyle w:val="ListParagraph"/>
        <w:numPr>
          <w:ilvl w:val="0"/>
          <w:numId w:val="8"/>
        </w:numPr>
        <w:shd w:val="clear" w:color="auto" w:fill="F2F2F2"/>
        <w:spacing w:before="100" w:beforeAutospacing="1" w:after="100" w:afterAutospacing="1" w:line="240" w:lineRule="auto"/>
        <w:rPr>
          <w:rFonts w:ascii="Times New Roman" w:eastAsia="Times New Roman" w:hAnsi="Times New Roman" w:cs="Times New Roman"/>
          <w:color w:val="32323C"/>
          <w:sz w:val="26"/>
          <w:szCs w:val="26"/>
        </w:rPr>
      </w:pPr>
      <w:r w:rsidRPr="00433BC3">
        <w:rPr>
          <w:rFonts w:ascii="Times New Roman" w:eastAsia="Times New Roman" w:hAnsi="Times New Roman" w:cs="Times New Roman"/>
          <w:b/>
          <w:bCs/>
          <w:color w:val="32323C"/>
          <w:sz w:val="26"/>
          <w:szCs w:val="26"/>
        </w:rPr>
        <w:t>Posterior third</w:t>
      </w:r>
      <w:r w:rsidRPr="00433BC3">
        <w:rPr>
          <w:rFonts w:ascii="Times New Roman" w:eastAsia="Times New Roman" w:hAnsi="Times New Roman" w:cs="Times New Roman"/>
          <w:color w:val="32323C"/>
          <w:sz w:val="26"/>
          <w:szCs w:val="26"/>
        </w:rPr>
        <w:t> – directly into the deep cervical lymph nodes</w:t>
      </w:r>
      <w:r w:rsidR="000B4219" w:rsidRPr="00433BC3">
        <w:rPr>
          <w:rFonts w:ascii="Times New Roman" w:eastAsia="Times New Roman" w:hAnsi="Times New Roman" w:cs="Times New Roman"/>
          <w:color w:val="32323C"/>
          <w:sz w:val="26"/>
          <w:szCs w:val="26"/>
        </w:rPr>
        <w:t>.</w:t>
      </w:r>
    </w:p>
    <w:p w:rsidR="0035464C" w:rsidRPr="00433BC3" w:rsidRDefault="000B4219" w:rsidP="00433BC3">
      <w:pPr>
        <w:shd w:val="clear" w:color="auto" w:fill="FFFFFF"/>
        <w:spacing w:after="100" w:afterAutospacing="1" w:line="240" w:lineRule="auto"/>
        <w:outlineLvl w:val="2"/>
        <w:rPr>
          <w:rFonts w:ascii="Times New Roman" w:eastAsia="Times New Roman" w:hAnsi="Times New Roman" w:cs="Times New Roman"/>
          <w:b/>
          <w:color w:val="32323C"/>
          <w:sz w:val="26"/>
          <w:szCs w:val="26"/>
        </w:rPr>
      </w:pPr>
      <w:r w:rsidRPr="00433BC3">
        <w:rPr>
          <w:rFonts w:ascii="Times New Roman" w:eastAsia="Times New Roman" w:hAnsi="Times New Roman" w:cs="Times New Roman"/>
          <w:b/>
          <w:color w:val="32323C"/>
          <w:sz w:val="26"/>
          <w:szCs w:val="26"/>
        </w:rPr>
        <w:t>APPLIED ANATOMY</w:t>
      </w:r>
    </w:p>
    <w:p w:rsidR="000B4219" w:rsidRPr="00433BC3" w:rsidRDefault="000B4219" w:rsidP="00433BC3">
      <w:pPr>
        <w:shd w:val="clear" w:color="auto" w:fill="FFFFFF"/>
        <w:spacing w:after="100" w:afterAutospacing="1" w:line="240" w:lineRule="auto"/>
        <w:outlineLvl w:val="2"/>
        <w:rPr>
          <w:rFonts w:ascii="Times New Roman" w:eastAsia="Times New Roman" w:hAnsi="Times New Roman" w:cs="Times New Roman"/>
          <w:color w:val="32323C"/>
          <w:sz w:val="26"/>
          <w:szCs w:val="26"/>
        </w:rPr>
      </w:pPr>
      <w:r w:rsidRPr="00433BC3">
        <w:rPr>
          <w:rFonts w:ascii="Times New Roman" w:eastAsia="Times New Roman" w:hAnsi="Times New Roman" w:cs="Times New Roman"/>
          <w:color w:val="32323C"/>
          <w:sz w:val="26"/>
          <w:szCs w:val="26"/>
        </w:rPr>
        <w:t xml:space="preserve">i. </w:t>
      </w:r>
      <w:r w:rsidRPr="00433BC3">
        <w:rPr>
          <w:rFonts w:ascii="Times New Roman" w:eastAsia="Times New Roman" w:hAnsi="Times New Roman" w:cs="Times New Roman"/>
          <w:color w:val="32323C"/>
          <w:sz w:val="26"/>
          <w:szCs w:val="26"/>
          <w:u w:val="single"/>
        </w:rPr>
        <w:t>Congenital Lingual Cysts and Fistulas</w:t>
      </w:r>
      <w:r w:rsidRPr="00433BC3">
        <w:rPr>
          <w:rFonts w:ascii="Times New Roman" w:eastAsia="Times New Roman" w:hAnsi="Times New Roman" w:cs="Times New Roman"/>
          <w:color w:val="32323C"/>
          <w:sz w:val="26"/>
          <w:szCs w:val="26"/>
        </w:rPr>
        <w:t>: cysts in the tongue may be derived from remnants of  the thyroglossal duct</w:t>
      </w:r>
      <w:r w:rsidR="005F36DF" w:rsidRPr="00433BC3">
        <w:rPr>
          <w:rFonts w:ascii="Times New Roman" w:eastAsia="Times New Roman" w:hAnsi="Times New Roman" w:cs="Times New Roman"/>
          <w:color w:val="32323C"/>
          <w:sz w:val="26"/>
          <w:szCs w:val="26"/>
        </w:rPr>
        <w:t>. Fistulas are also derived from persistent lingual parts of the thyroglossal duct. They open through the foramen cecum into the oral cavity.</w:t>
      </w:r>
    </w:p>
    <w:p w:rsidR="005F36DF" w:rsidRPr="00433BC3" w:rsidRDefault="005C0462" w:rsidP="00433BC3">
      <w:pPr>
        <w:shd w:val="clear" w:color="auto" w:fill="FFFFFF"/>
        <w:spacing w:after="100" w:afterAutospacing="1" w:line="240" w:lineRule="auto"/>
        <w:outlineLvl w:val="2"/>
        <w:rPr>
          <w:rFonts w:ascii="Times New Roman" w:eastAsia="Times New Roman" w:hAnsi="Times New Roman" w:cs="Times New Roman"/>
          <w:color w:val="32323C"/>
          <w:sz w:val="26"/>
          <w:szCs w:val="26"/>
        </w:rPr>
      </w:pPr>
      <w:r w:rsidRPr="00433BC3">
        <w:rPr>
          <w:rFonts w:ascii="Times New Roman" w:eastAsia="Times New Roman" w:hAnsi="Times New Roman" w:cs="Times New Roman"/>
          <w:color w:val="32323C"/>
          <w:sz w:val="26"/>
          <w:szCs w:val="26"/>
        </w:rPr>
        <w:t>ii</w:t>
      </w:r>
      <w:r w:rsidR="005F36DF" w:rsidRPr="00433BC3">
        <w:rPr>
          <w:rFonts w:ascii="Times New Roman" w:eastAsia="Times New Roman" w:hAnsi="Times New Roman" w:cs="Times New Roman"/>
          <w:color w:val="32323C"/>
          <w:sz w:val="26"/>
          <w:szCs w:val="26"/>
        </w:rPr>
        <w:t xml:space="preserve">. </w:t>
      </w:r>
      <w:r w:rsidR="005F36DF" w:rsidRPr="00433BC3">
        <w:rPr>
          <w:rFonts w:ascii="Times New Roman" w:eastAsia="Times New Roman" w:hAnsi="Times New Roman" w:cs="Times New Roman"/>
          <w:color w:val="32323C"/>
          <w:sz w:val="26"/>
          <w:szCs w:val="26"/>
          <w:u w:val="single"/>
        </w:rPr>
        <w:t>Ankyloglossia:</w:t>
      </w:r>
      <w:r w:rsidRPr="00433BC3">
        <w:rPr>
          <w:rFonts w:ascii="Times New Roman" w:eastAsia="Times New Roman" w:hAnsi="Times New Roman" w:cs="Times New Roman"/>
          <w:color w:val="32323C"/>
          <w:sz w:val="26"/>
          <w:szCs w:val="26"/>
          <w:u w:val="single"/>
        </w:rPr>
        <w:t xml:space="preserve"> </w:t>
      </w:r>
      <w:r w:rsidRPr="00433BC3">
        <w:rPr>
          <w:rFonts w:ascii="Times New Roman" w:eastAsia="Times New Roman" w:hAnsi="Times New Roman" w:cs="Times New Roman"/>
          <w:color w:val="32323C"/>
          <w:sz w:val="26"/>
          <w:szCs w:val="26"/>
        </w:rPr>
        <w:t xml:space="preserve">(tongue-tie) the lingual frenulum normally connects the inferior surface of the tongue to the floor of the mouth sometimes, the frenulum is short and extends to the tip of the </w:t>
      </w:r>
      <w:r w:rsidR="006307A9" w:rsidRPr="00433BC3">
        <w:rPr>
          <w:rFonts w:ascii="Times New Roman" w:eastAsia="Times New Roman" w:hAnsi="Times New Roman" w:cs="Times New Roman"/>
          <w:color w:val="32323C"/>
          <w:sz w:val="26"/>
          <w:szCs w:val="26"/>
        </w:rPr>
        <w:t xml:space="preserve"> </w:t>
      </w:r>
      <w:r w:rsidRPr="00433BC3">
        <w:rPr>
          <w:rFonts w:ascii="Times New Roman" w:eastAsia="Times New Roman" w:hAnsi="Times New Roman" w:cs="Times New Roman"/>
          <w:color w:val="32323C"/>
          <w:sz w:val="26"/>
          <w:szCs w:val="26"/>
        </w:rPr>
        <w:t>tongue. This interferes with the tongue’s free protrusion and may make breast-feeding difficult.</w:t>
      </w:r>
    </w:p>
    <w:p w:rsidR="005C0462" w:rsidRPr="00433BC3" w:rsidRDefault="005C0462" w:rsidP="00433BC3">
      <w:pPr>
        <w:shd w:val="clear" w:color="auto" w:fill="FFFFFF"/>
        <w:spacing w:after="100" w:afterAutospacing="1" w:line="240" w:lineRule="auto"/>
        <w:outlineLvl w:val="2"/>
        <w:rPr>
          <w:rFonts w:ascii="Times New Roman" w:eastAsia="Times New Roman" w:hAnsi="Times New Roman" w:cs="Times New Roman"/>
          <w:color w:val="32323C"/>
          <w:sz w:val="26"/>
          <w:szCs w:val="26"/>
        </w:rPr>
      </w:pPr>
      <w:r w:rsidRPr="00433BC3">
        <w:rPr>
          <w:rFonts w:ascii="Times New Roman" w:eastAsia="Times New Roman" w:hAnsi="Times New Roman" w:cs="Times New Roman"/>
          <w:color w:val="32323C"/>
          <w:sz w:val="26"/>
          <w:szCs w:val="26"/>
        </w:rPr>
        <w:t>ii.</w:t>
      </w:r>
      <w:r w:rsidR="006307A9" w:rsidRPr="00433BC3">
        <w:rPr>
          <w:rFonts w:ascii="Times New Roman" w:eastAsia="Times New Roman" w:hAnsi="Times New Roman" w:cs="Times New Roman"/>
          <w:color w:val="32323C"/>
          <w:sz w:val="26"/>
          <w:szCs w:val="26"/>
        </w:rPr>
        <w:t xml:space="preserve"> Macroglossia: excessively large tongue which is uncommon. It is caused by generalized hypertrophy of the developing tongue usually resulting from lymphagioma ( lymph tumor) or muscular hypertrophy.this anomaly is mainly seen in infants with Down’s syndrome or Beckwith-Wiedemann syndrome.</w:t>
      </w:r>
    </w:p>
    <w:p w:rsidR="0035464C" w:rsidRPr="00433BC3" w:rsidRDefault="000B4219" w:rsidP="00433BC3">
      <w:pPr>
        <w:shd w:val="clear" w:color="auto" w:fill="FFFFFF"/>
        <w:spacing w:after="100" w:afterAutospacing="1" w:line="240" w:lineRule="auto"/>
        <w:outlineLvl w:val="2"/>
        <w:rPr>
          <w:rFonts w:ascii="Times New Roman" w:eastAsia="Times New Roman" w:hAnsi="Times New Roman" w:cs="Times New Roman"/>
          <w:b/>
          <w:color w:val="32323C"/>
          <w:sz w:val="26"/>
          <w:szCs w:val="26"/>
        </w:rPr>
      </w:pPr>
      <w:r w:rsidRPr="00433BC3">
        <w:rPr>
          <w:rFonts w:ascii="Times New Roman" w:eastAsia="Times New Roman" w:hAnsi="Times New Roman" w:cs="Times New Roman"/>
          <w:b/>
          <w:color w:val="32323C"/>
          <w:sz w:val="26"/>
          <w:szCs w:val="26"/>
        </w:rPr>
        <w:t>2. Write an essay on air sinuses</w:t>
      </w:r>
    </w:p>
    <w:p w:rsidR="003D688B" w:rsidRPr="00433BC3" w:rsidRDefault="009B1FDF" w:rsidP="00433BC3">
      <w:pPr>
        <w:shd w:val="clear" w:color="auto" w:fill="FFFFFF"/>
        <w:spacing w:after="100" w:afterAutospacing="1" w:line="240" w:lineRule="auto"/>
        <w:outlineLvl w:val="2"/>
        <w:rPr>
          <w:rFonts w:ascii="Times New Roman" w:eastAsia="Times New Roman" w:hAnsi="Times New Roman" w:cs="Times New Roman"/>
          <w:color w:val="32323C"/>
          <w:sz w:val="26"/>
          <w:szCs w:val="26"/>
        </w:rPr>
      </w:pPr>
      <w:r w:rsidRPr="00433BC3">
        <w:rPr>
          <w:rFonts w:ascii="Times New Roman" w:eastAsia="Times New Roman" w:hAnsi="Times New Roman" w:cs="Times New Roman"/>
          <w:color w:val="32323C"/>
          <w:sz w:val="26"/>
          <w:szCs w:val="26"/>
        </w:rPr>
        <w:t xml:space="preserve">There are four paranasal air sinuses – the ethmoidal and sphenoidal cells, maxillary and frontal sinuses. The paranasal sinuses develop as outhgrowths from the nasal cavities and erode into the surrounding bones. All of the paranasal sinuses are lined by respiratory </w:t>
      </w:r>
      <w:r w:rsidRPr="00433BC3">
        <w:rPr>
          <w:rFonts w:ascii="Times New Roman" w:eastAsia="Times New Roman" w:hAnsi="Times New Roman" w:cs="Times New Roman"/>
          <w:color w:val="32323C"/>
          <w:sz w:val="26"/>
          <w:szCs w:val="26"/>
        </w:rPr>
        <w:lastRenderedPageBreak/>
        <w:t>mucosa and are innervated by branches of the trigeminal nerve</w:t>
      </w:r>
      <w:r w:rsidR="000A64CA" w:rsidRPr="00433BC3">
        <w:rPr>
          <w:rFonts w:ascii="Times New Roman" w:eastAsia="Times New Roman" w:hAnsi="Times New Roman" w:cs="Times New Roman"/>
          <w:color w:val="32323C"/>
          <w:sz w:val="26"/>
          <w:szCs w:val="26"/>
        </w:rPr>
        <w:t xml:space="preserve">. </w:t>
      </w:r>
      <w:r w:rsidR="003D688B" w:rsidRPr="00433BC3">
        <w:rPr>
          <w:rFonts w:ascii="Times New Roman" w:eastAsia="Times New Roman" w:hAnsi="Times New Roman" w:cs="Times New Roman"/>
          <w:noProof/>
          <w:color w:val="32323C"/>
          <w:sz w:val="26"/>
          <w:szCs w:val="26"/>
        </w:rPr>
        <w:drawing>
          <wp:inline distT="0" distB="0" distL="0" distR="0">
            <wp:extent cx="5267325" cy="4592255"/>
            <wp:effectExtent l="19050" t="0" r="9525" b="0"/>
            <wp:docPr id="17" name="Picture 17" descr="C:\Users\Joline\Downloads\New Doc 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line\Downloads\New Doc 18_1.jpg"/>
                    <pic:cNvPicPr>
                      <a:picLocks noChangeAspect="1" noChangeArrowheads="1"/>
                    </pic:cNvPicPr>
                  </pic:nvPicPr>
                  <pic:blipFill>
                    <a:blip r:embed="rId24"/>
                    <a:srcRect/>
                    <a:stretch>
                      <a:fillRect/>
                    </a:stretch>
                  </pic:blipFill>
                  <pic:spPr bwMode="auto">
                    <a:xfrm>
                      <a:off x="0" y="0"/>
                      <a:ext cx="5267325" cy="4592255"/>
                    </a:xfrm>
                    <a:prstGeom prst="rect">
                      <a:avLst/>
                    </a:prstGeom>
                    <a:noFill/>
                    <a:ln w="9525">
                      <a:noFill/>
                      <a:miter lim="800000"/>
                      <a:headEnd/>
                      <a:tailEnd/>
                    </a:ln>
                  </pic:spPr>
                </pic:pic>
              </a:graphicData>
            </a:graphic>
          </wp:inline>
        </w:drawing>
      </w:r>
    </w:p>
    <w:p w:rsidR="00B66703" w:rsidRPr="00433BC3" w:rsidRDefault="000A64CA" w:rsidP="00433BC3">
      <w:pPr>
        <w:shd w:val="clear" w:color="auto" w:fill="FFFFFF"/>
        <w:spacing w:after="100" w:afterAutospacing="1" w:line="240" w:lineRule="auto"/>
        <w:outlineLvl w:val="2"/>
        <w:rPr>
          <w:rFonts w:ascii="Times New Roman" w:eastAsia="Times New Roman" w:hAnsi="Times New Roman" w:cs="Times New Roman"/>
          <w:color w:val="32323C"/>
          <w:sz w:val="26"/>
          <w:szCs w:val="26"/>
        </w:rPr>
      </w:pPr>
      <w:r w:rsidRPr="00433BC3">
        <w:rPr>
          <w:rFonts w:ascii="Times New Roman" w:eastAsia="Times New Roman" w:hAnsi="Times New Roman" w:cs="Times New Roman"/>
          <w:color w:val="32323C"/>
          <w:sz w:val="26"/>
          <w:szCs w:val="26"/>
        </w:rPr>
        <w:t xml:space="preserve">   </w:t>
      </w:r>
    </w:p>
    <w:p w:rsidR="000A64CA" w:rsidRPr="00433BC3" w:rsidRDefault="00B66703" w:rsidP="00433BC3">
      <w:pPr>
        <w:spacing w:line="240" w:lineRule="auto"/>
        <w:rPr>
          <w:rFonts w:ascii="Times New Roman" w:eastAsia="Times New Roman" w:hAnsi="Times New Roman" w:cs="Times New Roman"/>
          <w:color w:val="495354"/>
          <w:sz w:val="26"/>
          <w:szCs w:val="26"/>
        </w:rPr>
      </w:pPr>
      <w:r w:rsidRPr="00433BC3">
        <w:rPr>
          <w:rFonts w:ascii="Times New Roman" w:hAnsi="Times New Roman" w:cs="Times New Roman"/>
          <w:b/>
          <w:i/>
          <w:sz w:val="26"/>
          <w:szCs w:val="26"/>
        </w:rPr>
        <w:t>M</w:t>
      </w:r>
      <w:r w:rsidR="000A64CA" w:rsidRPr="00433BC3">
        <w:rPr>
          <w:rFonts w:ascii="Times New Roman" w:hAnsi="Times New Roman" w:cs="Times New Roman"/>
          <w:b/>
          <w:i/>
          <w:sz w:val="26"/>
          <w:szCs w:val="26"/>
        </w:rPr>
        <w:t>axillary sinuses</w:t>
      </w:r>
      <w:r w:rsidRPr="00433BC3">
        <w:rPr>
          <w:rFonts w:ascii="Times New Roman" w:hAnsi="Times New Roman" w:cs="Times New Roman"/>
          <w:color w:val="32323C"/>
          <w:sz w:val="26"/>
          <w:szCs w:val="26"/>
        </w:rPr>
        <w:t xml:space="preserve">                                                                                                                                                                  </w:t>
      </w:r>
      <w:r w:rsidR="000A64CA" w:rsidRPr="000A64CA">
        <w:rPr>
          <w:rFonts w:ascii="Times New Roman" w:eastAsia="Times New Roman" w:hAnsi="Times New Roman" w:cs="Times New Roman"/>
          <w:color w:val="495354"/>
          <w:sz w:val="26"/>
          <w:szCs w:val="26"/>
        </w:rPr>
        <w:t>The maxillary sinuses</w:t>
      </w:r>
      <w:r w:rsidR="000A64CA" w:rsidRPr="00433BC3">
        <w:rPr>
          <w:rFonts w:ascii="Times New Roman" w:eastAsia="Times New Roman" w:hAnsi="Times New Roman" w:cs="Times New Roman"/>
          <w:color w:val="495354"/>
          <w:sz w:val="26"/>
          <w:szCs w:val="26"/>
        </w:rPr>
        <w:t> </w:t>
      </w:r>
      <w:r w:rsidR="000A64CA" w:rsidRPr="000A64CA">
        <w:rPr>
          <w:rFonts w:ascii="Times New Roman" w:eastAsia="Times New Roman" w:hAnsi="Times New Roman" w:cs="Times New Roman"/>
          <w:color w:val="495354"/>
          <w:sz w:val="26"/>
          <w:szCs w:val="26"/>
        </w:rPr>
        <w:t>are</w:t>
      </w:r>
      <w:r w:rsidR="000A64CA" w:rsidRPr="00433BC3">
        <w:rPr>
          <w:rFonts w:ascii="Times New Roman" w:eastAsia="Times New Roman" w:hAnsi="Times New Roman" w:cs="Times New Roman"/>
          <w:color w:val="495354"/>
          <w:sz w:val="26"/>
          <w:szCs w:val="26"/>
        </w:rPr>
        <w:t> </w:t>
      </w:r>
      <w:r w:rsidR="000A64CA" w:rsidRPr="000A64CA">
        <w:rPr>
          <w:rFonts w:ascii="Times New Roman" w:eastAsia="Times New Roman" w:hAnsi="Times New Roman" w:cs="Times New Roman"/>
          <w:color w:val="495354"/>
          <w:sz w:val="26"/>
          <w:szCs w:val="26"/>
        </w:rPr>
        <w:t>the</w:t>
      </w:r>
      <w:r w:rsidR="000A64CA" w:rsidRPr="00433BC3">
        <w:rPr>
          <w:rFonts w:ascii="Times New Roman" w:eastAsia="Times New Roman" w:hAnsi="Times New Roman" w:cs="Times New Roman"/>
          <w:color w:val="495354"/>
          <w:sz w:val="26"/>
          <w:szCs w:val="26"/>
        </w:rPr>
        <w:t> largest</w:t>
      </w:r>
      <w:r w:rsidR="000A64CA" w:rsidRPr="000A64CA">
        <w:rPr>
          <w:rFonts w:ascii="Times New Roman" w:eastAsia="Times New Roman" w:hAnsi="Times New Roman" w:cs="Times New Roman"/>
          <w:color w:val="495354"/>
          <w:sz w:val="26"/>
          <w:szCs w:val="26"/>
        </w:rPr>
        <w:t> of the all the paranasal sinuses. They have thin walls which are often penetrated by the long roots of the posterior maxillary </w:t>
      </w:r>
      <w:hyperlink r:id="rId25" w:history="1">
        <w:r w:rsidR="000A64CA" w:rsidRPr="00433BC3">
          <w:rPr>
            <w:rFonts w:ascii="Times New Roman" w:eastAsia="Times New Roman" w:hAnsi="Times New Roman" w:cs="Times New Roman"/>
            <w:color w:val="495354"/>
            <w:sz w:val="26"/>
            <w:szCs w:val="26"/>
            <w:u w:val="single"/>
          </w:rPr>
          <w:t>teeth</w:t>
        </w:r>
      </w:hyperlink>
      <w:r w:rsidR="000A64CA" w:rsidRPr="000A64CA">
        <w:rPr>
          <w:rFonts w:ascii="Times New Roman" w:eastAsia="Times New Roman" w:hAnsi="Times New Roman" w:cs="Times New Roman"/>
          <w:color w:val="495354"/>
          <w:sz w:val="26"/>
          <w:szCs w:val="26"/>
        </w:rPr>
        <w:t>. The </w:t>
      </w:r>
      <w:r w:rsidR="000A64CA" w:rsidRPr="00433BC3">
        <w:rPr>
          <w:rFonts w:ascii="Times New Roman" w:eastAsia="Times New Roman" w:hAnsi="Times New Roman" w:cs="Times New Roman"/>
          <w:color w:val="495354"/>
          <w:sz w:val="26"/>
          <w:szCs w:val="26"/>
        </w:rPr>
        <w:t>superior</w:t>
      </w:r>
      <w:r w:rsidR="000A64CA" w:rsidRPr="000A64CA">
        <w:rPr>
          <w:rFonts w:ascii="Times New Roman" w:eastAsia="Times New Roman" w:hAnsi="Times New Roman" w:cs="Times New Roman"/>
          <w:color w:val="495354"/>
          <w:sz w:val="26"/>
          <w:szCs w:val="26"/>
        </w:rPr>
        <w:t> </w:t>
      </w:r>
      <w:r w:rsidR="000A64CA" w:rsidRPr="00433BC3">
        <w:rPr>
          <w:rFonts w:ascii="Times New Roman" w:eastAsia="Times New Roman" w:hAnsi="Times New Roman" w:cs="Times New Roman"/>
          <w:color w:val="495354"/>
          <w:sz w:val="26"/>
          <w:szCs w:val="26"/>
        </w:rPr>
        <w:t>border</w:t>
      </w:r>
      <w:r w:rsidR="000A64CA" w:rsidRPr="000A64CA">
        <w:rPr>
          <w:rFonts w:ascii="Times New Roman" w:eastAsia="Times New Roman" w:hAnsi="Times New Roman" w:cs="Times New Roman"/>
          <w:color w:val="495354"/>
          <w:sz w:val="26"/>
          <w:szCs w:val="26"/>
        </w:rPr>
        <w:t> of this sinus is the </w:t>
      </w:r>
      <w:hyperlink r:id="rId26" w:history="1">
        <w:r w:rsidR="000A64CA" w:rsidRPr="00433BC3">
          <w:rPr>
            <w:rFonts w:ascii="Times New Roman" w:eastAsia="Times New Roman" w:hAnsi="Times New Roman" w:cs="Times New Roman"/>
            <w:color w:val="495354"/>
            <w:sz w:val="26"/>
            <w:szCs w:val="26"/>
            <w:u w:val="single"/>
          </w:rPr>
          <w:t>bony orbit</w:t>
        </w:r>
      </w:hyperlink>
      <w:r w:rsidR="000A64CA" w:rsidRPr="000A64CA">
        <w:rPr>
          <w:rFonts w:ascii="Times New Roman" w:eastAsia="Times New Roman" w:hAnsi="Times New Roman" w:cs="Times New Roman"/>
          <w:color w:val="495354"/>
          <w:sz w:val="26"/>
          <w:szCs w:val="26"/>
        </w:rPr>
        <w:t>, the </w:t>
      </w:r>
      <w:r w:rsidR="000A64CA" w:rsidRPr="00433BC3">
        <w:rPr>
          <w:rFonts w:ascii="Times New Roman" w:eastAsia="Times New Roman" w:hAnsi="Times New Roman" w:cs="Times New Roman"/>
          <w:color w:val="495354"/>
          <w:sz w:val="26"/>
          <w:szCs w:val="26"/>
        </w:rPr>
        <w:t>inferior</w:t>
      </w:r>
      <w:r w:rsidR="000A64CA" w:rsidRPr="000A64CA">
        <w:rPr>
          <w:rFonts w:ascii="Times New Roman" w:eastAsia="Times New Roman" w:hAnsi="Times New Roman" w:cs="Times New Roman"/>
          <w:color w:val="495354"/>
          <w:sz w:val="26"/>
          <w:szCs w:val="26"/>
        </w:rPr>
        <w:t> is the maxillary alveolar bone and corresponding tooth roots, the </w:t>
      </w:r>
      <w:r w:rsidR="000A64CA" w:rsidRPr="00433BC3">
        <w:rPr>
          <w:rFonts w:ascii="Times New Roman" w:eastAsia="Times New Roman" w:hAnsi="Times New Roman" w:cs="Times New Roman"/>
          <w:color w:val="495354"/>
          <w:sz w:val="26"/>
          <w:szCs w:val="26"/>
        </w:rPr>
        <w:t>medial</w:t>
      </w:r>
      <w:r w:rsidR="000A64CA" w:rsidRPr="000A64CA">
        <w:rPr>
          <w:rFonts w:ascii="Times New Roman" w:eastAsia="Times New Roman" w:hAnsi="Times New Roman" w:cs="Times New Roman"/>
          <w:color w:val="495354"/>
          <w:sz w:val="26"/>
          <w:szCs w:val="26"/>
        </w:rPr>
        <w:t> </w:t>
      </w:r>
      <w:r w:rsidR="000A64CA" w:rsidRPr="00433BC3">
        <w:rPr>
          <w:rFonts w:ascii="Times New Roman" w:eastAsia="Times New Roman" w:hAnsi="Times New Roman" w:cs="Times New Roman"/>
          <w:color w:val="495354"/>
          <w:sz w:val="26"/>
          <w:szCs w:val="26"/>
        </w:rPr>
        <w:t>border</w:t>
      </w:r>
      <w:r w:rsidR="000A64CA" w:rsidRPr="000A64CA">
        <w:rPr>
          <w:rFonts w:ascii="Times New Roman" w:eastAsia="Times New Roman" w:hAnsi="Times New Roman" w:cs="Times New Roman"/>
          <w:color w:val="495354"/>
          <w:sz w:val="26"/>
          <w:szCs w:val="26"/>
        </w:rPr>
        <w:t> is made up of the </w:t>
      </w:r>
      <w:hyperlink r:id="rId27" w:history="1">
        <w:r w:rsidR="000A64CA" w:rsidRPr="00433BC3">
          <w:rPr>
            <w:rFonts w:ascii="Times New Roman" w:eastAsia="Times New Roman" w:hAnsi="Times New Roman" w:cs="Times New Roman"/>
            <w:color w:val="495354"/>
            <w:sz w:val="26"/>
            <w:szCs w:val="26"/>
            <w:u w:val="single"/>
          </w:rPr>
          <w:t>nasal cavity</w:t>
        </w:r>
      </w:hyperlink>
      <w:r w:rsidR="000A64CA" w:rsidRPr="000A64CA">
        <w:rPr>
          <w:rFonts w:ascii="Times New Roman" w:eastAsia="Times New Roman" w:hAnsi="Times New Roman" w:cs="Times New Roman"/>
          <w:color w:val="495354"/>
          <w:sz w:val="26"/>
          <w:szCs w:val="26"/>
        </w:rPr>
        <w:t> and the </w:t>
      </w:r>
      <w:r w:rsidR="000A64CA" w:rsidRPr="00433BC3">
        <w:rPr>
          <w:rFonts w:ascii="Times New Roman" w:eastAsia="Times New Roman" w:hAnsi="Times New Roman" w:cs="Times New Roman"/>
          <w:color w:val="495354"/>
          <w:sz w:val="26"/>
          <w:szCs w:val="26"/>
        </w:rPr>
        <w:t>lateral</w:t>
      </w:r>
      <w:r w:rsidR="000A64CA" w:rsidRPr="000A64CA">
        <w:rPr>
          <w:rFonts w:ascii="Times New Roman" w:eastAsia="Times New Roman" w:hAnsi="Times New Roman" w:cs="Times New Roman"/>
          <w:color w:val="495354"/>
          <w:sz w:val="26"/>
          <w:szCs w:val="26"/>
        </w:rPr>
        <w:t> and </w:t>
      </w:r>
      <w:r w:rsidR="000A64CA" w:rsidRPr="00433BC3">
        <w:rPr>
          <w:rFonts w:ascii="Times New Roman" w:eastAsia="Times New Roman" w:hAnsi="Times New Roman" w:cs="Times New Roman"/>
          <w:color w:val="495354"/>
          <w:sz w:val="26"/>
          <w:szCs w:val="26"/>
        </w:rPr>
        <w:t>anterior</w:t>
      </w:r>
      <w:r w:rsidR="000A64CA" w:rsidRPr="000A64CA">
        <w:rPr>
          <w:rFonts w:ascii="Times New Roman" w:eastAsia="Times New Roman" w:hAnsi="Times New Roman" w:cs="Times New Roman"/>
          <w:color w:val="495354"/>
          <w:sz w:val="26"/>
          <w:szCs w:val="26"/>
        </w:rPr>
        <w:t> </w:t>
      </w:r>
      <w:r w:rsidR="000A64CA" w:rsidRPr="00433BC3">
        <w:rPr>
          <w:rFonts w:ascii="Times New Roman" w:eastAsia="Times New Roman" w:hAnsi="Times New Roman" w:cs="Times New Roman"/>
          <w:color w:val="495354"/>
          <w:sz w:val="26"/>
          <w:szCs w:val="26"/>
        </w:rPr>
        <w:t>border</w:t>
      </w:r>
      <w:r w:rsidR="000A64CA" w:rsidRPr="000A64CA">
        <w:rPr>
          <w:rFonts w:ascii="Times New Roman" w:eastAsia="Times New Roman" w:hAnsi="Times New Roman" w:cs="Times New Roman"/>
          <w:color w:val="495354"/>
          <w:sz w:val="26"/>
          <w:szCs w:val="26"/>
        </w:rPr>
        <w:t> are limited by the cheekbones.</w:t>
      </w:r>
      <w:r w:rsidRPr="00433BC3">
        <w:rPr>
          <w:rFonts w:ascii="Times New Roman" w:hAnsi="Times New Roman" w:cs="Times New Roman"/>
          <w:color w:val="32323C"/>
          <w:sz w:val="26"/>
          <w:szCs w:val="26"/>
        </w:rPr>
        <w:t xml:space="preserve"> </w:t>
      </w:r>
      <w:r w:rsidR="000A64CA" w:rsidRPr="000A64CA">
        <w:rPr>
          <w:rFonts w:ascii="Times New Roman" w:eastAsia="Times New Roman" w:hAnsi="Times New Roman" w:cs="Times New Roman"/>
          <w:color w:val="495354"/>
          <w:sz w:val="26"/>
          <w:szCs w:val="26"/>
        </w:rPr>
        <w:t>Posteriorly, two anatomical spaces known as the pterygopalatine fossa and the </w:t>
      </w:r>
      <w:hyperlink r:id="rId28" w:history="1">
        <w:r w:rsidR="000A64CA" w:rsidRPr="00433BC3">
          <w:rPr>
            <w:rFonts w:ascii="Times New Roman" w:eastAsia="Times New Roman" w:hAnsi="Times New Roman" w:cs="Times New Roman"/>
            <w:color w:val="495354"/>
            <w:sz w:val="26"/>
            <w:szCs w:val="26"/>
            <w:u w:val="single"/>
          </w:rPr>
          <w:t>infratemporal fossa</w:t>
        </w:r>
      </w:hyperlink>
      <w:r w:rsidR="000A64CA" w:rsidRPr="000A64CA">
        <w:rPr>
          <w:rFonts w:ascii="Times New Roman" w:eastAsia="Times New Roman" w:hAnsi="Times New Roman" w:cs="Times New Roman"/>
          <w:color w:val="495354"/>
          <w:sz w:val="26"/>
          <w:szCs w:val="26"/>
        </w:rPr>
        <w:t> exist.</w:t>
      </w:r>
    </w:p>
    <w:p w:rsidR="00B66703" w:rsidRPr="000A64CA" w:rsidRDefault="00B66703" w:rsidP="00433BC3">
      <w:pPr>
        <w:spacing w:line="240" w:lineRule="auto"/>
        <w:rPr>
          <w:rFonts w:ascii="Times New Roman" w:hAnsi="Times New Roman" w:cs="Times New Roman"/>
          <w:color w:val="32323C"/>
          <w:sz w:val="26"/>
          <w:szCs w:val="26"/>
        </w:rPr>
      </w:pPr>
      <w:r w:rsidRPr="00433BC3">
        <w:rPr>
          <w:rFonts w:ascii="Times New Roman" w:eastAsia="Times New Roman" w:hAnsi="Times New Roman" w:cs="Times New Roman"/>
          <w:color w:val="495354"/>
          <w:sz w:val="26"/>
          <w:szCs w:val="26"/>
        </w:rPr>
        <w:tab/>
        <w:t>The maxillary sinuses are innervated by infra-orbtal and alveolar branches of the maxillary nerve and receive their blood through the branches from the infra-orbital and superior alveolar branches of the maxillary artery.</w:t>
      </w:r>
    </w:p>
    <w:p w:rsidR="00B66703" w:rsidRPr="00433BC3" w:rsidRDefault="00B66703" w:rsidP="00433BC3">
      <w:pPr>
        <w:spacing w:line="240" w:lineRule="auto"/>
        <w:rPr>
          <w:rFonts w:ascii="Times New Roman" w:hAnsi="Times New Roman" w:cs="Times New Roman"/>
          <w:b/>
          <w:i/>
          <w:sz w:val="26"/>
          <w:szCs w:val="26"/>
        </w:rPr>
      </w:pPr>
      <w:r w:rsidRPr="00433BC3">
        <w:rPr>
          <w:rFonts w:ascii="Times New Roman" w:hAnsi="Times New Roman" w:cs="Times New Roman"/>
          <w:b/>
          <w:i/>
          <w:sz w:val="26"/>
          <w:szCs w:val="26"/>
        </w:rPr>
        <w:t>F</w:t>
      </w:r>
      <w:r w:rsidR="000A64CA" w:rsidRPr="00433BC3">
        <w:rPr>
          <w:rFonts w:ascii="Times New Roman" w:hAnsi="Times New Roman" w:cs="Times New Roman"/>
          <w:b/>
          <w:i/>
          <w:sz w:val="26"/>
          <w:szCs w:val="26"/>
        </w:rPr>
        <w:t>rontal sinuses</w:t>
      </w:r>
    </w:p>
    <w:p w:rsidR="000A64CA" w:rsidRPr="00433BC3" w:rsidRDefault="000A64CA" w:rsidP="00433BC3">
      <w:pPr>
        <w:spacing w:line="240" w:lineRule="auto"/>
        <w:rPr>
          <w:rFonts w:ascii="Times New Roman" w:eastAsia="Times New Roman" w:hAnsi="Times New Roman" w:cs="Times New Roman"/>
          <w:color w:val="495354"/>
          <w:sz w:val="26"/>
          <w:szCs w:val="26"/>
        </w:rPr>
      </w:pPr>
      <w:r w:rsidRPr="00433BC3">
        <w:rPr>
          <w:rFonts w:ascii="Times New Roman" w:eastAsia="Times New Roman" w:hAnsi="Times New Roman" w:cs="Times New Roman"/>
          <w:color w:val="495354"/>
          <w:sz w:val="26"/>
          <w:szCs w:val="26"/>
        </w:rPr>
        <w:t>Anteriorly</w:t>
      </w:r>
      <w:r w:rsidRPr="000A64CA">
        <w:rPr>
          <w:rFonts w:ascii="Times New Roman" w:eastAsia="Times New Roman" w:hAnsi="Times New Roman" w:cs="Times New Roman"/>
          <w:color w:val="495354"/>
          <w:sz w:val="26"/>
          <w:szCs w:val="26"/>
        </w:rPr>
        <w:t>, the frontal sinuses are contained by th</w:t>
      </w:r>
      <w:r w:rsidR="00B66703" w:rsidRPr="00433BC3">
        <w:rPr>
          <w:rFonts w:ascii="Times New Roman" w:eastAsia="Times New Roman" w:hAnsi="Times New Roman" w:cs="Times New Roman"/>
          <w:color w:val="495354"/>
          <w:sz w:val="26"/>
          <w:szCs w:val="26"/>
        </w:rPr>
        <w:t xml:space="preserve">e forehead and the superciliary </w:t>
      </w:r>
      <w:r w:rsidRPr="000A64CA">
        <w:rPr>
          <w:rFonts w:ascii="Times New Roman" w:eastAsia="Times New Roman" w:hAnsi="Times New Roman" w:cs="Times New Roman"/>
          <w:color w:val="495354"/>
          <w:sz w:val="26"/>
          <w:szCs w:val="26"/>
        </w:rPr>
        <w:t>arches, </w:t>
      </w:r>
      <w:r w:rsidRPr="00433BC3">
        <w:rPr>
          <w:rFonts w:ascii="Times New Roman" w:eastAsia="Times New Roman" w:hAnsi="Times New Roman" w:cs="Times New Roman"/>
          <w:color w:val="495354"/>
          <w:sz w:val="26"/>
          <w:szCs w:val="26"/>
        </w:rPr>
        <w:t>superiorly</w:t>
      </w:r>
      <w:r w:rsidRPr="000A64CA">
        <w:rPr>
          <w:rFonts w:ascii="Times New Roman" w:eastAsia="Times New Roman" w:hAnsi="Times New Roman" w:cs="Times New Roman"/>
          <w:color w:val="495354"/>
          <w:sz w:val="26"/>
          <w:szCs w:val="26"/>
        </w:rPr>
        <w:t> and </w:t>
      </w:r>
      <w:r w:rsidRPr="00433BC3">
        <w:rPr>
          <w:rFonts w:ascii="Times New Roman" w:eastAsia="Times New Roman" w:hAnsi="Times New Roman" w:cs="Times New Roman"/>
          <w:color w:val="495354"/>
          <w:sz w:val="26"/>
          <w:szCs w:val="26"/>
        </w:rPr>
        <w:t>posteriorly</w:t>
      </w:r>
      <w:r w:rsidRPr="000A64CA">
        <w:rPr>
          <w:rFonts w:ascii="Times New Roman" w:eastAsia="Times New Roman" w:hAnsi="Times New Roman" w:cs="Times New Roman"/>
          <w:color w:val="495354"/>
          <w:sz w:val="26"/>
          <w:szCs w:val="26"/>
        </w:rPr>
        <w:t> by the anterior cranial fossa and </w:t>
      </w:r>
      <w:r w:rsidRPr="00433BC3">
        <w:rPr>
          <w:rFonts w:ascii="Times New Roman" w:eastAsia="Times New Roman" w:hAnsi="Times New Roman" w:cs="Times New Roman"/>
          <w:color w:val="495354"/>
          <w:sz w:val="26"/>
          <w:szCs w:val="26"/>
        </w:rPr>
        <w:t>inferiorly</w:t>
      </w:r>
      <w:r w:rsidRPr="000A64CA">
        <w:rPr>
          <w:rFonts w:ascii="Times New Roman" w:eastAsia="Times New Roman" w:hAnsi="Times New Roman" w:cs="Times New Roman"/>
          <w:color w:val="495354"/>
          <w:sz w:val="26"/>
          <w:szCs w:val="26"/>
        </w:rPr>
        <w:t xml:space="preserve"> by the bony </w:t>
      </w:r>
      <w:r w:rsidRPr="000A64CA">
        <w:rPr>
          <w:rFonts w:ascii="Times New Roman" w:eastAsia="Times New Roman" w:hAnsi="Times New Roman" w:cs="Times New Roman"/>
          <w:color w:val="495354"/>
          <w:sz w:val="26"/>
          <w:szCs w:val="26"/>
        </w:rPr>
        <w:lastRenderedPageBreak/>
        <w:t>orbit, the anterior ethmoidal sinuses and the nasal cavity. </w:t>
      </w:r>
      <w:r w:rsidRPr="00433BC3">
        <w:rPr>
          <w:rFonts w:ascii="Times New Roman" w:eastAsia="Times New Roman" w:hAnsi="Times New Roman" w:cs="Times New Roman"/>
          <w:color w:val="495354"/>
          <w:sz w:val="26"/>
          <w:szCs w:val="26"/>
        </w:rPr>
        <w:t>Medially</w:t>
      </w:r>
      <w:r w:rsidRPr="000A64CA">
        <w:rPr>
          <w:rFonts w:ascii="Times New Roman" w:eastAsia="Times New Roman" w:hAnsi="Times New Roman" w:cs="Times New Roman"/>
          <w:color w:val="495354"/>
          <w:sz w:val="26"/>
          <w:szCs w:val="26"/>
        </w:rPr>
        <w:t> the sinuses face one another, separated by the midline.</w:t>
      </w:r>
      <w:r w:rsidR="00B66703" w:rsidRPr="00433BC3">
        <w:rPr>
          <w:rFonts w:ascii="Times New Roman" w:hAnsi="Times New Roman" w:cs="Times New Roman"/>
          <w:b/>
          <w:sz w:val="26"/>
          <w:szCs w:val="26"/>
        </w:rPr>
        <w:t xml:space="preserve"> </w:t>
      </w:r>
      <w:r w:rsidR="00B66703" w:rsidRPr="00433BC3">
        <w:rPr>
          <w:rFonts w:ascii="Times New Roman" w:eastAsia="Times New Roman" w:hAnsi="Times New Roman" w:cs="Times New Roman"/>
          <w:color w:val="495354"/>
          <w:sz w:val="26"/>
          <w:szCs w:val="26"/>
        </w:rPr>
        <w:t>These</w:t>
      </w:r>
      <w:r w:rsidRPr="000A64CA">
        <w:rPr>
          <w:rFonts w:ascii="Times New Roman" w:eastAsia="Times New Roman" w:hAnsi="Times New Roman" w:cs="Times New Roman"/>
          <w:color w:val="495354"/>
          <w:sz w:val="26"/>
          <w:szCs w:val="26"/>
        </w:rPr>
        <w:t xml:space="preserve"> pair of sinuses are irregular in shape when compared to one another and is underdeveloped at birth. They reach their full size and shape around seven to eight years of age.</w:t>
      </w:r>
    </w:p>
    <w:p w:rsidR="001C6777" w:rsidRPr="00433BC3" w:rsidRDefault="001C6777" w:rsidP="00433BC3">
      <w:pPr>
        <w:spacing w:line="240" w:lineRule="auto"/>
        <w:rPr>
          <w:rFonts w:ascii="Times New Roman" w:hAnsi="Times New Roman" w:cs="Times New Roman"/>
          <w:b/>
          <w:sz w:val="26"/>
          <w:szCs w:val="26"/>
        </w:rPr>
      </w:pPr>
      <w:r w:rsidRPr="00433BC3">
        <w:rPr>
          <w:rFonts w:ascii="Times New Roman" w:eastAsia="Times New Roman" w:hAnsi="Times New Roman" w:cs="Times New Roman"/>
          <w:color w:val="495354"/>
          <w:sz w:val="26"/>
          <w:szCs w:val="26"/>
        </w:rPr>
        <w:tab/>
        <w:t>Each frontal sinus drains onto the lateral wall of the middle meatus via the frontonasal duct, which pe netrates the ethmoidal labyrinth and continues as the ethmoidal infudibulum at the front of the semilunar hiatus. The frontal sinuses are innervated by branches of the suypra-orbital nerve from the ophthalmic nerve . their blood supply is from branches of the anterior ethmoidal arteries.</w:t>
      </w:r>
    </w:p>
    <w:p w:rsidR="000A64CA" w:rsidRPr="000A64CA" w:rsidRDefault="001C6777" w:rsidP="00433BC3">
      <w:pPr>
        <w:spacing w:line="240" w:lineRule="auto"/>
        <w:rPr>
          <w:rFonts w:ascii="Times New Roman" w:hAnsi="Times New Roman" w:cs="Times New Roman"/>
          <w:b/>
          <w:sz w:val="26"/>
          <w:szCs w:val="26"/>
        </w:rPr>
      </w:pPr>
      <w:r w:rsidRPr="00433BC3">
        <w:rPr>
          <w:rFonts w:ascii="Times New Roman" w:hAnsi="Times New Roman" w:cs="Times New Roman"/>
          <w:b/>
          <w:i/>
          <w:sz w:val="26"/>
          <w:szCs w:val="26"/>
        </w:rPr>
        <w:t>S</w:t>
      </w:r>
      <w:r w:rsidR="000A64CA" w:rsidRPr="00433BC3">
        <w:rPr>
          <w:rFonts w:ascii="Times New Roman" w:hAnsi="Times New Roman" w:cs="Times New Roman"/>
          <w:b/>
          <w:i/>
          <w:sz w:val="26"/>
          <w:szCs w:val="26"/>
        </w:rPr>
        <w:t>phenoidal sinuses</w:t>
      </w:r>
    </w:p>
    <w:p w:rsidR="000A64CA" w:rsidRPr="00433BC3" w:rsidRDefault="000A64CA" w:rsidP="00433BC3">
      <w:pPr>
        <w:spacing w:after="300" w:line="240" w:lineRule="auto"/>
        <w:rPr>
          <w:rFonts w:ascii="Times New Roman" w:eastAsia="Times New Roman" w:hAnsi="Times New Roman" w:cs="Times New Roman"/>
          <w:color w:val="495354"/>
          <w:sz w:val="26"/>
          <w:szCs w:val="26"/>
        </w:rPr>
      </w:pPr>
      <w:r w:rsidRPr="000A64CA">
        <w:rPr>
          <w:rFonts w:ascii="Times New Roman" w:eastAsia="Times New Roman" w:hAnsi="Times New Roman" w:cs="Times New Roman"/>
          <w:color w:val="495354"/>
          <w:sz w:val="26"/>
          <w:szCs w:val="26"/>
        </w:rPr>
        <w:t>The </w:t>
      </w:r>
      <w:r w:rsidRPr="00433BC3">
        <w:rPr>
          <w:rFonts w:ascii="Times New Roman" w:eastAsia="Times New Roman" w:hAnsi="Times New Roman" w:cs="Times New Roman"/>
          <w:color w:val="495354"/>
          <w:sz w:val="26"/>
          <w:szCs w:val="26"/>
        </w:rPr>
        <w:t>most posterior </w:t>
      </w:r>
      <w:r w:rsidRPr="000A64CA">
        <w:rPr>
          <w:rFonts w:ascii="Times New Roman" w:eastAsia="Times New Roman" w:hAnsi="Times New Roman" w:cs="Times New Roman"/>
          <w:color w:val="495354"/>
          <w:sz w:val="26"/>
          <w:szCs w:val="26"/>
        </w:rPr>
        <w:t>of all the sinuses in the head, the sphenoidal sinuses are large and irregular, just like their septum, which is made by the </w:t>
      </w:r>
      <w:hyperlink r:id="rId29" w:history="1">
        <w:r w:rsidRPr="00433BC3">
          <w:rPr>
            <w:rFonts w:ascii="Times New Roman" w:eastAsia="Times New Roman" w:hAnsi="Times New Roman" w:cs="Times New Roman"/>
            <w:color w:val="495354"/>
            <w:sz w:val="26"/>
            <w:szCs w:val="26"/>
            <w:u w:val="single"/>
          </w:rPr>
          <w:t>sphenoid bone</w:t>
        </w:r>
      </w:hyperlink>
      <w:r w:rsidRPr="000A64CA">
        <w:rPr>
          <w:rFonts w:ascii="Times New Roman" w:eastAsia="Times New Roman" w:hAnsi="Times New Roman" w:cs="Times New Roman"/>
          <w:color w:val="495354"/>
          <w:sz w:val="26"/>
          <w:szCs w:val="26"/>
        </w:rPr>
        <w:t>. </w:t>
      </w:r>
      <w:r w:rsidRPr="00433BC3">
        <w:rPr>
          <w:rFonts w:ascii="Times New Roman" w:eastAsia="Times New Roman" w:hAnsi="Times New Roman" w:cs="Times New Roman"/>
          <w:color w:val="495354"/>
          <w:sz w:val="26"/>
          <w:szCs w:val="26"/>
        </w:rPr>
        <w:t>Laterally</w:t>
      </w:r>
      <w:r w:rsidRPr="000A64CA">
        <w:rPr>
          <w:rFonts w:ascii="Times New Roman" w:eastAsia="Times New Roman" w:hAnsi="Times New Roman" w:cs="Times New Roman"/>
          <w:color w:val="495354"/>
          <w:sz w:val="26"/>
          <w:szCs w:val="26"/>
        </w:rPr>
        <w:t>, a cavernous sinus exists which is part of the middle cranial fossa and also the carotid artery and cranial nerves </w:t>
      </w:r>
      <w:hyperlink r:id="rId30" w:history="1">
        <w:r w:rsidRPr="00433BC3">
          <w:rPr>
            <w:rFonts w:ascii="Times New Roman" w:eastAsia="Times New Roman" w:hAnsi="Times New Roman" w:cs="Times New Roman"/>
            <w:color w:val="495354"/>
            <w:sz w:val="26"/>
            <w:szCs w:val="26"/>
            <w:u w:val="single"/>
          </w:rPr>
          <w:t>III</w:t>
        </w:r>
      </w:hyperlink>
      <w:r w:rsidRPr="000A64CA">
        <w:rPr>
          <w:rFonts w:ascii="Times New Roman" w:eastAsia="Times New Roman" w:hAnsi="Times New Roman" w:cs="Times New Roman"/>
          <w:color w:val="495354"/>
          <w:sz w:val="26"/>
          <w:szCs w:val="26"/>
        </w:rPr>
        <w:t>, </w:t>
      </w:r>
      <w:hyperlink r:id="rId31" w:history="1">
        <w:r w:rsidRPr="00433BC3">
          <w:rPr>
            <w:rFonts w:ascii="Times New Roman" w:eastAsia="Times New Roman" w:hAnsi="Times New Roman" w:cs="Times New Roman"/>
            <w:color w:val="495354"/>
            <w:sz w:val="26"/>
            <w:szCs w:val="26"/>
            <w:u w:val="single"/>
          </w:rPr>
          <w:t>IV</w:t>
        </w:r>
      </w:hyperlink>
      <w:r w:rsidRPr="000A64CA">
        <w:rPr>
          <w:rFonts w:ascii="Times New Roman" w:eastAsia="Times New Roman" w:hAnsi="Times New Roman" w:cs="Times New Roman"/>
          <w:color w:val="495354"/>
          <w:sz w:val="26"/>
          <w:szCs w:val="26"/>
        </w:rPr>
        <w:t>, V/I, </w:t>
      </w:r>
      <w:hyperlink r:id="rId32" w:history="1">
        <w:r w:rsidRPr="00433BC3">
          <w:rPr>
            <w:rFonts w:ascii="Times New Roman" w:eastAsia="Times New Roman" w:hAnsi="Times New Roman" w:cs="Times New Roman"/>
            <w:color w:val="495354"/>
            <w:sz w:val="26"/>
            <w:szCs w:val="26"/>
            <w:u w:val="single"/>
          </w:rPr>
          <w:t>V/II </w:t>
        </w:r>
      </w:hyperlink>
      <w:r w:rsidRPr="000A64CA">
        <w:rPr>
          <w:rFonts w:ascii="Times New Roman" w:eastAsia="Times New Roman" w:hAnsi="Times New Roman" w:cs="Times New Roman"/>
          <w:color w:val="495354"/>
          <w:sz w:val="26"/>
          <w:szCs w:val="26"/>
        </w:rPr>
        <w:t>and </w:t>
      </w:r>
      <w:hyperlink r:id="rId33" w:history="1">
        <w:r w:rsidRPr="00433BC3">
          <w:rPr>
            <w:rFonts w:ascii="Times New Roman" w:eastAsia="Times New Roman" w:hAnsi="Times New Roman" w:cs="Times New Roman"/>
            <w:color w:val="495354"/>
            <w:sz w:val="26"/>
            <w:szCs w:val="26"/>
            <w:u w:val="single"/>
          </w:rPr>
          <w:t>VI</w:t>
        </w:r>
      </w:hyperlink>
      <w:r w:rsidRPr="000A64CA">
        <w:rPr>
          <w:rFonts w:ascii="Times New Roman" w:eastAsia="Times New Roman" w:hAnsi="Times New Roman" w:cs="Times New Roman"/>
          <w:color w:val="495354"/>
          <w:sz w:val="26"/>
          <w:szCs w:val="26"/>
        </w:rPr>
        <w:t> can be found.</w:t>
      </w:r>
      <w:r w:rsidR="001C6777" w:rsidRPr="00433BC3">
        <w:rPr>
          <w:rFonts w:ascii="Times New Roman" w:eastAsia="Times New Roman" w:hAnsi="Times New Roman" w:cs="Times New Roman"/>
          <w:color w:val="495354"/>
          <w:sz w:val="26"/>
          <w:szCs w:val="26"/>
        </w:rPr>
        <w:t xml:space="preserve"> </w:t>
      </w:r>
      <w:r w:rsidRPr="000A64CA">
        <w:rPr>
          <w:rFonts w:ascii="Times New Roman" w:eastAsia="Times New Roman" w:hAnsi="Times New Roman" w:cs="Times New Roman"/>
          <w:color w:val="495354"/>
          <w:sz w:val="26"/>
          <w:szCs w:val="26"/>
        </w:rPr>
        <w:t>The </w:t>
      </w:r>
      <w:r w:rsidRPr="00433BC3">
        <w:rPr>
          <w:rFonts w:ascii="Times New Roman" w:eastAsia="Times New Roman" w:hAnsi="Times New Roman" w:cs="Times New Roman"/>
          <w:color w:val="495354"/>
          <w:sz w:val="26"/>
          <w:szCs w:val="26"/>
        </w:rPr>
        <w:t>anterior wall</w:t>
      </w:r>
      <w:r w:rsidRPr="000A64CA">
        <w:rPr>
          <w:rFonts w:ascii="Times New Roman" w:eastAsia="Times New Roman" w:hAnsi="Times New Roman" w:cs="Times New Roman"/>
          <w:color w:val="495354"/>
          <w:sz w:val="26"/>
          <w:szCs w:val="26"/>
        </w:rPr>
        <w:t> separates this pair of sinuses from the nasal cavity, as does the hypophyseal fossa, the </w:t>
      </w:r>
      <w:hyperlink r:id="rId34" w:history="1">
        <w:r w:rsidRPr="00433BC3">
          <w:rPr>
            <w:rFonts w:ascii="Times New Roman" w:eastAsia="Times New Roman" w:hAnsi="Times New Roman" w:cs="Times New Roman"/>
            <w:color w:val="495354"/>
            <w:sz w:val="26"/>
            <w:szCs w:val="26"/>
            <w:u w:val="single"/>
          </w:rPr>
          <w:t>pituitary gland</w:t>
        </w:r>
      </w:hyperlink>
      <w:r w:rsidRPr="000A64CA">
        <w:rPr>
          <w:rFonts w:ascii="Times New Roman" w:eastAsia="Times New Roman" w:hAnsi="Times New Roman" w:cs="Times New Roman"/>
          <w:color w:val="495354"/>
          <w:sz w:val="26"/>
          <w:szCs w:val="26"/>
        </w:rPr>
        <w:t> and the </w:t>
      </w:r>
      <w:hyperlink r:id="rId35" w:history="1">
        <w:r w:rsidRPr="00433BC3">
          <w:rPr>
            <w:rFonts w:ascii="Times New Roman" w:eastAsia="Times New Roman" w:hAnsi="Times New Roman" w:cs="Times New Roman"/>
            <w:color w:val="495354"/>
            <w:sz w:val="26"/>
            <w:szCs w:val="26"/>
            <w:u w:val="single"/>
          </w:rPr>
          <w:t>optic chiasm</w:t>
        </w:r>
      </w:hyperlink>
      <w:r w:rsidRPr="000A64CA">
        <w:rPr>
          <w:rFonts w:ascii="Times New Roman" w:eastAsia="Times New Roman" w:hAnsi="Times New Roman" w:cs="Times New Roman"/>
          <w:color w:val="495354"/>
          <w:sz w:val="26"/>
          <w:szCs w:val="26"/>
        </w:rPr>
        <w:t> </w:t>
      </w:r>
      <w:r w:rsidRPr="00433BC3">
        <w:rPr>
          <w:rFonts w:ascii="Times New Roman" w:eastAsia="Times New Roman" w:hAnsi="Times New Roman" w:cs="Times New Roman"/>
          <w:color w:val="495354"/>
          <w:sz w:val="26"/>
          <w:szCs w:val="26"/>
        </w:rPr>
        <w:t>superiorly</w:t>
      </w:r>
      <w:r w:rsidRPr="000A64CA">
        <w:rPr>
          <w:rFonts w:ascii="Times New Roman" w:eastAsia="Times New Roman" w:hAnsi="Times New Roman" w:cs="Times New Roman"/>
          <w:color w:val="495354"/>
          <w:sz w:val="26"/>
          <w:szCs w:val="26"/>
        </w:rPr>
        <w:t> and the </w:t>
      </w:r>
      <w:hyperlink r:id="rId36" w:history="1">
        <w:r w:rsidRPr="00433BC3">
          <w:rPr>
            <w:rFonts w:ascii="Times New Roman" w:eastAsia="Times New Roman" w:hAnsi="Times New Roman" w:cs="Times New Roman"/>
            <w:color w:val="495354"/>
            <w:sz w:val="26"/>
            <w:szCs w:val="26"/>
            <w:u w:val="single"/>
          </w:rPr>
          <w:t>nasopharynx</w:t>
        </w:r>
      </w:hyperlink>
      <w:r w:rsidRPr="000A64CA">
        <w:rPr>
          <w:rFonts w:ascii="Times New Roman" w:eastAsia="Times New Roman" w:hAnsi="Times New Roman" w:cs="Times New Roman"/>
          <w:color w:val="495354"/>
          <w:sz w:val="26"/>
          <w:szCs w:val="26"/>
        </w:rPr>
        <w:t> and pterygoid canal </w:t>
      </w:r>
      <w:r w:rsidRPr="00433BC3">
        <w:rPr>
          <w:rFonts w:ascii="Times New Roman" w:eastAsia="Times New Roman" w:hAnsi="Times New Roman" w:cs="Times New Roman"/>
          <w:color w:val="495354"/>
          <w:sz w:val="26"/>
          <w:szCs w:val="26"/>
        </w:rPr>
        <w:t>inferiorly</w:t>
      </w:r>
      <w:r w:rsidRPr="000A64CA">
        <w:rPr>
          <w:rFonts w:ascii="Times New Roman" w:eastAsia="Times New Roman" w:hAnsi="Times New Roman" w:cs="Times New Roman"/>
          <w:color w:val="495354"/>
          <w:sz w:val="26"/>
          <w:szCs w:val="26"/>
        </w:rPr>
        <w:t>.</w:t>
      </w:r>
    </w:p>
    <w:p w:rsidR="005E7269" w:rsidRPr="00433BC3" w:rsidRDefault="001C6777" w:rsidP="00433BC3">
      <w:pPr>
        <w:spacing w:after="300" w:line="240" w:lineRule="auto"/>
        <w:rPr>
          <w:rFonts w:ascii="Times New Roman" w:eastAsia="Times New Roman" w:hAnsi="Times New Roman" w:cs="Times New Roman"/>
          <w:color w:val="495354"/>
          <w:sz w:val="26"/>
          <w:szCs w:val="26"/>
        </w:rPr>
      </w:pPr>
      <w:r w:rsidRPr="00433BC3">
        <w:rPr>
          <w:rFonts w:ascii="Times New Roman" w:eastAsia="Times New Roman" w:hAnsi="Times New Roman" w:cs="Times New Roman"/>
          <w:color w:val="495354"/>
          <w:sz w:val="26"/>
          <w:szCs w:val="26"/>
        </w:rPr>
        <w:tab/>
        <w:t xml:space="preserve">Innervations of the sphenoidal sinuses is provided by ;   </w:t>
      </w:r>
      <w:r w:rsidR="005E7269" w:rsidRPr="00433BC3">
        <w:rPr>
          <w:rFonts w:ascii="Times New Roman" w:eastAsia="Times New Roman" w:hAnsi="Times New Roman" w:cs="Times New Roman"/>
          <w:color w:val="495354"/>
          <w:sz w:val="26"/>
          <w:szCs w:val="26"/>
        </w:rPr>
        <w:t xml:space="preserve">                                                                       - T</w:t>
      </w:r>
      <w:r w:rsidRPr="00433BC3">
        <w:rPr>
          <w:rFonts w:ascii="Times New Roman" w:eastAsia="Times New Roman" w:hAnsi="Times New Roman" w:cs="Times New Roman"/>
          <w:color w:val="495354"/>
          <w:sz w:val="26"/>
          <w:szCs w:val="26"/>
        </w:rPr>
        <w:t xml:space="preserve">he posterior ethmoidal branch of ophthalmic nerve.         </w:t>
      </w:r>
      <w:r w:rsidR="005E7269" w:rsidRPr="00433BC3">
        <w:rPr>
          <w:rFonts w:ascii="Times New Roman" w:eastAsia="Times New Roman" w:hAnsi="Times New Roman" w:cs="Times New Roman"/>
          <w:color w:val="495354"/>
          <w:sz w:val="26"/>
          <w:szCs w:val="26"/>
        </w:rPr>
        <w:t xml:space="preserve">                                                                       -</w:t>
      </w:r>
      <w:r w:rsidRPr="00433BC3">
        <w:rPr>
          <w:rFonts w:ascii="Times New Roman" w:eastAsia="Times New Roman" w:hAnsi="Times New Roman" w:cs="Times New Roman"/>
          <w:color w:val="495354"/>
          <w:sz w:val="26"/>
          <w:szCs w:val="26"/>
        </w:rPr>
        <w:t xml:space="preserve"> </w:t>
      </w:r>
      <w:r w:rsidR="005E7269" w:rsidRPr="00433BC3">
        <w:rPr>
          <w:rFonts w:ascii="Times New Roman" w:eastAsia="Times New Roman" w:hAnsi="Times New Roman" w:cs="Times New Roman"/>
          <w:color w:val="495354"/>
          <w:sz w:val="26"/>
          <w:szCs w:val="26"/>
        </w:rPr>
        <w:t>The</w:t>
      </w:r>
      <w:r w:rsidRPr="00433BC3">
        <w:rPr>
          <w:rFonts w:ascii="Times New Roman" w:eastAsia="Times New Roman" w:hAnsi="Times New Roman" w:cs="Times New Roman"/>
          <w:color w:val="495354"/>
          <w:sz w:val="26"/>
          <w:szCs w:val="26"/>
        </w:rPr>
        <w:t xml:space="preserve"> maxillary nerve via orbita branches </w:t>
      </w:r>
      <w:r w:rsidR="005E7269" w:rsidRPr="00433BC3">
        <w:rPr>
          <w:rFonts w:ascii="Times New Roman" w:eastAsia="Times New Roman" w:hAnsi="Times New Roman" w:cs="Times New Roman"/>
          <w:color w:val="495354"/>
          <w:sz w:val="26"/>
          <w:szCs w:val="26"/>
        </w:rPr>
        <w:t>from the pterygopalantine ganglion.</w:t>
      </w:r>
    </w:p>
    <w:p w:rsidR="005E7269" w:rsidRPr="00433BC3" w:rsidRDefault="005E7269" w:rsidP="00433BC3">
      <w:pPr>
        <w:spacing w:after="300" w:line="240" w:lineRule="auto"/>
        <w:rPr>
          <w:rFonts w:ascii="Times New Roman" w:eastAsia="Times New Roman" w:hAnsi="Times New Roman" w:cs="Times New Roman"/>
          <w:color w:val="495354"/>
          <w:sz w:val="26"/>
          <w:szCs w:val="26"/>
        </w:rPr>
      </w:pPr>
      <w:r w:rsidRPr="00433BC3">
        <w:rPr>
          <w:rFonts w:ascii="Times New Roman" w:eastAsia="Times New Roman" w:hAnsi="Times New Roman" w:cs="Times New Roman"/>
          <w:color w:val="495354"/>
          <w:sz w:val="26"/>
          <w:szCs w:val="26"/>
        </w:rPr>
        <w:tab/>
        <w:t>The sphenoidal sinuses are supplied by branches of the pharyngeal arteries from the maxillary arteries.</w:t>
      </w:r>
    </w:p>
    <w:p w:rsidR="000A64CA" w:rsidRPr="000A64CA" w:rsidRDefault="005E7269" w:rsidP="00433BC3">
      <w:pPr>
        <w:spacing w:line="240" w:lineRule="auto"/>
        <w:rPr>
          <w:rFonts w:ascii="Times New Roman" w:hAnsi="Times New Roman" w:cs="Times New Roman"/>
          <w:b/>
          <w:i/>
          <w:color w:val="495354"/>
          <w:sz w:val="26"/>
          <w:szCs w:val="26"/>
        </w:rPr>
      </w:pPr>
      <w:r w:rsidRPr="00433BC3">
        <w:rPr>
          <w:rFonts w:ascii="Times New Roman" w:hAnsi="Times New Roman" w:cs="Times New Roman"/>
          <w:b/>
          <w:i/>
          <w:sz w:val="26"/>
          <w:szCs w:val="26"/>
        </w:rPr>
        <w:t xml:space="preserve"> E</w:t>
      </w:r>
      <w:r w:rsidR="000A64CA" w:rsidRPr="00433BC3">
        <w:rPr>
          <w:rFonts w:ascii="Times New Roman" w:hAnsi="Times New Roman" w:cs="Times New Roman"/>
          <w:b/>
          <w:i/>
          <w:sz w:val="26"/>
          <w:szCs w:val="26"/>
        </w:rPr>
        <w:t xml:space="preserve">thmoidal </w:t>
      </w:r>
      <w:r w:rsidR="00A15D55" w:rsidRPr="00433BC3">
        <w:rPr>
          <w:rFonts w:ascii="Times New Roman" w:hAnsi="Times New Roman" w:cs="Times New Roman"/>
          <w:b/>
          <w:i/>
          <w:sz w:val="26"/>
          <w:szCs w:val="26"/>
        </w:rPr>
        <w:t>Cells</w:t>
      </w:r>
    </w:p>
    <w:p w:rsidR="000A64CA" w:rsidRPr="00433BC3" w:rsidRDefault="000A64CA" w:rsidP="00433BC3">
      <w:pPr>
        <w:spacing w:after="300" w:line="240" w:lineRule="auto"/>
        <w:rPr>
          <w:rFonts w:ascii="Times New Roman" w:eastAsia="Times New Roman" w:hAnsi="Times New Roman" w:cs="Times New Roman"/>
          <w:color w:val="495354"/>
          <w:sz w:val="26"/>
          <w:szCs w:val="26"/>
        </w:rPr>
      </w:pPr>
      <w:r w:rsidRPr="00433BC3">
        <w:rPr>
          <w:rFonts w:ascii="Times New Roman" w:eastAsia="Times New Roman" w:hAnsi="Times New Roman" w:cs="Times New Roman"/>
          <w:color w:val="495354"/>
          <w:sz w:val="26"/>
          <w:szCs w:val="26"/>
        </w:rPr>
        <w:t>Superior</w:t>
      </w:r>
      <w:r w:rsidRPr="000A64CA">
        <w:rPr>
          <w:rFonts w:ascii="Times New Roman" w:eastAsia="Times New Roman" w:hAnsi="Times New Roman" w:cs="Times New Roman"/>
          <w:color w:val="495354"/>
          <w:sz w:val="26"/>
          <w:szCs w:val="26"/>
        </w:rPr>
        <w:t> to the ethmoidal sinus is the anterior cranial fossa and the </w:t>
      </w:r>
      <w:hyperlink r:id="rId37" w:history="1">
        <w:r w:rsidRPr="00433BC3">
          <w:rPr>
            <w:rFonts w:ascii="Times New Roman" w:eastAsia="Times New Roman" w:hAnsi="Times New Roman" w:cs="Times New Roman"/>
            <w:color w:val="495354"/>
            <w:sz w:val="26"/>
            <w:szCs w:val="26"/>
            <w:u w:val="single"/>
          </w:rPr>
          <w:t>frontal bone</w:t>
        </w:r>
      </w:hyperlink>
      <w:r w:rsidRPr="000A64CA">
        <w:rPr>
          <w:rFonts w:ascii="Times New Roman" w:eastAsia="Times New Roman" w:hAnsi="Times New Roman" w:cs="Times New Roman"/>
          <w:color w:val="495354"/>
          <w:sz w:val="26"/>
          <w:szCs w:val="26"/>
        </w:rPr>
        <w:t>, </w:t>
      </w:r>
      <w:r w:rsidRPr="00433BC3">
        <w:rPr>
          <w:rFonts w:ascii="Times New Roman" w:eastAsia="Times New Roman" w:hAnsi="Times New Roman" w:cs="Times New Roman"/>
          <w:color w:val="495354"/>
          <w:sz w:val="26"/>
          <w:szCs w:val="26"/>
        </w:rPr>
        <w:t>laterally</w:t>
      </w:r>
      <w:r w:rsidRPr="000A64CA">
        <w:rPr>
          <w:rFonts w:ascii="Times New Roman" w:eastAsia="Times New Roman" w:hAnsi="Times New Roman" w:cs="Times New Roman"/>
          <w:color w:val="495354"/>
          <w:sz w:val="26"/>
          <w:szCs w:val="26"/>
        </w:rPr>
        <w:t> the orbit can be found, while the nasal cavity is situated </w:t>
      </w:r>
      <w:r w:rsidRPr="00433BC3">
        <w:rPr>
          <w:rFonts w:ascii="Times New Roman" w:eastAsia="Times New Roman" w:hAnsi="Times New Roman" w:cs="Times New Roman"/>
          <w:color w:val="495354"/>
          <w:sz w:val="26"/>
          <w:szCs w:val="26"/>
        </w:rPr>
        <w:t>medially</w:t>
      </w:r>
      <w:r w:rsidRPr="000A64CA">
        <w:rPr>
          <w:rFonts w:ascii="Times New Roman" w:eastAsia="Times New Roman" w:hAnsi="Times New Roman" w:cs="Times New Roman"/>
          <w:color w:val="495354"/>
          <w:sz w:val="26"/>
          <w:szCs w:val="26"/>
        </w:rPr>
        <w:t>. The ethmoid sinuses are unique because they are the only paranasal sinuses that are more </w:t>
      </w:r>
      <w:r w:rsidRPr="00433BC3">
        <w:rPr>
          <w:rFonts w:ascii="Times New Roman" w:eastAsia="Times New Roman" w:hAnsi="Times New Roman" w:cs="Times New Roman"/>
          <w:color w:val="495354"/>
          <w:sz w:val="26"/>
          <w:szCs w:val="26"/>
        </w:rPr>
        <w:t>complex</w:t>
      </w:r>
      <w:r w:rsidRPr="000A64CA">
        <w:rPr>
          <w:rFonts w:ascii="Times New Roman" w:eastAsia="Times New Roman" w:hAnsi="Times New Roman" w:cs="Times New Roman"/>
          <w:color w:val="495354"/>
          <w:sz w:val="26"/>
          <w:szCs w:val="26"/>
        </w:rPr>
        <w:t> than just a single cavity.</w:t>
      </w:r>
      <w:r w:rsidR="00A15D55" w:rsidRPr="00433BC3">
        <w:rPr>
          <w:rFonts w:ascii="Times New Roman" w:eastAsia="Times New Roman" w:hAnsi="Times New Roman" w:cs="Times New Roman"/>
          <w:color w:val="495354"/>
          <w:sz w:val="26"/>
          <w:szCs w:val="26"/>
        </w:rPr>
        <w:t xml:space="preserve"> </w:t>
      </w:r>
      <w:r w:rsidRPr="000A64CA">
        <w:rPr>
          <w:rFonts w:ascii="Times New Roman" w:eastAsia="Times New Roman" w:hAnsi="Times New Roman" w:cs="Times New Roman"/>
          <w:color w:val="495354"/>
          <w:sz w:val="26"/>
          <w:szCs w:val="26"/>
        </w:rPr>
        <w:t>On each side of the midline, anywhere from three to eighteen </w:t>
      </w:r>
      <w:r w:rsidRPr="00433BC3">
        <w:rPr>
          <w:rFonts w:ascii="Times New Roman" w:eastAsia="Times New Roman" w:hAnsi="Times New Roman" w:cs="Times New Roman"/>
          <w:color w:val="495354"/>
          <w:sz w:val="26"/>
          <w:szCs w:val="26"/>
        </w:rPr>
        <w:t>ethmoidal</w:t>
      </w:r>
      <w:r w:rsidRPr="000A64CA">
        <w:rPr>
          <w:rFonts w:ascii="Times New Roman" w:eastAsia="Times New Roman" w:hAnsi="Times New Roman" w:cs="Times New Roman"/>
          <w:color w:val="495354"/>
          <w:sz w:val="26"/>
          <w:szCs w:val="26"/>
        </w:rPr>
        <w:t> </w:t>
      </w:r>
      <w:r w:rsidRPr="00433BC3">
        <w:rPr>
          <w:rFonts w:ascii="Times New Roman" w:eastAsia="Times New Roman" w:hAnsi="Times New Roman" w:cs="Times New Roman"/>
          <w:color w:val="495354"/>
          <w:sz w:val="26"/>
          <w:szCs w:val="26"/>
        </w:rPr>
        <w:t>air</w:t>
      </w:r>
      <w:r w:rsidRPr="000A64CA">
        <w:rPr>
          <w:rFonts w:ascii="Times New Roman" w:eastAsia="Times New Roman" w:hAnsi="Times New Roman" w:cs="Times New Roman"/>
          <w:color w:val="495354"/>
          <w:sz w:val="26"/>
          <w:szCs w:val="26"/>
        </w:rPr>
        <w:t> </w:t>
      </w:r>
      <w:r w:rsidRPr="00433BC3">
        <w:rPr>
          <w:rFonts w:ascii="Times New Roman" w:eastAsia="Times New Roman" w:hAnsi="Times New Roman" w:cs="Times New Roman"/>
          <w:color w:val="495354"/>
          <w:sz w:val="26"/>
          <w:szCs w:val="26"/>
        </w:rPr>
        <w:t>cells</w:t>
      </w:r>
      <w:r w:rsidRPr="000A64CA">
        <w:rPr>
          <w:rFonts w:ascii="Times New Roman" w:eastAsia="Times New Roman" w:hAnsi="Times New Roman" w:cs="Times New Roman"/>
          <w:color w:val="495354"/>
          <w:sz w:val="26"/>
          <w:szCs w:val="26"/>
        </w:rPr>
        <w:t> may be grouped together. These air cells are smaller individual sinuses grouped together to form one large one which encompass the anterior, middle and posterior nasal meatuses.</w:t>
      </w:r>
    </w:p>
    <w:p w:rsidR="00C74D77" w:rsidRPr="00FA2C65" w:rsidRDefault="00746AE8" w:rsidP="00FA2C65">
      <w:pPr>
        <w:spacing w:after="300" w:line="240" w:lineRule="auto"/>
        <w:ind w:firstLine="720"/>
        <w:rPr>
          <w:rFonts w:ascii="Times New Roman" w:eastAsia="Times New Roman" w:hAnsi="Times New Roman" w:cs="Times New Roman"/>
          <w:color w:val="495354"/>
          <w:sz w:val="26"/>
          <w:szCs w:val="26"/>
        </w:rPr>
      </w:pPr>
      <w:r w:rsidRPr="00433BC3">
        <w:rPr>
          <w:rFonts w:ascii="Times New Roman" w:eastAsia="Times New Roman" w:hAnsi="Times New Roman" w:cs="Times New Roman"/>
          <w:color w:val="495354"/>
          <w:sz w:val="26"/>
          <w:szCs w:val="26"/>
        </w:rPr>
        <w:t>The</w:t>
      </w:r>
      <w:r w:rsidR="000F0256" w:rsidRPr="00433BC3">
        <w:rPr>
          <w:rFonts w:ascii="Times New Roman" w:eastAsia="Times New Roman" w:hAnsi="Times New Roman" w:cs="Times New Roman"/>
          <w:color w:val="495354"/>
          <w:sz w:val="26"/>
          <w:szCs w:val="26"/>
        </w:rPr>
        <w:t xml:space="preserve"> ethmoidal cells are innervated by</w:t>
      </w:r>
      <w:r w:rsidRPr="00433BC3">
        <w:rPr>
          <w:rFonts w:ascii="Times New Roman" w:eastAsia="Times New Roman" w:hAnsi="Times New Roman" w:cs="Times New Roman"/>
          <w:color w:val="495354"/>
          <w:sz w:val="26"/>
          <w:szCs w:val="26"/>
        </w:rPr>
        <w:t>;                                                                                                                      -T</w:t>
      </w:r>
      <w:r w:rsidR="000F0256" w:rsidRPr="00433BC3">
        <w:rPr>
          <w:rFonts w:ascii="Times New Roman" w:eastAsia="Times New Roman" w:hAnsi="Times New Roman" w:cs="Times New Roman"/>
          <w:color w:val="495354"/>
          <w:sz w:val="26"/>
          <w:szCs w:val="26"/>
        </w:rPr>
        <w:t xml:space="preserve">he anterior and posterior </w:t>
      </w:r>
      <w:r w:rsidRPr="00433BC3">
        <w:rPr>
          <w:rFonts w:ascii="Times New Roman" w:eastAsia="Times New Roman" w:hAnsi="Times New Roman" w:cs="Times New Roman"/>
          <w:color w:val="495354"/>
          <w:sz w:val="26"/>
          <w:szCs w:val="26"/>
        </w:rPr>
        <w:t>ethmoidal branches of the nasociliary nerve from the ophthalmic nerve.                                                                                                                                                                      - The maxillary nerve via orbital branches from the pterygopalatine ganglion.                                                   The ethmoidal cells receive their blood supply through branches of the anterior and posterior ethmoidal arteries.</w:t>
      </w:r>
      <w:r w:rsidR="00C74D77" w:rsidRPr="008703A1">
        <w:rPr>
          <w:rFonts w:ascii="Times New Roman" w:hAnsi="Times New Roman" w:cs="Times New Roman"/>
          <w:b/>
          <w:sz w:val="24"/>
          <w:szCs w:val="24"/>
        </w:rPr>
        <w:t xml:space="preserve">     </w:t>
      </w:r>
      <w:r w:rsidR="007D0B40" w:rsidRPr="008703A1">
        <w:rPr>
          <w:rFonts w:ascii="Times New Roman" w:hAnsi="Times New Roman" w:cs="Times New Roman"/>
          <w:sz w:val="24"/>
          <w:szCs w:val="24"/>
        </w:rPr>
        <w:t xml:space="preserve">               </w:t>
      </w:r>
      <w:r w:rsidR="00FA2C65">
        <w:rPr>
          <w:rFonts w:ascii="Times New Roman" w:hAnsi="Times New Roman" w:cs="Times New Roman"/>
          <w:sz w:val="24"/>
          <w:szCs w:val="24"/>
        </w:rPr>
        <w:t xml:space="preserve">                               </w:t>
      </w:r>
      <w:r w:rsidR="007D0B40" w:rsidRPr="008703A1">
        <w:rPr>
          <w:rFonts w:ascii="Times New Roman" w:hAnsi="Times New Roman" w:cs="Times New Roman"/>
          <w:sz w:val="24"/>
          <w:szCs w:val="24"/>
        </w:rPr>
        <w:t xml:space="preserve">                      </w:t>
      </w:r>
      <w:r w:rsidR="007D0B40">
        <w:rPr>
          <w:sz w:val="24"/>
          <w:szCs w:val="24"/>
        </w:rPr>
        <w:t xml:space="preserve">                                                        </w:t>
      </w:r>
      <w:r w:rsidR="00C74D77" w:rsidRPr="007D0B40">
        <w:rPr>
          <w:b/>
          <w:sz w:val="24"/>
          <w:szCs w:val="24"/>
        </w:rPr>
        <w:t xml:space="preserve">                                                          </w:t>
      </w:r>
    </w:p>
    <w:sectPr w:rsidR="00C74D77" w:rsidRPr="00FA2C65" w:rsidSect="00A528F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59F" w:rsidRDefault="0068459F" w:rsidP="00FA2C65">
      <w:pPr>
        <w:spacing w:after="0" w:line="240" w:lineRule="auto"/>
      </w:pPr>
      <w:r>
        <w:separator/>
      </w:r>
    </w:p>
  </w:endnote>
  <w:endnote w:type="continuationSeparator" w:id="1">
    <w:p w:rsidR="0068459F" w:rsidRDefault="0068459F" w:rsidP="00FA2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59F" w:rsidRDefault="0068459F" w:rsidP="00FA2C65">
      <w:pPr>
        <w:spacing w:after="0" w:line="240" w:lineRule="auto"/>
      </w:pPr>
      <w:r>
        <w:separator/>
      </w:r>
    </w:p>
  </w:footnote>
  <w:footnote w:type="continuationSeparator" w:id="1">
    <w:p w:rsidR="0068459F" w:rsidRDefault="0068459F" w:rsidP="00FA2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5E42"/>
    <w:multiLevelType w:val="hybridMultilevel"/>
    <w:tmpl w:val="8888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EB5D79"/>
    <w:multiLevelType w:val="hybridMultilevel"/>
    <w:tmpl w:val="4E46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7321B"/>
    <w:multiLevelType w:val="multilevel"/>
    <w:tmpl w:val="D57A6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436A98"/>
    <w:multiLevelType w:val="hybridMultilevel"/>
    <w:tmpl w:val="BC1E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347BF"/>
    <w:multiLevelType w:val="multilevel"/>
    <w:tmpl w:val="4000A1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D0C18A6"/>
    <w:multiLevelType w:val="multilevel"/>
    <w:tmpl w:val="9A6E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E6145F"/>
    <w:multiLevelType w:val="hybridMultilevel"/>
    <w:tmpl w:val="2564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1A1320"/>
    <w:multiLevelType w:val="multilevel"/>
    <w:tmpl w:val="CF464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498389F"/>
    <w:multiLevelType w:val="multilevel"/>
    <w:tmpl w:val="BD4C99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0F5021D"/>
    <w:multiLevelType w:val="multilevel"/>
    <w:tmpl w:val="6DAA6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516015BB"/>
    <w:multiLevelType w:val="hybridMultilevel"/>
    <w:tmpl w:val="C13A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504F70"/>
    <w:multiLevelType w:val="multilevel"/>
    <w:tmpl w:val="6A96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9"/>
  </w:num>
  <w:num w:numId="4">
    <w:abstractNumId w:val="7"/>
  </w:num>
  <w:num w:numId="5">
    <w:abstractNumId w:val="4"/>
  </w:num>
  <w:num w:numId="6">
    <w:abstractNumId w:val="10"/>
  </w:num>
  <w:num w:numId="7">
    <w:abstractNumId w:val="6"/>
  </w:num>
  <w:num w:numId="8">
    <w:abstractNumId w:val="3"/>
  </w:num>
  <w:num w:numId="9">
    <w:abstractNumId w:val="1"/>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A66FB"/>
    <w:rsid w:val="00004C03"/>
    <w:rsid w:val="0002013C"/>
    <w:rsid w:val="000A64CA"/>
    <w:rsid w:val="000B4219"/>
    <w:rsid w:val="000E0900"/>
    <w:rsid w:val="000F0256"/>
    <w:rsid w:val="00141E93"/>
    <w:rsid w:val="001C6777"/>
    <w:rsid w:val="00203193"/>
    <w:rsid w:val="00295315"/>
    <w:rsid w:val="002A7C1A"/>
    <w:rsid w:val="002D691E"/>
    <w:rsid w:val="0035464C"/>
    <w:rsid w:val="00377FED"/>
    <w:rsid w:val="0038454D"/>
    <w:rsid w:val="003C7F2F"/>
    <w:rsid w:val="003D688B"/>
    <w:rsid w:val="00433BC3"/>
    <w:rsid w:val="005528DD"/>
    <w:rsid w:val="005C0462"/>
    <w:rsid w:val="005C2EC6"/>
    <w:rsid w:val="005E7269"/>
    <w:rsid w:val="005F36DF"/>
    <w:rsid w:val="006307A9"/>
    <w:rsid w:val="0067076A"/>
    <w:rsid w:val="0068156D"/>
    <w:rsid w:val="0068459F"/>
    <w:rsid w:val="00690334"/>
    <w:rsid w:val="006A503B"/>
    <w:rsid w:val="00714802"/>
    <w:rsid w:val="00746AE8"/>
    <w:rsid w:val="007D0B40"/>
    <w:rsid w:val="007D6999"/>
    <w:rsid w:val="00861016"/>
    <w:rsid w:val="00861E6F"/>
    <w:rsid w:val="008703A1"/>
    <w:rsid w:val="008F75C3"/>
    <w:rsid w:val="00905693"/>
    <w:rsid w:val="00953EE2"/>
    <w:rsid w:val="0098361E"/>
    <w:rsid w:val="009B1FDF"/>
    <w:rsid w:val="00A15D55"/>
    <w:rsid w:val="00A528F2"/>
    <w:rsid w:val="00A723AF"/>
    <w:rsid w:val="00A726B9"/>
    <w:rsid w:val="00A761E8"/>
    <w:rsid w:val="00AA0E92"/>
    <w:rsid w:val="00AA66FB"/>
    <w:rsid w:val="00B30CCE"/>
    <w:rsid w:val="00B66703"/>
    <w:rsid w:val="00C74D77"/>
    <w:rsid w:val="00CB7283"/>
    <w:rsid w:val="00D553AB"/>
    <w:rsid w:val="00E30297"/>
    <w:rsid w:val="00E729AD"/>
    <w:rsid w:val="00E77FE1"/>
    <w:rsid w:val="00EE68CB"/>
    <w:rsid w:val="00FA2C65"/>
    <w:rsid w:val="00FC2525"/>
    <w:rsid w:val="00FD69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8F2"/>
  </w:style>
  <w:style w:type="paragraph" w:styleId="Heading2">
    <w:name w:val="heading 2"/>
    <w:basedOn w:val="Normal"/>
    <w:link w:val="Heading2Char"/>
    <w:uiPriority w:val="9"/>
    <w:qFormat/>
    <w:rsid w:val="005C2E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C2E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2EC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C2EC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C2E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2EC6"/>
    <w:rPr>
      <w:b/>
      <w:bCs/>
    </w:rPr>
  </w:style>
  <w:style w:type="character" w:styleId="Hyperlink">
    <w:name w:val="Hyperlink"/>
    <w:basedOn w:val="DefaultParagraphFont"/>
    <w:uiPriority w:val="99"/>
    <w:semiHidden/>
    <w:unhideWhenUsed/>
    <w:rsid w:val="005C2EC6"/>
    <w:rPr>
      <w:color w:val="0000FF"/>
      <w:u w:val="single"/>
    </w:rPr>
  </w:style>
  <w:style w:type="paragraph" w:customStyle="1" w:styleId="wp-caption-text">
    <w:name w:val="wp-caption-text"/>
    <w:basedOn w:val="Normal"/>
    <w:rsid w:val="0035464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283"/>
    <w:pPr>
      <w:ind w:left="720"/>
      <w:contextualSpacing/>
    </w:pPr>
  </w:style>
  <w:style w:type="paragraph" w:styleId="BalloonText">
    <w:name w:val="Balloon Text"/>
    <w:basedOn w:val="Normal"/>
    <w:link w:val="BalloonTextChar"/>
    <w:uiPriority w:val="99"/>
    <w:semiHidden/>
    <w:unhideWhenUsed/>
    <w:rsid w:val="003D6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88B"/>
    <w:rPr>
      <w:rFonts w:ascii="Tahoma" w:hAnsi="Tahoma" w:cs="Tahoma"/>
      <w:sz w:val="16"/>
      <w:szCs w:val="16"/>
    </w:rPr>
  </w:style>
  <w:style w:type="paragraph" w:styleId="Header">
    <w:name w:val="header"/>
    <w:basedOn w:val="Normal"/>
    <w:link w:val="HeaderChar"/>
    <w:uiPriority w:val="99"/>
    <w:semiHidden/>
    <w:unhideWhenUsed/>
    <w:rsid w:val="00FA2C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2C65"/>
  </w:style>
  <w:style w:type="paragraph" w:styleId="Footer">
    <w:name w:val="footer"/>
    <w:basedOn w:val="Normal"/>
    <w:link w:val="FooterChar"/>
    <w:uiPriority w:val="99"/>
    <w:semiHidden/>
    <w:unhideWhenUsed/>
    <w:rsid w:val="00FA2C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2C65"/>
  </w:style>
</w:styles>
</file>

<file path=word/webSettings.xml><?xml version="1.0" encoding="utf-8"?>
<w:webSettings xmlns:r="http://schemas.openxmlformats.org/officeDocument/2006/relationships" xmlns:w="http://schemas.openxmlformats.org/wordprocessingml/2006/main">
  <w:divs>
    <w:div w:id="1125119">
      <w:bodyDiv w:val="1"/>
      <w:marLeft w:val="0"/>
      <w:marRight w:val="0"/>
      <w:marTop w:val="0"/>
      <w:marBottom w:val="0"/>
      <w:divBdr>
        <w:top w:val="none" w:sz="0" w:space="0" w:color="auto"/>
        <w:left w:val="none" w:sz="0" w:space="0" w:color="auto"/>
        <w:bottom w:val="none" w:sz="0" w:space="0" w:color="auto"/>
        <w:right w:val="none" w:sz="0" w:space="0" w:color="auto"/>
      </w:divBdr>
      <w:divsChild>
        <w:div w:id="1520968233">
          <w:marLeft w:val="0"/>
          <w:marRight w:val="0"/>
          <w:marTop w:val="0"/>
          <w:marBottom w:val="0"/>
          <w:divBdr>
            <w:top w:val="none" w:sz="0" w:space="0" w:color="auto"/>
            <w:left w:val="none" w:sz="0" w:space="0" w:color="auto"/>
            <w:bottom w:val="none" w:sz="0" w:space="0" w:color="auto"/>
            <w:right w:val="none" w:sz="0" w:space="0" w:color="auto"/>
          </w:divBdr>
          <w:divsChild>
            <w:div w:id="1111168321">
              <w:marLeft w:val="-204"/>
              <w:marRight w:val="-204"/>
              <w:marTop w:val="0"/>
              <w:marBottom w:val="0"/>
              <w:divBdr>
                <w:top w:val="none" w:sz="0" w:space="0" w:color="auto"/>
                <w:left w:val="none" w:sz="0" w:space="0" w:color="auto"/>
                <w:bottom w:val="none" w:sz="0" w:space="0" w:color="auto"/>
                <w:right w:val="none" w:sz="0" w:space="0" w:color="auto"/>
              </w:divBdr>
              <w:divsChild>
                <w:div w:id="50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0323">
          <w:marLeft w:val="0"/>
          <w:marRight w:val="0"/>
          <w:marTop w:val="0"/>
          <w:marBottom w:val="0"/>
          <w:divBdr>
            <w:top w:val="none" w:sz="0" w:space="0" w:color="auto"/>
            <w:left w:val="none" w:sz="0" w:space="0" w:color="auto"/>
            <w:bottom w:val="none" w:sz="0" w:space="0" w:color="auto"/>
            <w:right w:val="none" w:sz="0" w:space="0" w:color="auto"/>
          </w:divBdr>
          <w:divsChild>
            <w:div w:id="980618584">
              <w:marLeft w:val="-204"/>
              <w:marRight w:val="-204"/>
              <w:marTop w:val="0"/>
              <w:marBottom w:val="0"/>
              <w:divBdr>
                <w:top w:val="none" w:sz="0" w:space="0" w:color="auto"/>
                <w:left w:val="none" w:sz="0" w:space="0" w:color="auto"/>
                <w:bottom w:val="none" w:sz="0" w:space="0" w:color="auto"/>
                <w:right w:val="none" w:sz="0" w:space="0" w:color="auto"/>
              </w:divBdr>
              <w:divsChild>
                <w:div w:id="15385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29264">
      <w:bodyDiv w:val="1"/>
      <w:marLeft w:val="0"/>
      <w:marRight w:val="0"/>
      <w:marTop w:val="0"/>
      <w:marBottom w:val="0"/>
      <w:divBdr>
        <w:top w:val="none" w:sz="0" w:space="0" w:color="auto"/>
        <w:left w:val="none" w:sz="0" w:space="0" w:color="auto"/>
        <w:bottom w:val="none" w:sz="0" w:space="0" w:color="auto"/>
        <w:right w:val="none" w:sz="0" w:space="0" w:color="auto"/>
      </w:divBdr>
      <w:divsChild>
        <w:div w:id="411975178">
          <w:marLeft w:val="0"/>
          <w:marRight w:val="0"/>
          <w:marTop w:val="0"/>
          <w:marBottom w:val="0"/>
          <w:divBdr>
            <w:top w:val="none" w:sz="0" w:space="0" w:color="auto"/>
            <w:left w:val="none" w:sz="0" w:space="0" w:color="auto"/>
            <w:bottom w:val="none" w:sz="0" w:space="0" w:color="auto"/>
            <w:right w:val="none" w:sz="0" w:space="0" w:color="auto"/>
          </w:divBdr>
          <w:divsChild>
            <w:div w:id="254556785">
              <w:marLeft w:val="-204"/>
              <w:marRight w:val="-204"/>
              <w:marTop w:val="0"/>
              <w:marBottom w:val="0"/>
              <w:divBdr>
                <w:top w:val="none" w:sz="0" w:space="0" w:color="auto"/>
                <w:left w:val="none" w:sz="0" w:space="0" w:color="auto"/>
                <w:bottom w:val="none" w:sz="0" w:space="0" w:color="auto"/>
                <w:right w:val="none" w:sz="0" w:space="0" w:color="auto"/>
              </w:divBdr>
              <w:divsChild>
                <w:div w:id="263152170">
                  <w:marLeft w:val="0"/>
                  <w:marRight w:val="0"/>
                  <w:marTop w:val="0"/>
                  <w:marBottom w:val="0"/>
                  <w:divBdr>
                    <w:top w:val="none" w:sz="0" w:space="0" w:color="auto"/>
                    <w:left w:val="none" w:sz="0" w:space="0" w:color="auto"/>
                    <w:bottom w:val="none" w:sz="0" w:space="0" w:color="auto"/>
                    <w:right w:val="none" w:sz="0" w:space="0" w:color="auto"/>
                  </w:divBdr>
                  <w:divsChild>
                    <w:div w:id="1765567863">
                      <w:marLeft w:val="0"/>
                      <w:marRight w:val="0"/>
                      <w:marTop w:val="0"/>
                      <w:marBottom w:val="0"/>
                      <w:divBdr>
                        <w:top w:val="none" w:sz="0" w:space="0" w:color="auto"/>
                        <w:left w:val="none" w:sz="0" w:space="0" w:color="auto"/>
                        <w:bottom w:val="none" w:sz="0" w:space="0" w:color="auto"/>
                        <w:right w:val="none" w:sz="0" w:space="0" w:color="auto"/>
                      </w:divBdr>
                      <w:divsChild>
                        <w:div w:id="14762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94191">
          <w:marLeft w:val="0"/>
          <w:marRight w:val="0"/>
          <w:marTop w:val="0"/>
          <w:marBottom w:val="0"/>
          <w:divBdr>
            <w:top w:val="none" w:sz="0" w:space="0" w:color="auto"/>
            <w:left w:val="none" w:sz="0" w:space="0" w:color="auto"/>
            <w:bottom w:val="none" w:sz="0" w:space="0" w:color="auto"/>
            <w:right w:val="none" w:sz="0" w:space="0" w:color="auto"/>
          </w:divBdr>
          <w:divsChild>
            <w:div w:id="1437869613">
              <w:marLeft w:val="-204"/>
              <w:marRight w:val="-204"/>
              <w:marTop w:val="0"/>
              <w:marBottom w:val="0"/>
              <w:divBdr>
                <w:top w:val="none" w:sz="0" w:space="0" w:color="auto"/>
                <w:left w:val="none" w:sz="0" w:space="0" w:color="auto"/>
                <w:bottom w:val="none" w:sz="0" w:space="0" w:color="auto"/>
                <w:right w:val="none" w:sz="0" w:space="0" w:color="auto"/>
              </w:divBdr>
              <w:divsChild>
                <w:div w:id="2901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03381">
          <w:marLeft w:val="0"/>
          <w:marRight w:val="0"/>
          <w:marTop w:val="0"/>
          <w:marBottom w:val="0"/>
          <w:divBdr>
            <w:top w:val="none" w:sz="0" w:space="0" w:color="auto"/>
            <w:left w:val="none" w:sz="0" w:space="0" w:color="auto"/>
            <w:bottom w:val="none" w:sz="0" w:space="0" w:color="auto"/>
            <w:right w:val="none" w:sz="0" w:space="0" w:color="auto"/>
          </w:divBdr>
          <w:divsChild>
            <w:div w:id="97798353">
              <w:marLeft w:val="-204"/>
              <w:marRight w:val="-204"/>
              <w:marTop w:val="0"/>
              <w:marBottom w:val="0"/>
              <w:divBdr>
                <w:top w:val="none" w:sz="0" w:space="0" w:color="auto"/>
                <w:left w:val="none" w:sz="0" w:space="0" w:color="auto"/>
                <w:bottom w:val="none" w:sz="0" w:space="0" w:color="auto"/>
                <w:right w:val="none" w:sz="0" w:space="0" w:color="auto"/>
              </w:divBdr>
              <w:divsChild>
                <w:div w:id="10520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74909">
      <w:bodyDiv w:val="1"/>
      <w:marLeft w:val="0"/>
      <w:marRight w:val="0"/>
      <w:marTop w:val="0"/>
      <w:marBottom w:val="0"/>
      <w:divBdr>
        <w:top w:val="none" w:sz="0" w:space="0" w:color="auto"/>
        <w:left w:val="none" w:sz="0" w:space="0" w:color="auto"/>
        <w:bottom w:val="none" w:sz="0" w:space="0" w:color="auto"/>
        <w:right w:val="none" w:sz="0" w:space="0" w:color="auto"/>
      </w:divBdr>
      <w:divsChild>
        <w:div w:id="299188750">
          <w:marLeft w:val="0"/>
          <w:marRight w:val="0"/>
          <w:marTop w:val="0"/>
          <w:marBottom w:val="0"/>
          <w:divBdr>
            <w:top w:val="none" w:sz="0" w:space="0" w:color="auto"/>
            <w:left w:val="none" w:sz="0" w:space="0" w:color="auto"/>
            <w:bottom w:val="none" w:sz="0" w:space="0" w:color="auto"/>
            <w:right w:val="none" w:sz="0" w:space="0" w:color="auto"/>
          </w:divBdr>
          <w:divsChild>
            <w:div w:id="1697076631">
              <w:marLeft w:val="255"/>
              <w:marRight w:val="0"/>
              <w:marTop w:val="0"/>
              <w:marBottom w:val="150"/>
              <w:divBdr>
                <w:top w:val="none" w:sz="0" w:space="0" w:color="auto"/>
                <w:left w:val="none" w:sz="0" w:space="0" w:color="auto"/>
                <w:bottom w:val="none" w:sz="0" w:space="0" w:color="auto"/>
                <w:right w:val="none" w:sz="0" w:space="0" w:color="auto"/>
              </w:divBdr>
              <w:divsChild>
                <w:div w:id="1034890378">
                  <w:marLeft w:val="0"/>
                  <w:marRight w:val="0"/>
                  <w:marTop w:val="0"/>
                  <w:marBottom w:val="300"/>
                  <w:divBdr>
                    <w:top w:val="single" w:sz="6" w:space="0" w:color="D8D8D8"/>
                    <w:left w:val="single" w:sz="6" w:space="0" w:color="D8D8D8"/>
                    <w:bottom w:val="single" w:sz="6" w:space="0" w:color="D8D8D8"/>
                    <w:right w:val="single" w:sz="6" w:space="0" w:color="D8D8D8"/>
                  </w:divBdr>
                </w:div>
                <w:div w:id="1949116852">
                  <w:marLeft w:val="0"/>
                  <w:marRight w:val="0"/>
                  <w:marTop w:val="0"/>
                  <w:marBottom w:val="150"/>
                  <w:divBdr>
                    <w:top w:val="none" w:sz="0" w:space="0" w:color="auto"/>
                    <w:left w:val="single" w:sz="6" w:space="0" w:color="D8D8D8"/>
                    <w:bottom w:val="single" w:sz="6" w:space="0" w:color="D8D8D8"/>
                    <w:right w:val="single" w:sz="6" w:space="0" w:color="D8D8D8"/>
                  </w:divBdr>
                  <w:divsChild>
                    <w:div w:id="13075408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65551377">
          <w:marLeft w:val="0"/>
          <w:marRight w:val="0"/>
          <w:marTop w:val="0"/>
          <w:marBottom w:val="0"/>
          <w:divBdr>
            <w:top w:val="none" w:sz="0" w:space="0" w:color="auto"/>
            <w:left w:val="none" w:sz="0" w:space="0" w:color="auto"/>
            <w:bottom w:val="none" w:sz="0" w:space="0" w:color="auto"/>
            <w:right w:val="none" w:sz="0" w:space="0" w:color="auto"/>
          </w:divBdr>
          <w:divsChild>
            <w:div w:id="366567065">
              <w:marLeft w:val="255"/>
              <w:marRight w:val="0"/>
              <w:marTop w:val="0"/>
              <w:marBottom w:val="150"/>
              <w:divBdr>
                <w:top w:val="none" w:sz="0" w:space="0" w:color="auto"/>
                <w:left w:val="none" w:sz="0" w:space="0" w:color="auto"/>
                <w:bottom w:val="none" w:sz="0" w:space="0" w:color="auto"/>
                <w:right w:val="none" w:sz="0" w:space="0" w:color="auto"/>
              </w:divBdr>
              <w:divsChild>
                <w:div w:id="1032457171">
                  <w:marLeft w:val="0"/>
                  <w:marRight w:val="0"/>
                  <w:marTop w:val="0"/>
                  <w:marBottom w:val="300"/>
                  <w:divBdr>
                    <w:top w:val="single" w:sz="6" w:space="0" w:color="D8D8D8"/>
                    <w:left w:val="single" w:sz="6" w:space="0" w:color="D8D8D8"/>
                    <w:bottom w:val="single" w:sz="6" w:space="0" w:color="D8D8D8"/>
                    <w:right w:val="single" w:sz="6" w:space="0" w:color="D8D8D8"/>
                  </w:divBdr>
                </w:div>
                <w:div w:id="293217363">
                  <w:marLeft w:val="0"/>
                  <w:marRight w:val="0"/>
                  <w:marTop w:val="0"/>
                  <w:marBottom w:val="150"/>
                  <w:divBdr>
                    <w:top w:val="none" w:sz="0" w:space="0" w:color="auto"/>
                    <w:left w:val="single" w:sz="6" w:space="0" w:color="D8D8D8"/>
                    <w:bottom w:val="single" w:sz="6" w:space="0" w:color="D8D8D8"/>
                    <w:right w:val="single" w:sz="6" w:space="0" w:color="D8D8D8"/>
                  </w:divBdr>
                  <w:divsChild>
                    <w:div w:id="8610170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3685144">
          <w:marLeft w:val="0"/>
          <w:marRight w:val="0"/>
          <w:marTop w:val="0"/>
          <w:marBottom w:val="0"/>
          <w:divBdr>
            <w:top w:val="none" w:sz="0" w:space="0" w:color="auto"/>
            <w:left w:val="none" w:sz="0" w:space="0" w:color="auto"/>
            <w:bottom w:val="none" w:sz="0" w:space="0" w:color="auto"/>
            <w:right w:val="none" w:sz="0" w:space="0" w:color="auto"/>
          </w:divBdr>
          <w:divsChild>
            <w:div w:id="1601641395">
              <w:marLeft w:val="255"/>
              <w:marRight w:val="0"/>
              <w:marTop w:val="0"/>
              <w:marBottom w:val="150"/>
              <w:divBdr>
                <w:top w:val="none" w:sz="0" w:space="0" w:color="auto"/>
                <w:left w:val="none" w:sz="0" w:space="0" w:color="auto"/>
                <w:bottom w:val="none" w:sz="0" w:space="0" w:color="auto"/>
                <w:right w:val="none" w:sz="0" w:space="0" w:color="auto"/>
              </w:divBdr>
              <w:divsChild>
                <w:div w:id="1081677728">
                  <w:marLeft w:val="0"/>
                  <w:marRight w:val="0"/>
                  <w:marTop w:val="0"/>
                  <w:marBottom w:val="300"/>
                  <w:divBdr>
                    <w:top w:val="single" w:sz="6" w:space="0" w:color="D8D8D8"/>
                    <w:left w:val="single" w:sz="6" w:space="0" w:color="D8D8D8"/>
                    <w:bottom w:val="single" w:sz="6" w:space="0" w:color="D8D8D8"/>
                    <w:right w:val="single" w:sz="6" w:space="0" w:color="D8D8D8"/>
                  </w:divBdr>
                </w:div>
                <w:div w:id="255480773">
                  <w:marLeft w:val="0"/>
                  <w:marRight w:val="0"/>
                  <w:marTop w:val="0"/>
                  <w:marBottom w:val="150"/>
                  <w:divBdr>
                    <w:top w:val="none" w:sz="0" w:space="0" w:color="auto"/>
                    <w:left w:val="single" w:sz="6" w:space="0" w:color="D8D8D8"/>
                    <w:bottom w:val="single" w:sz="6" w:space="0" w:color="D8D8D8"/>
                    <w:right w:val="single" w:sz="6" w:space="0" w:color="D8D8D8"/>
                  </w:divBdr>
                  <w:divsChild>
                    <w:div w:id="18172633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6212356">
          <w:marLeft w:val="0"/>
          <w:marRight w:val="0"/>
          <w:marTop w:val="0"/>
          <w:marBottom w:val="0"/>
          <w:divBdr>
            <w:top w:val="none" w:sz="0" w:space="0" w:color="auto"/>
            <w:left w:val="none" w:sz="0" w:space="0" w:color="auto"/>
            <w:bottom w:val="none" w:sz="0" w:space="0" w:color="auto"/>
            <w:right w:val="none" w:sz="0" w:space="0" w:color="auto"/>
          </w:divBdr>
          <w:divsChild>
            <w:div w:id="1655378859">
              <w:marLeft w:val="255"/>
              <w:marRight w:val="0"/>
              <w:marTop w:val="0"/>
              <w:marBottom w:val="150"/>
              <w:divBdr>
                <w:top w:val="none" w:sz="0" w:space="0" w:color="auto"/>
                <w:left w:val="none" w:sz="0" w:space="0" w:color="auto"/>
                <w:bottom w:val="none" w:sz="0" w:space="0" w:color="auto"/>
                <w:right w:val="none" w:sz="0" w:space="0" w:color="auto"/>
              </w:divBdr>
              <w:divsChild>
                <w:div w:id="916480085">
                  <w:marLeft w:val="0"/>
                  <w:marRight w:val="0"/>
                  <w:marTop w:val="0"/>
                  <w:marBottom w:val="300"/>
                  <w:divBdr>
                    <w:top w:val="single" w:sz="6" w:space="0" w:color="D8D8D8"/>
                    <w:left w:val="single" w:sz="6" w:space="0" w:color="D8D8D8"/>
                    <w:bottom w:val="single" w:sz="6" w:space="0" w:color="D8D8D8"/>
                    <w:right w:val="single" w:sz="6" w:space="0" w:color="D8D8D8"/>
                  </w:divBdr>
                </w:div>
                <w:div w:id="572812111">
                  <w:marLeft w:val="0"/>
                  <w:marRight w:val="0"/>
                  <w:marTop w:val="0"/>
                  <w:marBottom w:val="150"/>
                  <w:divBdr>
                    <w:top w:val="none" w:sz="0" w:space="0" w:color="auto"/>
                    <w:left w:val="single" w:sz="6" w:space="0" w:color="D8D8D8"/>
                    <w:bottom w:val="single" w:sz="6" w:space="0" w:color="D8D8D8"/>
                    <w:right w:val="single" w:sz="6" w:space="0" w:color="D8D8D8"/>
                  </w:divBdr>
                  <w:divsChild>
                    <w:div w:id="11876714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55745661">
          <w:marLeft w:val="0"/>
          <w:marRight w:val="0"/>
          <w:marTop w:val="0"/>
          <w:marBottom w:val="0"/>
          <w:divBdr>
            <w:top w:val="none" w:sz="0" w:space="0" w:color="auto"/>
            <w:left w:val="none" w:sz="0" w:space="0" w:color="auto"/>
            <w:bottom w:val="none" w:sz="0" w:space="0" w:color="auto"/>
            <w:right w:val="none" w:sz="0" w:space="0" w:color="auto"/>
          </w:divBdr>
          <w:divsChild>
            <w:div w:id="1707220799">
              <w:marLeft w:val="255"/>
              <w:marRight w:val="0"/>
              <w:marTop w:val="0"/>
              <w:marBottom w:val="150"/>
              <w:divBdr>
                <w:top w:val="none" w:sz="0" w:space="0" w:color="auto"/>
                <w:left w:val="none" w:sz="0" w:space="0" w:color="auto"/>
                <w:bottom w:val="none" w:sz="0" w:space="0" w:color="auto"/>
                <w:right w:val="none" w:sz="0" w:space="0" w:color="auto"/>
              </w:divBdr>
              <w:divsChild>
                <w:div w:id="34045393">
                  <w:marLeft w:val="0"/>
                  <w:marRight w:val="0"/>
                  <w:marTop w:val="0"/>
                  <w:marBottom w:val="300"/>
                  <w:divBdr>
                    <w:top w:val="single" w:sz="6" w:space="0" w:color="D8D8D8"/>
                    <w:left w:val="single" w:sz="6" w:space="0" w:color="D8D8D8"/>
                    <w:bottom w:val="single" w:sz="6" w:space="0" w:color="D8D8D8"/>
                    <w:right w:val="single" w:sz="6" w:space="0" w:color="D8D8D8"/>
                  </w:divBdr>
                </w:div>
                <w:div w:id="1784227281">
                  <w:marLeft w:val="0"/>
                  <w:marRight w:val="0"/>
                  <w:marTop w:val="0"/>
                  <w:marBottom w:val="150"/>
                  <w:divBdr>
                    <w:top w:val="none" w:sz="0" w:space="0" w:color="auto"/>
                    <w:left w:val="single" w:sz="6" w:space="0" w:color="D8D8D8"/>
                    <w:bottom w:val="single" w:sz="6" w:space="0" w:color="D8D8D8"/>
                    <w:right w:val="single" w:sz="6" w:space="0" w:color="D8D8D8"/>
                  </w:divBdr>
                  <w:divsChild>
                    <w:div w:id="17990578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78087674">
          <w:marLeft w:val="0"/>
          <w:marRight w:val="0"/>
          <w:marTop w:val="0"/>
          <w:marBottom w:val="0"/>
          <w:divBdr>
            <w:top w:val="none" w:sz="0" w:space="0" w:color="auto"/>
            <w:left w:val="none" w:sz="0" w:space="0" w:color="auto"/>
            <w:bottom w:val="none" w:sz="0" w:space="0" w:color="auto"/>
            <w:right w:val="none" w:sz="0" w:space="0" w:color="auto"/>
          </w:divBdr>
          <w:divsChild>
            <w:div w:id="193079870">
              <w:marLeft w:val="255"/>
              <w:marRight w:val="0"/>
              <w:marTop w:val="0"/>
              <w:marBottom w:val="150"/>
              <w:divBdr>
                <w:top w:val="none" w:sz="0" w:space="0" w:color="auto"/>
                <w:left w:val="none" w:sz="0" w:space="0" w:color="auto"/>
                <w:bottom w:val="none" w:sz="0" w:space="0" w:color="auto"/>
                <w:right w:val="none" w:sz="0" w:space="0" w:color="auto"/>
              </w:divBdr>
              <w:divsChild>
                <w:div w:id="1660696524">
                  <w:marLeft w:val="0"/>
                  <w:marRight w:val="0"/>
                  <w:marTop w:val="0"/>
                  <w:marBottom w:val="300"/>
                  <w:divBdr>
                    <w:top w:val="single" w:sz="6" w:space="0" w:color="D8D8D8"/>
                    <w:left w:val="single" w:sz="6" w:space="0" w:color="D8D8D8"/>
                    <w:bottom w:val="single" w:sz="6" w:space="0" w:color="D8D8D8"/>
                    <w:right w:val="single" w:sz="6" w:space="0" w:color="D8D8D8"/>
                  </w:divBdr>
                </w:div>
                <w:div w:id="339503589">
                  <w:marLeft w:val="0"/>
                  <w:marRight w:val="0"/>
                  <w:marTop w:val="0"/>
                  <w:marBottom w:val="150"/>
                  <w:divBdr>
                    <w:top w:val="none" w:sz="0" w:space="0" w:color="auto"/>
                    <w:left w:val="single" w:sz="6" w:space="0" w:color="D8D8D8"/>
                    <w:bottom w:val="single" w:sz="6" w:space="0" w:color="D8D8D8"/>
                    <w:right w:val="single" w:sz="6" w:space="0" w:color="D8D8D8"/>
                  </w:divBdr>
                  <w:divsChild>
                    <w:div w:id="6363767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9368">
      <w:bodyDiv w:val="1"/>
      <w:marLeft w:val="0"/>
      <w:marRight w:val="0"/>
      <w:marTop w:val="0"/>
      <w:marBottom w:val="0"/>
      <w:divBdr>
        <w:top w:val="none" w:sz="0" w:space="0" w:color="auto"/>
        <w:left w:val="none" w:sz="0" w:space="0" w:color="auto"/>
        <w:bottom w:val="none" w:sz="0" w:space="0" w:color="auto"/>
        <w:right w:val="none" w:sz="0" w:space="0" w:color="auto"/>
      </w:divBdr>
      <w:divsChild>
        <w:div w:id="630207887">
          <w:marLeft w:val="0"/>
          <w:marRight w:val="0"/>
          <w:marTop w:val="0"/>
          <w:marBottom w:val="0"/>
          <w:divBdr>
            <w:top w:val="none" w:sz="0" w:space="0" w:color="auto"/>
            <w:left w:val="none" w:sz="0" w:space="0" w:color="auto"/>
            <w:bottom w:val="none" w:sz="0" w:space="0" w:color="auto"/>
            <w:right w:val="none" w:sz="0" w:space="0" w:color="auto"/>
          </w:divBdr>
          <w:divsChild>
            <w:div w:id="461583208">
              <w:marLeft w:val="-204"/>
              <w:marRight w:val="-204"/>
              <w:marTop w:val="0"/>
              <w:marBottom w:val="0"/>
              <w:divBdr>
                <w:top w:val="none" w:sz="0" w:space="0" w:color="auto"/>
                <w:left w:val="none" w:sz="0" w:space="0" w:color="auto"/>
                <w:bottom w:val="none" w:sz="0" w:space="0" w:color="auto"/>
                <w:right w:val="none" w:sz="0" w:space="0" w:color="auto"/>
              </w:divBdr>
              <w:divsChild>
                <w:div w:id="908345656">
                  <w:marLeft w:val="0"/>
                  <w:marRight w:val="0"/>
                  <w:marTop w:val="0"/>
                  <w:marBottom w:val="0"/>
                  <w:divBdr>
                    <w:top w:val="none" w:sz="0" w:space="0" w:color="auto"/>
                    <w:left w:val="none" w:sz="0" w:space="0" w:color="auto"/>
                    <w:bottom w:val="none" w:sz="0" w:space="0" w:color="auto"/>
                    <w:right w:val="none" w:sz="0" w:space="0" w:color="auto"/>
                  </w:divBdr>
                  <w:divsChild>
                    <w:div w:id="913441954">
                      <w:marLeft w:val="0"/>
                      <w:marRight w:val="0"/>
                      <w:marTop w:val="0"/>
                      <w:marBottom w:val="0"/>
                      <w:divBdr>
                        <w:top w:val="none" w:sz="0" w:space="0" w:color="auto"/>
                        <w:left w:val="none" w:sz="0" w:space="0" w:color="auto"/>
                        <w:bottom w:val="none" w:sz="0" w:space="0" w:color="auto"/>
                        <w:right w:val="none" w:sz="0" w:space="0" w:color="auto"/>
                      </w:divBdr>
                      <w:divsChild>
                        <w:div w:id="3220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741960">
          <w:marLeft w:val="0"/>
          <w:marRight w:val="0"/>
          <w:marTop w:val="0"/>
          <w:marBottom w:val="0"/>
          <w:divBdr>
            <w:top w:val="none" w:sz="0" w:space="0" w:color="auto"/>
            <w:left w:val="none" w:sz="0" w:space="0" w:color="auto"/>
            <w:bottom w:val="none" w:sz="0" w:space="0" w:color="auto"/>
            <w:right w:val="none" w:sz="0" w:space="0" w:color="auto"/>
          </w:divBdr>
          <w:divsChild>
            <w:div w:id="677271631">
              <w:marLeft w:val="-204"/>
              <w:marRight w:val="-204"/>
              <w:marTop w:val="0"/>
              <w:marBottom w:val="0"/>
              <w:divBdr>
                <w:top w:val="none" w:sz="0" w:space="0" w:color="auto"/>
                <w:left w:val="none" w:sz="0" w:space="0" w:color="auto"/>
                <w:bottom w:val="none" w:sz="0" w:space="0" w:color="auto"/>
                <w:right w:val="none" w:sz="0" w:space="0" w:color="auto"/>
              </w:divBdr>
              <w:divsChild>
                <w:div w:id="9290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2069">
          <w:marLeft w:val="0"/>
          <w:marRight w:val="0"/>
          <w:marTop w:val="0"/>
          <w:marBottom w:val="0"/>
          <w:divBdr>
            <w:top w:val="none" w:sz="0" w:space="0" w:color="auto"/>
            <w:left w:val="none" w:sz="0" w:space="0" w:color="auto"/>
            <w:bottom w:val="none" w:sz="0" w:space="0" w:color="auto"/>
            <w:right w:val="none" w:sz="0" w:space="0" w:color="auto"/>
          </w:divBdr>
          <w:divsChild>
            <w:div w:id="1234317474">
              <w:marLeft w:val="-204"/>
              <w:marRight w:val="-204"/>
              <w:marTop w:val="0"/>
              <w:marBottom w:val="0"/>
              <w:divBdr>
                <w:top w:val="none" w:sz="0" w:space="0" w:color="auto"/>
                <w:left w:val="none" w:sz="0" w:space="0" w:color="auto"/>
                <w:bottom w:val="none" w:sz="0" w:space="0" w:color="auto"/>
                <w:right w:val="none" w:sz="0" w:space="0" w:color="auto"/>
              </w:divBdr>
              <w:divsChild>
                <w:div w:id="8254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teachmeanatomy.info/head/cranial-nerves/hypoglossal/" TargetMode="External"/><Relationship Id="rId18" Type="http://schemas.openxmlformats.org/officeDocument/2006/relationships/hyperlink" Target="https://teachmeanatomy.info/head/cranial-nerves/trigeminal-nerve/" TargetMode="External"/><Relationship Id="rId26" Type="http://schemas.openxmlformats.org/officeDocument/2006/relationships/hyperlink" Target="https://www.kenhub.com/en/library/anatomy/bones-of-the-orbit"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eachmeanatomy.info/head/cranial-nerves/facial-nerve/" TargetMode="External"/><Relationship Id="rId34" Type="http://schemas.openxmlformats.org/officeDocument/2006/relationships/hyperlink" Target="https://www.kenhub.com/en/library/anatomy/pituitary-gland" TargetMode="External"/><Relationship Id="rId7" Type="http://schemas.openxmlformats.org/officeDocument/2006/relationships/image" Target="media/image1.jpeg"/><Relationship Id="rId12" Type="http://schemas.openxmlformats.org/officeDocument/2006/relationships/hyperlink" Target="https://teachmeanatomy.info/head/cranial-nerves/hypoglossal/" TargetMode="External"/><Relationship Id="rId17" Type="http://schemas.openxmlformats.org/officeDocument/2006/relationships/hyperlink" Target="https://teachmeanatomy.info/wp-content/uploads/Lingual-Nerve-Sensory-Innervation-to-the-Tongue.jpg" TargetMode="External"/><Relationship Id="rId25" Type="http://schemas.openxmlformats.org/officeDocument/2006/relationships/hyperlink" Target="https://www.kenhub.com/en/library/anatomy/the-teeth" TargetMode="External"/><Relationship Id="rId33" Type="http://schemas.openxmlformats.org/officeDocument/2006/relationships/hyperlink" Target="https://www.kenhub.com/en/library/anatomy/the-trochlear-nerve-and-the-abducent-nerv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achmeanatomy.info/head/cranial-nerves/vagus-nerve-cn-x/" TargetMode="External"/><Relationship Id="rId20" Type="http://schemas.openxmlformats.org/officeDocument/2006/relationships/hyperlink" Target="https://teachmeanatomy.info/head/osteology/temporal-bone/" TargetMode="External"/><Relationship Id="rId29" Type="http://schemas.openxmlformats.org/officeDocument/2006/relationships/hyperlink" Target="https://www.kenhub.com/en/library/anatomy/the-sphenoid-bo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chmeanatomy.info/head/cranial-nerves/hypoglossal/" TargetMode="External"/><Relationship Id="rId24" Type="http://schemas.openxmlformats.org/officeDocument/2006/relationships/image" Target="media/image4.jpeg"/><Relationship Id="rId32" Type="http://schemas.openxmlformats.org/officeDocument/2006/relationships/hyperlink" Target="https://www.kenhub.com/en/library/anatomy/the-maxillary-branch-of-the-trigeminal-nerve" TargetMode="External"/><Relationship Id="rId37" Type="http://schemas.openxmlformats.org/officeDocument/2006/relationships/hyperlink" Target="https://www.kenhub.com/en/library/anatomy/the-frontal-bone" TargetMode="External"/><Relationship Id="rId5" Type="http://schemas.openxmlformats.org/officeDocument/2006/relationships/footnotes" Target="footnotes.xml"/><Relationship Id="rId15" Type="http://schemas.openxmlformats.org/officeDocument/2006/relationships/hyperlink" Target="https://teachmeanatomy.info/head/cranial-nerves/hypoglossal/" TargetMode="External"/><Relationship Id="rId23" Type="http://schemas.openxmlformats.org/officeDocument/2006/relationships/hyperlink" Target="https://teachmeanatomy.info/head/cranial-nerves/glossopharyngeal-nerve/" TargetMode="External"/><Relationship Id="rId28" Type="http://schemas.openxmlformats.org/officeDocument/2006/relationships/hyperlink" Target="https://www.kenhub.com/en/library/anatomy/infratemporal-fossa" TargetMode="External"/><Relationship Id="rId36" Type="http://schemas.openxmlformats.org/officeDocument/2006/relationships/hyperlink" Target="https://www.kenhub.com/en/library/anatomy/the-pharynx" TargetMode="External"/><Relationship Id="rId10" Type="http://schemas.openxmlformats.org/officeDocument/2006/relationships/hyperlink" Target="https://teachmeanatomy.info/head/cranial-nerves/hypoglossal/" TargetMode="External"/><Relationship Id="rId19" Type="http://schemas.openxmlformats.org/officeDocument/2006/relationships/hyperlink" Target="https://teachmeanatomy.info/head/cranial-nerves/facial-nerve/" TargetMode="External"/><Relationship Id="rId31" Type="http://schemas.openxmlformats.org/officeDocument/2006/relationships/hyperlink" Target="https://www.kenhub.com/en/library/anatomy/the-trochlear-nerve-and-the-abducent-nerv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teachmeanatomy.info/head/cranial-nerves/vagus-nerve-cn-x/" TargetMode="External"/><Relationship Id="rId22" Type="http://schemas.openxmlformats.org/officeDocument/2006/relationships/hyperlink" Target="https://teachmeanatomy.info/head/organs/ear/middle-ear/" TargetMode="External"/><Relationship Id="rId27" Type="http://schemas.openxmlformats.org/officeDocument/2006/relationships/hyperlink" Target="https://www.kenhub.com/en/library/anatomy/nasal-cavity" TargetMode="External"/><Relationship Id="rId30" Type="http://schemas.openxmlformats.org/officeDocument/2006/relationships/hyperlink" Target="https://www.kenhub.com/en/library/anatomy/the-oculomotor-nerve" TargetMode="External"/><Relationship Id="rId35" Type="http://schemas.openxmlformats.org/officeDocument/2006/relationships/hyperlink" Target="https://www.kenhub.com/en/library/anatomy/the-optic-ner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3169</Words>
  <Characters>18065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Joline</dc:creator>
  <cp:lastModifiedBy>Joline</cp:lastModifiedBy>
  <cp:revision>3</cp:revision>
  <dcterms:created xsi:type="dcterms:W3CDTF">2020-04-29T06:07:00Z</dcterms:created>
  <dcterms:modified xsi:type="dcterms:W3CDTF">2020-04-29T06:07:00Z</dcterms:modified>
</cp:coreProperties>
</file>