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53" w:rsidRPr="000F2E39" w:rsidRDefault="00807588" w:rsidP="000F2E39">
      <w:pPr>
        <w:jc w:val="center"/>
        <w:rPr>
          <w:rFonts w:ascii="Times New Roman" w:hAnsi="Times New Roman" w:cs="Times New Roman"/>
          <w:b/>
          <w:sz w:val="28"/>
          <w:szCs w:val="28"/>
        </w:rPr>
      </w:pPr>
      <w:r w:rsidRPr="000F2E39">
        <w:rPr>
          <w:rFonts w:ascii="Times New Roman" w:hAnsi="Times New Roman" w:cs="Times New Roman"/>
          <w:b/>
          <w:sz w:val="28"/>
          <w:szCs w:val="28"/>
        </w:rPr>
        <w:t>MBA CHIAMAKA ABALI</w:t>
      </w:r>
    </w:p>
    <w:p w:rsidR="00807588" w:rsidRPr="000F2E39" w:rsidRDefault="00807588" w:rsidP="000F2E39">
      <w:pPr>
        <w:jc w:val="center"/>
        <w:rPr>
          <w:rFonts w:ascii="Times New Roman" w:hAnsi="Times New Roman" w:cs="Times New Roman"/>
          <w:b/>
          <w:sz w:val="28"/>
          <w:szCs w:val="28"/>
        </w:rPr>
      </w:pPr>
      <w:r w:rsidRPr="000F2E39">
        <w:rPr>
          <w:rFonts w:ascii="Times New Roman" w:hAnsi="Times New Roman" w:cs="Times New Roman"/>
          <w:b/>
          <w:sz w:val="28"/>
          <w:szCs w:val="28"/>
        </w:rPr>
        <w:t>18/MHS01/209</w:t>
      </w:r>
    </w:p>
    <w:p w:rsidR="00807588" w:rsidRPr="000F2E39" w:rsidRDefault="00807588" w:rsidP="000F2E39">
      <w:pPr>
        <w:jc w:val="center"/>
        <w:rPr>
          <w:rFonts w:ascii="Times New Roman" w:hAnsi="Times New Roman" w:cs="Times New Roman"/>
          <w:b/>
          <w:sz w:val="28"/>
          <w:szCs w:val="28"/>
        </w:rPr>
      </w:pPr>
      <w:r w:rsidRPr="000F2E39">
        <w:rPr>
          <w:rFonts w:ascii="Times New Roman" w:hAnsi="Times New Roman" w:cs="Times New Roman"/>
          <w:b/>
          <w:sz w:val="28"/>
          <w:szCs w:val="28"/>
        </w:rPr>
        <w:t>MHS/MBBS</w:t>
      </w:r>
    </w:p>
    <w:p w:rsidR="00807588" w:rsidRPr="000F2E39" w:rsidRDefault="00807588" w:rsidP="000F2E39">
      <w:pPr>
        <w:jc w:val="center"/>
        <w:rPr>
          <w:rFonts w:ascii="Times New Roman" w:hAnsi="Times New Roman" w:cs="Times New Roman"/>
          <w:b/>
          <w:sz w:val="28"/>
          <w:szCs w:val="28"/>
        </w:rPr>
      </w:pPr>
      <w:r w:rsidRPr="000F2E39">
        <w:rPr>
          <w:rFonts w:ascii="Times New Roman" w:hAnsi="Times New Roman" w:cs="Times New Roman"/>
          <w:b/>
          <w:sz w:val="28"/>
          <w:szCs w:val="28"/>
        </w:rPr>
        <w:t>GENERAL EMBRYOLOGY 1</w:t>
      </w:r>
    </w:p>
    <w:p w:rsidR="00807588" w:rsidRPr="000F2E39" w:rsidRDefault="00807588" w:rsidP="000F2E39">
      <w:pPr>
        <w:jc w:val="center"/>
        <w:rPr>
          <w:rFonts w:ascii="Times New Roman" w:hAnsi="Times New Roman" w:cs="Times New Roman"/>
          <w:b/>
          <w:sz w:val="28"/>
          <w:szCs w:val="28"/>
        </w:rPr>
      </w:pPr>
      <w:r w:rsidRPr="000F2E39">
        <w:rPr>
          <w:rFonts w:ascii="Times New Roman" w:hAnsi="Times New Roman" w:cs="Times New Roman"/>
          <w:b/>
          <w:sz w:val="28"/>
          <w:szCs w:val="28"/>
        </w:rPr>
        <w:t>ASSIGNMENT</w:t>
      </w:r>
    </w:p>
    <w:p w:rsidR="00B90A47" w:rsidRPr="00B90A47" w:rsidRDefault="00B90A47">
      <w:pPr>
        <w:rPr>
          <w:b/>
          <w:sz w:val="28"/>
          <w:szCs w:val="28"/>
        </w:rPr>
      </w:pPr>
      <w:r w:rsidRPr="00B90A47">
        <w:rPr>
          <w:b/>
          <w:sz w:val="28"/>
          <w:szCs w:val="28"/>
        </w:rPr>
        <w:t>1. DISCUSS OVULATION</w:t>
      </w:r>
    </w:p>
    <w:p w:rsidR="00807588" w:rsidRDefault="00860706">
      <w:r>
        <w:t xml:space="preserve"> </w:t>
      </w:r>
      <w:r w:rsidR="00807588">
        <w:t xml:space="preserve"> Ovulation</w:t>
      </w:r>
      <w:r w:rsidR="00FA58F1">
        <w:t xml:space="preserve"> is the release of an </w:t>
      </w:r>
      <w:proofErr w:type="spellStart"/>
      <w:r w:rsidR="00FA58F1">
        <w:t>oocyte</w:t>
      </w:r>
      <w:proofErr w:type="spellEnd"/>
      <w:r w:rsidR="00FA58F1">
        <w:t xml:space="preserve"> from the ovarian follicle.</w:t>
      </w:r>
      <w:r>
        <w:t xml:space="preserve"> Before ovulation,</w:t>
      </w:r>
      <w:r w:rsidR="00FC44EA">
        <w:t xml:space="preserve"> the secondary </w:t>
      </w:r>
      <w:proofErr w:type="spellStart"/>
      <w:r w:rsidR="00FC44EA">
        <w:t>oocyte</w:t>
      </w:r>
      <w:proofErr w:type="spellEnd"/>
      <w:r w:rsidR="00FC44EA">
        <w:t xml:space="preserve"> and some cells of the cumulus </w:t>
      </w:r>
      <w:proofErr w:type="spellStart"/>
      <w:r w:rsidR="00FC44EA">
        <w:t>oophorus</w:t>
      </w:r>
      <w:proofErr w:type="spellEnd"/>
      <w:r w:rsidR="00FC44EA">
        <w:t xml:space="preserve">, detach from the interior of the distended follicle. </w:t>
      </w:r>
      <w:r w:rsidR="00FA58F1">
        <w:t xml:space="preserve">Around the middle of the ovarian cycle, the ovarian follicle under the influence of </w:t>
      </w:r>
      <w:r w:rsidR="00C55A78">
        <w:t>Follicle Stimulating Hormone(FSH) and L</w:t>
      </w:r>
      <w:r w:rsidR="00770D23">
        <w:t>uteinizing Hormone(LH), undergoes a sudden growth spurt</w:t>
      </w:r>
      <w:r>
        <w:t xml:space="preserve"> producing a cystic swelling or bulge on the surface of the ovary. A small </w:t>
      </w:r>
      <w:proofErr w:type="spellStart"/>
      <w:r>
        <w:t>avascular</w:t>
      </w:r>
      <w:proofErr w:type="spellEnd"/>
      <w:r>
        <w:t xml:space="preserve"> spot, the stigma, soon appears on this swelling. The secondary follicle grows rapidly</w:t>
      </w:r>
      <w:r w:rsidR="00770D23">
        <w:t xml:space="preserve"> to a diameter of about 25mm to become mature vesicular/ mature secondary or </w:t>
      </w:r>
      <w:proofErr w:type="spellStart"/>
      <w:r w:rsidR="00770D23">
        <w:t>Graafian</w:t>
      </w:r>
      <w:proofErr w:type="spellEnd"/>
      <w:r w:rsidR="00770D23">
        <w:t xml:space="preserve"> follicle.</w:t>
      </w:r>
    </w:p>
    <w:p w:rsidR="00FC44EA" w:rsidRDefault="00FC44EA">
      <w:r>
        <w:t xml:space="preserve">   Ovulation is triggered by a surge of LH production. Ovulation usually follows the LH peak by 12 to 24 hours. The LH surge, elicited by the high estrogen level in the blood, appears to cause the stigma to balloon out, forming a vesicle. The stigma soon ruptures expelling the secondary </w:t>
      </w:r>
      <w:proofErr w:type="spellStart"/>
      <w:r>
        <w:t>oocyte</w:t>
      </w:r>
      <w:proofErr w:type="spellEnd"/>
      <w:r>
        <w:t xml:space="preserve"> with the follicular fluid. Expulsion of the </w:t>
      </w:r>
      <w:proofErr w:type="spellStart"/>
      <w:r>
        <w:t>oocyte</w:t>
      </w:r>
      <w:proofErr w:type="spellEnd"/>
      <w:r>
        <w:t xml:space="preserve"> is the result of </w:t>
      </w:r>
      <w:proofErr w:type="spellStart"/>
      <w:r>
        <w:t>intrafollicular</w:t>
      </w:r>
      <w:proofErr w:type="spellEnd"/>
      <w:r>
        <w:t xml:space="preserve"> pressure, and possibly by contraction of smooth muscles in the theca </w:t>
      </w:r>
      <w:proofErr w:type="spellStart"/>
      <w:r>
        <w:t>externa</w:t>
      </w:r>
      <w:proofErr w:type="spellEnd"/>
      <w:r>
        <w:t>(sheath) owing to stimulation by prostaglandins.</w:t>
      </w:r>
    </w:p>
    <w:p w:rsidR="00462EF4" w:rsidRDefault="00462EF4" w:rsidP="00462EF4">
      <w:pPr>
        <w:pStyle w:val="ListParagraph"/>
        <w:numPr>
          <w:ilvl w:val="0"/>
          <w:numId w:val="2"/>
        </w:numPr>
      </w:pPr>
      <w:r>
        <w:t>CLINICAL CORRELATES</w:t>
      </w:r>
    </w:p>
    <w:p w:rsidR="00462EF4" w:rsidRDefault="00462EF4" w:rsidP="00462EF4">
      <w:pPr>
        <w:pStyle w:val="ListParagraph"/>
      </w:pPr>
      <w:r>
        <w:t xml:space="preserve">During ovulation, some women feel a variable amount of abdominal pain called </w:t>
      </w:r>
      <w:proofErr w:type="spellStart"/>
      <w:r>
        <w:rPr>
          <w:b/>
        </w:rPr>
        <w:t>mittelschmer</w:t>
      </w:r>
      <w:proofErr w:type="spellEnd"/>
      <w:r>
        <w:t xml:space="preserve"> also known as middle pain because it normally occurs near the </w:t>
      </w:r>
      <w:proofErr w:type="spellStart"/>
      <w:r>
        <w:t>the</w:t>
      </w:r>
      <w:proofErr w:type="spellEnd"/>
      <w:r>
        <w:t xml:space="preserve"> middle of the menstrual cycle. In these cases, ovulation results in slight bleeding into the peritoneal cavity, which results in sudden constant pain in the lower abdomen. </w:t>
      </w:r>
      <w:proofErr w:type="spellStart"/>
      <w:r>
        <w:t>Mittelschmer</w:t>
      </w:r>
      <w:proofErr w:type="spellEnd"/>
      <w:r>
        <w:t xml:space="preserve"> may be used as a symptom of ovulation.</w:t>
      </w:r>
    </w:p>
    <w:p w:rsidR="00462EF4" w:rsidRPr="00462EF4" w:rsidRDefault="00462EF4" w:rsidP="00462EF4">
      <w:pPr>
        <w:pStyle w:val="ListParagraph"/>
      </w:pPr>
      <w:r>
        <w:t xml:space="preserve">  Some women fail to ovulate, this is called </w:t>
      </w:r>
      <w:proofErr w:type="spellStart"/>
      <w:r>
        <w:t>anovulation</w:t>
      </w:r>
      <w:proofErr w:type="spellEnd"/>
      <w:r>
        <w:t xml:space="preserve"> because of a low concentration of </w:t>
      </w:r>
      <w:proofErr w:type="spellStart"/>
      <w:r>
        <w:t>gonadotropins</w:t>
      </w:r>
      <w:proofErr w:type="spellEnd"/>
      <w:r>
        <w:t xml:space="preserve">. In this case administration of an agent to stimulate </w:t>
      </w:r>
      <w:proofErr w:type="spellStart"/>
      <w:r>
        <w:t>gonadotropin</w:t>
      </w:r>
      <w:proofErr w:type="spellEnd"/>
      <w:r>
        <w:t xml:space="preserve"> release and hence </w:t>
      </w:r>
      <w:r w:rsidR="00AD4E4D">
        <w:t xml:space="preserve">ovulation can be employed. </w:t>
      </w:r>
      <w:r>
        <w:t xml:space="preserve"> </w:t>
      </w:r>
    </w:p>
    <w:p w:rsidR="005675B7" w:rsidRDefault="005675B7" w:rsidP="005675B7">
      <w:pPr>
        <w:tabs>
          <w:tab w:val="left" w:pos="5490"/>
        </w:tabs>
      </w:pPr>
      <w:r>
        <w:rPr>
          <w:noProof/>
        </w:rPr>
        <w:lastRenderedPageBreak/>
        <w:drawing>
          <wp:inline distT="0" distB="0" distL="0" distR="0">
            <wp:extent cx="5937677" cy="2914650"/>
            <wp:effectExtent l="19050" t="0" r="5923" b="0"/>
            <wp:docPr id="4" name="Picture 3" descr="introduction-to-general-embryology-4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duction-to-general-embryology-49-638.jpg"/>
                    <pic:cNvPicPr/>
                  </pic:nvPicPr>
                  <pic:blipFill>
                    <a:blip r:embed="rId5"/>
                    <a:stretch>
                      <a:fillRect/>
                    </a:stretch>
                  </pic:blipFill>
                  <pic:spPr>
                    <a:xfrm>
                      <a:off x="0" y="0"/>
                      <a:ext cx="5943600" cy="2917558"/>
                    </a:xfrm>
                    <a:prstGeom prst="rect">
                      <a:avLst/>
                    </a:prstGeom>
                  </pic:spPr>
                </pic:pic>
              </a:graphicData>
            </a:graphic>
          </wp:inline>
        </w:drawing>
      </w:r>
    </w:p>
    <w:p w:rsidR="00462EF4" w:rsidRDefault="00462EF4" w:rsidP="005675B7">
      <w:pPr>
        <w:tabs>
          <w:tab w:val="left" w:pos="5490"/>
        </w:tabs>
      </w:pPr>
    </w:p>
    <w:p w:rsidR="00906C29" w:rsidRDefault="00906C29"/>
    <w:p w:rsidR="00462EF4" w:rsidRDefault="00462EF4">
      <w:pPr>
        <w:rPr>
          <w:sz w:val="28"/>
          <w:szCs w:val="28"/>
        </w:rPr>
      </w:pPr>
      <w:r>
        <w:rPr>
          <w:noProof/>
          <w:sz w:val="28"/>
          <w:szCs w:val="28"/>
        </w:rPr>
        <w:drawing>
          <wp:inline distT="0" distB="0" distL="0" distR="0">
            <wp:extent cx="5937678" cy="2581275"/>
            <wp:effectExtent l="19050" t="0" r="5922" b="0"/>
            <wp:docPr id="7" name="Picture 4" descr="ov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ul.jpg"/>
                    <pic:cNvPicPr/>
                  </pic:nvPicPr>
                  <pic:blipFill>
                    <a:blip r:embed="rId6"/>
                    <a:stretch>
                      <a:fillRect/>
                    </a:stretch>
                  </pic:blipFill>
                  <pic:spPr>
                    <a:xfrm>
                      <a:off x="0" y="0"/>
                      <a:ext cx="5943600" cy="2583850"/>
                    </a:xfrm>
                    <a:prstGeom prst="rect">
                      <a:avLst/>
                    </a:prstGeom>
                  </pic:spPr>
                </pic:pic>
              </a:graphicData>
            </a:graphic>
          </wp:inline>
        </w:drawing>
      </w:r>
    </w:p>
    <w:p w:rsidR="00462EF4" w:rsidRDefault="00462EF4">
      <w:pPr>
        <w:rPr>
          <w:sz w:val="28"/>
          <w:szCs w:val="28"/>
        </w:rPr>
      </w:pPr>
    </w:p>
    <w:p w:rsidR="00462EF4" w:rsidRDefault="00462EF4">
      <w:pPr>
        <w:rPr>
          <w:sz w:val="28"/>
          <w:szCs w:val="28"/>
        </w:rPr>
      </w:pPr>
    </w:p>
    <w:p w:rsidR="00906C29" w:rsidRPr="00B90A47" w:rsidRDefault="00906C29">
      <w:pPr>
        <w:rPr>
          <w:sz w:val="28"/>
          <w:szCs w:val="28"/>
        </w:rPr>
      </w:pPr>
    </w:p>
    <w:p w:rsidR="00906C29" w:rsidRPr="00B90A47" w:rsidRDefault="00B90A47">
      <w:pPr>
        <w:rPr>
          <w:b/>
          <w:sz w:val="28"/>
          <w:szCs w:val="28"/>
        </w:rPr>
      </w:pPr>
      <w:r w:rsidRPr="00B90A47">
        <w:rPr>
          <w:b/>
          <w:sz w:val="28"/>
          <w:szCs w:val="28"/>
        </w:rPr>
        <w:t>2. DIFFERENTIATE BETWEEN MEIOSIS 1 AND MEIOSIS 2</w:t>
      </w:r>
    </w:p>
    <w:tbl>
      <w:tblPr>
        <w:tblStyle w:val="LightList"/>
        <w:tblW w:w="9573" w:type="dxa"/>
        <w:tblLook w:val="01A0"/>
      </w:tblPr>
      <w:tblGrid>
        <w:gridCol w:w="3881"/>
        <w:gridCol w:w="2883"/>
        <w:gridCol w:w="2809"/>
      </w:tblGrid>
      <w:tr w:rsidR="00906C29" w:rsidTr="00DF7C29">
        <w:trPr>
          <w:cnfStyle w:val="100000000000"/>
          <w:trHeight w:val="391"/>
        </w:trPr>
        <w:tc>
          <w:tcPr>
            <w:cnfStyle w:val="001000000000"/>
            <w:tcW w:w="3881" w:type="dxa"/>
          </w:tcPr>
          <w:p w:rsidR="00906C29" w:rsidRDefault="00090770" w:rsidP="00090770">
            <w:pPr>
              <w:ind w:firstLine="720"/>
            </w:pPr>
            <w:r>
              <w:t xml:space="preserve"> </w:t>
            </w:r>
          </w:p>
        </w:tc>
        <w:tc>
          <w:tcPr>
            <w:cnfStyle w:val="000010000000"/>
            <w:tcW w:w="2883" w:type="dxa"/>
          </w:tcPr>
          <w:p w:rsidR="00906C29" w:rsidRDefault="00090770">
            <w:r>
              <w:t>MEIOSIS 1</w:t>
            </w:r>
          </w:p>
        </w:tc>
        <w:tc>
          <w:tcPr>
            <w:cnfStyle w:val="000100000000"/>
            <w:tcW w:w="2809" w:type="dxa"/>
          </w:tcPr>
          <w:p w:rsidR="00906C29" w:rsidRDefault="00090770">
            <w:r>
              <w:t>MEIOSIS 2</w:t>
            </w:r>
          </w:p>
        </w:tc>
      </w:tr>
      <w:tr w:rsidR="00906C29" w:rsidTr="00DF7C29">
        <w:trPr>
          <w:cnfStyle w:val="000000100000"/>
          <w:trHeight w:val="391"/>
        </w:trPr>
        <w:tc>
          <w:tcPr>
            <w:cnfStyle w:val="001000000000"/>
            <w:tcW w:w="3881" w:type="dxa"/>
          </w:tcPr>
          <w:p w:rsidR="00906C29" w:rsidRDefault="00DA6EC1">
            <w:r>
              <w:t xml:space="preserve">DEFINITION </w:t>
            </w:r>
          </w:p>
        </w:tc>
        <w:tc>
          <w:tcPr>
            <w:cnfStyle w:val="000010000000"/>
            <w:tcW w:w="2883" w:type="dxa"/>
          </w:tcPr>
          <w:p w:rsidR="00906C29" w:rsidRDefault="00E9488D">
            <w:r>
              <w:t>Meiosis 1 is</w:t>
            </w:r>
            <w:r w:rsidR="00DA6EC1">
              <w:t xml:space="preserve"> division that </w:t>
            </w:r>
            <w:r w:rsidR="00DA6EC1">
              <w:lastRenderedPageBreak/>
              <w:t xml:space="preserve">reduces the </w:t>
            </w:r>
            <w:proofErr w:type="spellStart"/>
            <w:r w:rsidR="00DA6EC1">
              <w:t>ploidy</w:t>
            </w:r>
            <w:proofErr w:type="spellEnd"/>
            <w:r w:rsidR="00DA6EC1">
              <w:t xml:space="preserve"> level from 4n to 2n</w:t>
            </w:r>
            <w:r w:rsidR="0048363E">
              <w:t xml:space="preserve"> i.e. Reduction</w:t>
            </w:r>
          </w:p>
        </w:tc>
        <w:tc>
          <w:tcPr>
            <w:cnfStyle w:val="000100000000"/>
            <w:tcW w:w="2809" w:type="dxa"/>
          </w:tcPr>
          <w:p w:rsidR="00906C29" w:rsidRPr="00DA6EC1" w:rsidRDefault="0048363E">
            <w:pPr>
              <w:rPr>
                <w:b w:val="0"/>
              </w:rPr>
            </w:pPr>
            <w:r>
              <w:rPr>
                <w:b w:val="0"/>
              </w:rPr>
              <w:lastRenderedPageBreak/>
              <w:t xml:space="preserve">Meiosis 2 </w:t>
            </w:r>
            <w:r w:rsidR="00E9488D">
              <w:rPr>
                <w:b w:val="0"/>
              </w:rPr>
              <w:t xml:space="preserve">is a </w:t>
            </w:r>
            <w:r>
              <w:rPr>
                <w:b w:val="0"/>
              </w:rPr>
              <w:t xml:space="preserve">division that </w:t>
            </w:r>
            <w:r>
              <w:rPr>
                <w:b w:val="0"/>
              </w:rPr>
              <w:lastRenderedPageBreak/>
              <w:t>divides the remaining set of chromosomes from 2n to n i.e. Division.</w:t>
            </w:r>
          </w:p>
        </w:tc>
      </w:tr>
      <w:tr w:rsidR="0048363E" w:rsidTr="00DF7C29">
        <w:trPr>
          <w:trHeight w:val="369"/>
        </w:trPr>
        <w:tc>
          <w:tcPr>
            <w:cnfStyle w:val="001000000000"/>
            <w:tcW w:w="3881" w:type="dxa"/>
          </w:tcPr>
          <w:p w:rsidR="0048363E" w:rsidRDefault="0048363E">
            <w:r>
              <w:lastRenderedPageBreak/>
              <w:t>TYPE OF CELL</w:t>
            </w:r>
          </w:p>
        </w:tc>
        <w:tc>
          <w:tcPr>
            <w:cnfStyle w:val="000010000000"/>
            <w:tcW w:w="2883" w:type="dxa"/>
          </w:tcPr>
          <w:p w:rsidR="0048363E" w:rsidRDefault="0048363E">
            <w:r>
              <w:t>Diploid cell</w:t>
            </w:r>
          </w:p>
        </w:tc>
        <w:tc>
          <w:tcPr>
            <w:cnfStyle w:val="000100000000"/>
            <w:tcW w:w="2809" w:type="dxa"/>
          </w:tcPr>
          <w:p w:rsidR="0048363E" w:rsidRPr="0048363E" w:rsidRDefault="0048363E">
            <w:pPr>
              <w:rPr>
                <w:b w:val="0"/>
              </w:rPr>
            </w:pPr>
            <w:r>
              <w:rPr>
                <w:b w:val="0"/>
              </w:rPr>
              <w:t>Haploid cell</w:t>
            </w:r>
          </w:p>
        </w:tc>
      </w:tr>
      <w:tr w:rsidR="0048363E" w:rsidTr="00DF7C29">
        <w:trPr>
          <w:cnfStyle w:val="000000100000"/>
          <w:trHeight w:val="369"/>
        </w:trPr>
        <w:tc>
          <w:tcPr>
            <w:cnfStyle w:val="001000000000"/>
            <w:tcW w:w="3881" w:type="dxa"/>
          </w:tcPr>
          <w:p w:rsidR="0048363E" w:rsidRDefault="0048363E">
            <w:r>
              <w:t>NUMBER OF CHROMOSOMES</w:t>
            </w:r>
          </w:p>
        </w:tc>
        <w:tc>
          <w:tcPr>
            <w:cnfStyle w:val="000010000000"/>
            <w:tcW w:w="2883" w:type="dxa"/>
          </w:tcPr>
          <w:p w:rsidR="0048363E" w:rsidRDefault="0048363E">
            <w:r>
              <w:t xml:space="preserve">46 </w:t>
            </w:r>
            <w:proofErr w:type="spellStart"/>
            <w:r>
              <w:t>Homologus</w:t>
            </w:r>
            <w:proofErr w:type="spellEnd"/>
            <w:r>
              <w:t xml:space="preserve"> Duplicated</w:t>
            </w:r>
          </w:p>
        </w:tc>
        <w:tc>
          <w:tcPr>
            <w:cnfStyle w:val="000100000000"/>
            <w:tcW w:w="2809" w:type="dxa"/>
          </w:tcPr>
          <w:p w:rsidR="0048363E" w:rsidRPr="0048363E" w:rsidRDefault="0048363E">
            <w:pPr>
              <w:rPr>
                <w:b w:val="0"/>
              </w:rPr>
            </w:pPr>
            <w:r>
              <w:rPr>
                <w:b w:val="0"/>
              </w:rPr>
              <w:t xml:space="preserve">23 Duplicated </w:t>
            </w:r>
            <w:proofErr w:type="spellStart"/>
            <w:r w:rsidR="001067C2">
              <w:rPr>
                <w:b w:val="0"/>
              </w:rPr>
              <w:t>Chromsomes</w:t>
            </w:r>
            <w:proofErr w:type="spellEnd"/>
          </w:p>
        </w:tc>
      </w:tr>
      <w:tr w:rsidR="00E9488D" w:rsidTr="00DF7C29">
        <w:trPr>
          <w:trHeight w:val="369"/>
        </w:trPr>
        <w:tc>
          <w:tcPr>
            <w:cnfStyle w:val="001000000000"/>
            <w:tcW w:w="3881" w:type="dxa"/>
          </w:tcPr>
          <w:p w:rsidR="00E9488D" w:rsidRDefault="00E9488D">
            <w:r>
              <w:t>DURATION</w:t>
            </w:r>
          </w:p>
        </w:tc>
        <w:tc>
          <w:tcPr>
            <w:cnfStyle w:val="000010000000"/>
            <w:tcW w:w="2883" w:type="dxa"/>
          </w:tcPr>
          <w:p w:rsidR="00E9488D" w:rsidRDefault="00E9488D">
            <w:r>
              <w:t>Longer</w:t>
            </w:r>
          </w:p>
        </w:tc>
        <w:tc>
          <w:tcPr>
            <w:cnfStyle w:val="000100000000"/>
            <w:tcW w:w="2809" w:type="dxa"/>
          </w:tcPr>
          <w:p w:rsidR="00E9488D" w:rsidRPr="00E9488D" w:rsidRDefault="00E9488D">
            <w:pPr>
              <w:rPr>
                <w:b w:val="0"/>
              </w:rPr>
            </w:pPr>
            <w:r>
              <w:rPr>
                <w:b w:val="0"/>
              </w:rPr>
              <w:t>Shorter</w:t>
            </w:r>
          </w:p>
        </w:tc>
      </w:tr>
      <w:tr w:rsidR="00E9488D" w:rsidTr="00DF7C29">
        <w:trPr>
          <w:cnfStyle w:val="000000100000"/>
          <w:trHeight w:val="369"/>
        </w:trPr>
        <w:tc>
          <w:tcPr>
            <w:cnfStyle w:val="001000000000"/>
            <w:tcW w:w="3881" w:type="dxa"/>
          </w:tcPr>
          <w:p w:rsidR="00E9488D" w:rsidRDefault="00E9488D">
            <w:r>
              <w:t>GENETIC RECOMBINATION</w:t>
            </w:r>
          </w:p>
        </w:tc>
        <w:tc>
          <w:tcPr>
            <w:cnfStyle w:val="000010000000"/>
            <w:tcW w:w="2883" w:type="dxa"/>
          </w:tcPr>
          <w:p w:rsidR="00E9488D" w:rsidRDefault="00E9488D">
            <w:r>
              <w:t>Occurs</w:t>
            </w:r>
          </w:p>
        </w:tc>
        <w:tc>
          <w:tcPr>
            <w:cnfStyle w:val="000100000000"/>
            <w:tcW w:w="2809" w:type="dxa"/>
          </w:tcPr>
          <w:p w:rsidR="00E9488D" w:rsidRPr="00E9488D" w:rsidRDefault="00E9488D">
            <w:pPr>
              <w:rPr>
                <w:b w:val="0"/>
              </w:rPr>
            </w:pPr>
            <w:r>
              <w:rPr>
                <w:b w:val="0"/>
              </w:rPr>
              <w:t>Does not occur</w:t>
            </w:r>
          </w:p>
        </w:tc>
      </w:tr>
      <w:tr w:rsidR="00E9488D" w:rsidTr="00DF7C29">
        <w:trPr>
          <w:trHeight w:val="369"/>
        </w:trPr>
        <w:tc>
          <w:tcPr>
            <w:cnfStyle w:val="001000000000"/>
            <w:tcW w:w="3881" w:type="dxa"/>
          </w:tcPr>
          <w:p w:rsidR="00E9488D" w:rsidRDefault="00E9488D">
            <w:r>
              <w:t>NATURE</w:t>
            </w:r>
          </w:p>
        </w:tc>
        <w:tc>
          <w:tcPr>
            <w:cnfStyle w:val="000010000000"/>
            <w:tcW w:w="2883" w:type="dxa"/>
          </w:tcPr>
          <w:p w:rsidR="00E9488D" w:rsidRDefault="00E9488D">
            <w:r>
              <w:t>Heterotypic</w:t>
            </w:r>
          </w:p>
        </w:tc>
        <w:tc>
          <w:tcPr>
            <w:cnfStyle w:val="000100000000"/>
            <w:tcW w:w="2809" w:type="dxa"/>
          </w:tcPr>
          <w:p w:rsidR="00E9488D" w:rsidRPr="00E9488D" w:rsidRDefault="00E9488D">
            <w:pPr>
              <w:rPr>
                <w:b w:val="0"/>
              </w:rPr>
            </w:pPr>
            <w:proofErr w:type="spellStart"/>
            <w:r>
              <w:rPr>
                <w:b w:val="0"/>
              </w:rPr>
              <w:t>Homotypic</w:t>
            </w:r>
            <w:proofErr w:type="spellEnd"/>
          </w:p>
        </w:tc>
      </w:tr>
      <w:tr w:rsidR="001067C2" w:rsidTr="00DF7C29">
        <w:trPr>
          <w:cnfStyle w:val="000000100000"/>
          <w:trHeight w:val="369"/>
        </w:trPr>
        <w:tc>
          <w:tcPr>
            <w:cnfStyle w:val="001000000000"/>
            <w:tcW w:w="3881" w:type="dxa"/>
          </w:tcPr>
          <w:p w:rsidR="001067C2" w:rsidRDefault="001067C2" w:rsidP="00B92E82">
            <w:r>
              <w:t>PROPHASE</w:t>
            </w:r>
          </w:p>
        </w:tc>
        <w:tc>
          <w:tcPr>
            <w:cnfStyle w:val="000010000000"/>
            <w:tcW w:w="2883" w:type="dxa"/>
          </w:tcPr>
          <w:p w:rsidR="001067C2" w:rsidRDefault="001067C2" w:rsidP="00B92E82">
            <w:r>
              <w:t xml:space="preserve">Follows a long </w:t>
            </w:r>
            <w:proofErr w:type="spellStart"/>
            <w:r>
              <w:t>interphase</w:t>
            </w:r>
            <w:proofErr w:type="spellEnd"/>
          </w:p>
        </w:tc>
        <w:tc>
          <w:tcPr>
            <w:cnfStyle w:val="000100000000"/>
            <w:tcW w:w="2809" w:type="dxa"/>
          </w:tcPr>
          <w:p w:rsidR="001067C2" w:rsidRPr="00DA6EC1" w:rsidRDefault="001067C2" w:rsidP="00B92E82">
            <w:pPr>
              <w:rPr>
                <w:b w:val="0"/>
              </w:rPr>
            </w:pPr>
            <w:r>
              <w:rPr>
                <w:b w:val="0"/>
              </w:rPr>
              <w:t xml:space="preserve">Follows </w:t>
            </w:r>
            <w:proofErr w:type="spellStart"/>
            <w:r>
              <w:rPr>
                <w:b w:val="0"/>
              </w:rPr>
              <w:t>Telophase</w:t>
            </w:r>
            <w:proofErr w:type="spellEnd"/>
            <w:r>
              <w:rPr>
                <w:b w:val="0"/>
              </w:rPr>
              <w:t xml:space="preserve"> 1</w:t>
            </w:r>
          </w:p>
        </w:tc>
      </w:tr>
      <w:tr w:rsidR="001067C2" w:rsidTr="00DF7C29">
        <w:trPr>
          <w:trHeight w:val="369"/>
        </w:trPr>
        <w:tc>
          <w:tcPr>
            <w:cnfStyle w:val="001000000000"/>
            <w:tcW w:w="3881" w:type="dxa"/>
          </w:tcPr>
          <w:p w:rsidR="001067C2" w:rsidRDefault="001067C2" w:rsidP="00B92E82"/>
        </w:tc>
        <w:tc>
          <w:tcPr>
            <w:cnfStyle w:val="000010000000"/>
            <w:tcW w:w="2883" w:type="dxa"/>
          </w:tcPr>
          <w:p w:rsidR="001067C2" w:rsidRDefault="001067C2" w:rsidP="00B92E82">
            <w:proofErr w:type="spellStart"/>
            <w:r>
              <w:t>Synapsis</w:t>
            </w:r>
            <w:proofErr w:type="spellEnd"/>
            <w:r>
              <w:t xml:space="preserve"> is present</w:t>
            </w:r>
          </w:p>
        </w:tc>
        <w:tc>
          <w:tcPr>
            <w:cnfStyle w:val="000100000000"/>
            <w:tcW w:w="2809" w:type="dxa"/>
          </w:tcPr>
          <w:p w:rsidR="001067C2" w:rsidRPr="00DA6EC1" w:rsidRDefault="001067C2" w:rsidP="00B92E82">
            <w:pPr>
              <w:rPr>
                <w:b w:val="0"/>
              </w:rPr>
            </w:pPr>
            <w:proofErr w:type="spellStart"/>
            <w:r>
              <w:rPr>
                <w:b w:val="0"/>
              </w:rPr>
              <w:t>Synapsis</w:t>
            </w:r>
            <w:proofErr w:type="spellEnd"/>
            <w:r>
              <w:rPr>
                <w:b w:val="0"/>
              </w:rPr>
              <w:t xml:space="preserve"> is absent</w:t>
            </w:r>
          </w:p>
        </w:tc>
      </w:tr>
      <w:tr w:rsidR="001067C2" w:rsidTr="00DF7C29">
        <w:trPr>
          <w:cnfStyle w:val="000000100000"/>
          <w:trHeight w:val="369"/>
        </w:trPr>
        <w:tc>
          <w:tcPr>
            <w:cnfStyle w:val="001000000000"/>
            <w:tcW w:w="3881" w:type="dxa"/>
          </w:tcPr>
          <w:p w:rsidR="001067C2" w:rsidRDefault="001067C2" w:rsidP="00B92E82"/>
        </w:tc>
        <w:tc>
          <w:tcPr>
            <w:cnfStyle w:val="000010000000"/>
            <w:tcW w:w="2883" w:type="dxa"/>
          </w:tcPr>
          <w:p w:rsidR="001067C2" w:rsidRDefault="001067C2" w:rsidP="00B92E82">
            <w:r>
              <w:t>Crossing over is present</w:t>
            </w:r>
          </w:p>
        </w:tc>
        <w:tc>
          <w:tcPr>
            <w:cnfStyle w:val="000100000000"/>
            <w:tcW w:w="2809" w:type="dxa"/>
          </w:tcPr>
          <w:p w:rsidR="001067C2" w:rsidRPr="00DA6EC1" w:rsidRDefault="001067C2" w:rsidP="00B92E82">
            <w:pPr>
              <w:rPr>
                <w:b w:val="0"/>
              </w:rPr>
            </w:pPr>
            <w:r>
              <w:rPr>
                <w:b w:val="0"/>
              </w:rPr>
              <w:t>Crossing over is absent</w:t>
            </w:r>
          </w:p>
        </w:tc>
      </w:tr>
      <w:tr w:rsidR="001067C2" w:rsidTr="00DF7C29">
        <w:trPr>
          <w:trHeight w:val="369"/>
        </w:trPr>
        <w:tc>
          <w:tcPr>
            <w:cnfStyle w:val="001000000000"/>
            <w:tcW w:w="3881" w:type="dxa"/>
          </w:tcPr>
          <w:p w:rsidR="001067C2" w:rsidRDefault="001067C2" w:rsidP="00B92E82"/>
        </w:tc>
        <w:tc>
          <w:tcPr>
            <w:cnfStyle w:val="000010000000"/>
            <w:tcW w:w="2883" w:type="dxa"/>
          </w:tcPr>
          <w:p w:rsidR="001067C2" w:rsidRDefault="001067C2" w:rsidP="00B92E82">
            <w:proofErr w:type="spellStart"/>
            <w:r>
              <w:t>Chiasma</w:t>
            </w:r>
            <w:proofErr w:type="spellEnd"/>
            <w:r>
              <w:t xml:space="preserve"> formation is absent</w:t>
            </w:r>
          </w:p>
        </w:tc>
        <w:tc>
          <w:tcPr>
            <w:cnfStyle w:val="000100000000"/>
            <w:tcW w:w="2809" w:type="dxa"/>
          </w:tcPr>
          <w:p w:rsidR="001067C2" w:rsidRPr="00DA6EC1" w:rsidRDefault="001067C2" w:rsidP="00B92E82">
            <w:pPr>
              <w:rPr>
                <w:b w:val="0"/>
              </w:rPr>
            </w:pPr>
            <w:proofErr w:type="spellStart"/>
            <w:r>
              <w:rPr>
                <w:b w:val="0"/>
              </w:rPr>
              <w:t>Chiasma</w:t>
            </w:r>
            <w:proofErr w:type="spellEnd"/>
            <w:r>
              <w:rPr>
                <w:b w:val="0"/>
              </w:rPr>
              <w:t xml:space="preserve"> formation is absent</w:t>
            </w:r>
          </w:p>
        </w:tc>
      </w:tr>
      <w:tr w:rsidR="001067C2" w:rsidTr="00DF7C29">
        <w:trPr>
          <w:cnfStyle w:val="000000100000"/>
          <w:trHeight w:val="700"/>
        </w:trPr>
        <w:tc>
          <w:tcPr>
            <w:cnfStyle w:val="001000000000"/>
            <w:tcW w:w="3881" w:type="dxa"/>
          </w:tcPr>
          <w:p w:rsidR="001067C2" w:rsidRDefault="001067C2">
            <w:r>
              <w:t>METAPHASE</w:t>
            </w:r>
            <w:r w:rsidR="00DD4990">
              <w:t>(ALIGNMENT)</w:t>
            </w:r>
          </w:p>
        </w:tc>
        <w:tc>
          <w:tcPr>
            <w:cnfStyle w:val="000010000000"/>
            <w:tcW w:w="2883" w:type="dxa"/>
          </w:tcPr>
          <w:p w:rsidR="001067C2" w:rsidRDefault="001067C2">
            <w:r>
              <w:t>Tetrads are arranged at the metaphase of the equator</w:t>
            </w:r>
          </w:p>
        </w:tc>
        <w:tc>
          <w:tcPr>
            <w:cnfStyle w:val="000100000000"/>
            <w:tcW w:w="2809" w:type="dxa"/>
          </w:tcPr>
          <w:p w:rsidR="001067C2" w:rsidRPr="001067C2" w:rsidRDefault="001067C2">
            <w:pPr>
              <w:rPr>
                <w:b w:val="0"/>
              </w:rPr>
            </w:pPr>
            <w:r>
              <w:rPr>
                <w:b w:val="0"/>
              </w:rPr>
              <w:t>Single chromosomes are arranged at the metaphase equator</w:t>
            </w:r>
          </w:p>
        </w:tc>
      </w:tr>
      <w:tr w:rsidR="001067C2" w:rsidTr="00DF7C29">
        <w:trPr>
          <w:trHeight w:val="369"/>
        </w:trPr>
        <w:tc>
          <w:tcPr>
            <w:cnfStyle w:val="001000000000"/>
            <w:tcW w:w="3881" w:type="dxa"/>
          </w:tcPr>
          <w:p w:rsidR="001067C2" w:rsidRDefault="001067C2"/>
        </w:tc>
        <w:tc>
          <w:tcPr>
            <w:cnfStyle w:val="000010000000"/>
            <w:tcW w:w="2883" w:type="dxa"/>
          </w:tcPr>
          <w:p w:rsidR="001067C2" w:rsidRDefault="001067C2">
            <w:r>
              <w:t xml:space="preserve">Microtubules of one pole are attached to </w:t>
            </w:r>
            <w:proofErr w:type="spellStart"/>
            <w:r>
              <w:t>kinetochores</w:t>
            </w:r>
            <w:proofErr w:type="spellEnd"/>
            <w:r>
              <w:t xml:space="preserve"> of one of the two chromosomes facing to the same pole</w:t>
            </w:r>
          </w:p>
        </w:tc>
        <w:tc>
          <w:tcPr>
            <w:cnfStyle w:val="000100000000"/>
            <w:tcW w:w="2809" w:type="dxa"/>
          </w:tcPr>
          <w:p w:rsidR="001067C2" w:rsidRPr="00DD4990" w:rsidRDefault="00DD4990">
            <w:pPr>
              <w:rPr>
                <w:b w:val="0"/>
              </w:rPr>
            </w:pPr>
            <w:r>
              <w:rPr>
                <w:b w:val="0"/>
              </w:rPr>
              <w:t xml:space="preserve">Microtubules are attached to </w:t>
            </w:r>
            <w:proofErr w:type="spellStart"/>
            <w:r>
              <w:rPr>
                <w:b w:val="0"/>
              </w:rPr>
              <w:t>kinetochores</w:t>
            </w:r>
            <w:proofErr w:type="spellEnd"/>
            <w:r>
              <w:rPr>
                <w:b w:val="0"/>
              </w:rPr>
              <w:t xml:space="preserve"> of the </w:t>
            </w:r>
            <w:proofErr w:type="spellStart"/>
            <w:r>
              <w:rPr>
                <w:b w:val="0"/>
              </w:rPr>
              <w:t>centromere</w:t>
            </w:r>
            <w:proofErr w:type="spellEnd"/>
            <w:r>
              <w:rPr>
                <w:b w:val="0"/>
              </w:rPr>
              <w:t xml:space="preserve"> on either side of a single chromosome</w:t>
            </w:r>
          </w:p>
        </w:tc>
      </w:tr>
      <w:tr w:rsidR="001067C2" w:rsidTr="00DF7C29">
        <w:trPr>
          <w:cnfStyle w:val="000000100000"/>
          <w:trHeight w:val="369"/>
        </w:trPr>
        <w:tc>
          <w:tcPr>
            <w:cnfStyle w:val="001000000000"/>
            <w:tcW w:w="3881" w:type="dxa"/>
          </w:tcPr>
          <w:p w:rsidR="001067C2" w:rsidRDefault="001067C2"/>
        </w:tc>
        <w:tc>
          <w:tcPr>
            <w:cnfStyle w:val="000010000000"/>
            <w:tcW w:w="2883" w:type="dxa"/>
          </w:tcPr>
          <w:p w:rsidR="001067C2" w:rsidRDefault="00DD4990">
            <w:r>
              <w:t>Single chromosomes move towards opposing poles at anaphase 1</w:t>
            </w:r>
          </w:p>
        </w:tc>
        <w:tc>
          <w:tcPr>
            <w:cnfStyle w:val="000100000000"/>
            <w:tcW w:w="2809" w:type="dxa"/>
          </w:tcPr>
          <w:p w:rsidR="001067C2" w:rsidRPr="00DD4990" w:rsidRDefault="00DD4990">
            <w:pPr>
              <w:rPr>
                <w:b w:val="0"/>
              </w:rPr>
            </w:pPr>
            <w:r>
              <w:rPr>
                <w:b w:val="0"/>
              </w:rPr>
              <w:t xml:space="preserve">One pair of sister </w:t>
            </w:r>
            <w:proofErr w:type="spellStart"/>
            <w:r>
              <w:rPr>
                <w:b w:val="0"/>
              </w:rPr>
              <w:t>chromatids</w:t>
            </w:r>
            <w:proofErr w:type="spellEnd"/>
            <w:r>
              <w:rPr>
                <w:b w:val="0"/>
              </w:rPr>
              <w:t xml:space="preserve"> move towards the opposing poles at anaphase 2</w:t>
            </w:r>
          </w:p>
        </w:tc>
      </w:tr>
      <w:tr w:rsidR="001067C2" w:rsidTr="00DF7C29">
        <w:trPr>
          <w:trHeight w:val="369"/>
        </w:trPr>
        <w:tc>
          <w:tcPr>
            <w:cnfStyle w:val="001000000000"/>
            <w:tcW w:w="3881" w:type="dxa"/>
          </w:tcPr>
          <w:p w:rsidR="001067C2" w:rsidRDefault="001067C2"/>
        </w:tc>
        <w:tc>
          <w:tcPr>
            <w:cnfStyle w:val="000010000000"/>
            <w:tcW w:w="2883" w:type="dxa"/>
          </w:tcPr>
          <w:p w:rsidR="001067C2" w:rsidRDefault="00DD4990">
            <w:r>
              <w:t>The metaphase plate is arranged in equidistant to the opposing poles</w:t>
            </w:r>
          </w:p>
        </w:tc>
        <w:tc>
          <w:tcPr>
            <w:cnfStyle w:val="000100000000"/>
            <w:tcW w:w="2809" w:type="dxa"/>
          </w:tcPr>
          <w:p w:rsidR="001067C2" w:rsidRPr="00DD4990" w:rsidRDefault="00DD4990">
            <w:pPr>
              <w:rPr>
                <w:b w:val="0"/>
              </w:rPr>
            </w:pPr>
            <w:r>
              <w:rPr>
                <w:b w:val="0"/>
              </w:rPr>
              <w:t>The metaphase plate rotates 90 degrees compared to metaphase 1</w:t>
            </w:r>
          </w:p>
        </w:tc>
      </w:tr>
      <w:tr w:rsidR="001067C2" w:rsidTr="00DF7C29">
        <w:trPr>
          <w:cnfStyle w:val="000000100000"/>
          <w:trHeight w:val="369"/>
        </w:trPr>
        <w:tc>
          <w:tcPr>
            <w:cnfStyle w:val="001000000000"/>
            <w:tcW w:w="3881" w:type="dxa"/>
          </w:tcPr>
          <w:p w:rsidR="001067C2" w:rsidRDefault="00DD4990">
            <w:r>
              <w:t>ANAPHASE(SEPARATION/DISJUNCTION)</w:t>
            </w:r>
          </w:p>
        </w:tc>
        <w:tc>
          <w:tcPr>
            <w:cnfStyle w:val="000010000000"/>
            <w:tcW w:w="2883" w:type="dxa"/>
          </w:tcPr>
          <w:p w:rsidR="001067C2" w:rsidRDefault="00DD4990">
            <w:r>
              <w:t xml:space="preserve">Two spindle fibers are attached to the </w:t>
            </w:r>
            <w:proofErr w:type="spellStart"/>
            <w:r>
              <w:t>centromere</w:t>
            </w:r>
            <w:proofErr w:type="spellEnd"/>
            <w:r>
              <w:t xml:space="preserve"> of each chromosome in the homologous pair</w:t>
            </w:r>
          </w:p>
        </w:tc>
        <w:tc>
          <w:tcPr>
            <w:cnfStyle w:val="000100000000"/>
            <w:tcW w:w="2809" w:type="dxa"/>
          </w:tcPr>
          <w:p w:rsidR="001067C2" w:rsidRPr="00DD4990" w:rsidRDefault="00DD4990">
            <w:pPr>
              <w:rPr>
                <w:b w:val="0"/>
              </w:rPr>
            </w:pPr>
            <w:r>
              <w:rPr>
                <w:b w:val="0"/>
              </w:rPr>
              <w:t xml:space="preserve">Two spindle fibers are attached to the same </w:t>
            </w:r>
            <w:proofErr w:type="spellStart"/>
            <w:r>
              <w:rPr>
                <w:b w:val="0"/>
              </w:rPr>
              <w:t>centromere</w:t>
            </w:r>
            <w:proofErr w:type="spellEnd"/>
            <w:r>
              <w:rPr>
                <w:b w:val="0"/>
              </w:rPr>
              <w:t xml:space="preserve"> of a single chromosome</w:t>
            </w:r>
          </w:p>
        </w:tc>
      </w:tr>
      <w:tr w:rsidR="001067C2" w:rsidTr="00DF7C29">
        <w:trPr>
          <w:trHeight w:val="369"/>
        </w:trPr>
        <w:tc>
          <w:tcPr>
            <w:cnfStyle w:val="001000000000"/>
            <w:tcW w:w="3881" w:type="dxa"/>
          </w:tcPr>
          <w:p w:rsidR="001067C2" w:rsidRDefault="001067C2"/>
        </w:tc>
        <w:tc>
          <w:tcPr>
            <w:cnfStyle w:val="000010000000"/>
            <w:tcW w:w="2883" w:type="dxa"/>
          </w:tcPr>
          <w:p w:rsidR="001067C2" w:rsidRDefault="00DD4990">
            <w:r>
              <w:t>Homolo</w:t>
            </w:r>
            <w:r w:rsidR="00E9488D">
              <w:t>gous chromosomes are separated</w:t>
            </w:r>
          </w:p>
        </w:tc>
        <w:tc>
          <w:tcPr>
            <w:cnfStyle w:val="000100000000"/>
            <w:tcW w:w="2809" w:type="dxa"/>
          </w:tcPr>
          <w:p w:rsidR="001067C2" w:rsidRPr="00E9488D" w:rsidRDefault="00E9488D">
            <w:pPr>
              <w:rPr>
                <w:b w:val="0"/>
              </w:rPr>
            </w:pPr>
            <w:r>
              <w:rPr>
                <w:b w:val="0"/>
              </w:rPr>
              <w:t xml:space="preserve">Sister </w:t>
            </w:r>
            <w:proofErr w:type="spellStart"/>
            <w:r>
              <w:rPr>
                <w:b w:val="0"/>
              </w:rPr>
              <w:t>chromatids</w:t>
            </w:r>
            <w:proofErr w:type="spellEnd"/>
            <w:r>
              <w:rPr>
                <w:b w:val="0"/>
              </w:rPr>
              <w:t xml:space="preserve"> are separated</w:t>
            </w:r>
          </w:p>
        </w:tc>
      </w:tr>
      <w:tr w:rsidR="001067C2" w:rsidTr="00DF7C29">
        <w:trPr>
          <w:cnfStyle w:val="000000100000"/>
          <w:trHeight w:val="369"/>
        </w:trPr>
        <w:tc>
          <w:tcPr>
            <w:cnfStyle w:val="001000000000"/>
            <w:tcW w:w="3881" w:type="dxa"/>
          </w:tcPr>
          <w:p w:rsidR="001067C2" w:rsidRDefault="001067C2"/>
        </w:tc>
        <w:tc>
          <w:tcPr>
            <w:cnfStyle w:val="000010000000"/>
            <w:tcW w:w="2883" w:type="dxa"/>
          </w:tcPr>
          <w:p w:rsidR="001067C2" w:rsidRDefault="00E9488D">
            <w:proofErr w:type="spellStart"/>
            <w:r>
              <w:t>Centromeres</w:t>
            </w:r>
            <w:proofErr w:type="spellEnd"/>
            <w:r>
              <w:t xml:space="preserve"> of each chromosome in the homologous pair remains the same and does not split</w:t>
            </w:r>
          </w:p>
        </w:tc>
        <w:tc>
          <w:tcPr>
            <w:cnfStyle w:val="000100000000"/>
            <w:tcW w:w="2809" w:type="dxa"/>
          </w:tcPr>
          <w:p w:rsidR="001067C2" w:rsidRPr="00E9488D" w:rsidRDefault="00E9488D">
            <w:pPr>
              <w:rPr>
                <w:b w:val="0"/>
              </w:rPr>
            </w:pPr>
            <w:r>
              <w:rPr>
                <w:b w:val="0"/>
              </w:rPr>
              <w:t xml:space="preserve">Two sister </w:t>
            </w:r>
            <w:proofErr w:type="spellStart"/>
            <w:r>
              <w:rPr>
                <w:b w:val="0"/>
              </w:rPr>
              <w:t>chromatids</w:t>
            </w:r>
            <w:proofErr w:type="spellEnd"/>
            <w:r>
              <w:rPr>
                <w:b w:val="0"/>
              </w:rPr>
              <w:t xml:space="preserve"> are separated by splitting of the </w:t>
            </w:r>
            <w:proofErr w:type="spellStart"/>
            <w:r>
              <w:rPr>
                <w:b w:val="0"/>
              </w:rPr>
              <w:t>centromere</w:t>
            </w:r>
            <w:proofErr w:type="spellEnd"/>
          </w:p>
        </w:tc>
      </w:tr>
      <w:tr w:rsidR="001067C2" w:rsidTr="00DF7C29">
        <w:trPr>
          <w:trHeight w:val="369"/>
        </w:trPr>
        <w:tc>
          <w:tcPr>
            <w:cnfStyle w:val="001000000000"/>
            <w:tcW w:w="3881" w:type="dxa"/>
          </w:tcPr>
          <w:p w:rsidR="001067C2" w:rsidRDefault="001067C2"/>
        </w:tc>
        <w:tc>
          <w:tcPr>
            <w:cnfStyle w:val="000010000000"/>
            <w:tcW w:w="2883" w:type="dxa"/>
          </w:tcPr>
          <w:p w:rsidR="001067C2" w:rsidRDefault="00E9488D">
            <w:r>
              <w:t>Not similar to the anaphase of the mitosis</w:t>
            </w:r>
          </w:p>
        </w:tc>
        <w:tc>
          <w:tcPr>
            <w:cnfStyle w:val="000100000000"/>
            <w:tcW w:w="2809" w:type="dxa"/>
          </w:tcPr>
          <w:p w:rsidR="001067C2" w:rsidRPr="00E9488D" w:rsidRDefault="00E9488D">
            <w:pPr>
              <w:rPr>
                <w:b w:val="0"/>
              </w:rPr>
            </w:pPr>
            <w:r>
              <w:rPr>
                <w:b w:val="0"/>
              </w:rPr>
              <w:t>Similar to the anaphase of the mitosis</w:t>
            </w:r>
          </w:p>
        </w:tc>
      </w:tr>
      <w:tr w:rsidR="001067C2" w:rsidTr="00DF7C29">
        <w:trPr>
          <w:cnfStyle w:val="000000100000"/>
          <w:trHeight w:val="391"/>
        </w:trPr>
        <w:tc>
          <w:tcPr>
            <w:cnfStyle w:val="001000000000"/>
            <w:tcW w:w="3881" w:type="dxa"/>
          </w:tcPr>
          <w:p w:rsidR="001067C2" w:rsidRDefault="00E9488D">
            <w:r>
              <w:t>TELOPHASE</w:t>
            </w:r>
          </w:p>
        </w:tc>
        <w:tc>
          <w:tcPr>
            <w:cnfStyle w:val="000010000000"/>
            <w:tcW w:w="2883" w:type="dxa"/>
          </w:tcPr>
          <w:p w:rsidR="001067C2" w:rsidRDefault="00E9488D">
            <w:proofErr w:type="spellStart"/>
            <w:r>
              <w:t>Telophase</w:t>
            </w:r>
            <w:proofErr w:type="spellEnd"/>
            <w:r>
              <w:t xml:space="preserve"> 1 is a stage of meiosis 1 where the complete movement of separated homologous chromosomes to the opposite poles of the cells </w:t>
            </w:r>
            <w:r>
              <w:lastRenderedPageBreak/>
              <w:t>occurs</w:t>
            </w:r>
          </w:p>
        </w:tc>
        <w:tc>
          <w:tcPr>
            <w:cnfStyle w:val="000100000000"/>
            <w:tcW w:w="2809" w:type="dxa"/>
          </w:tcPr>
          <w:p w:rsidR="001067C2" w:rsidRPr="00E9488D" w:rsidRDefault="00E9488D">
            <w:pPr>
              <w:rPr>
                <w:b w:val="0"/>
              </w:rPr>
            </w:pPr>
            <w:proofErr w:type="spellStart"/>
            <w:r>
              <w:rPr>
                <w:b w:val="0"/>
              </w:rPr>
              <w:lastRenderedPageBreak/>
              <w:t>Telophase</w:t>
            </w:r>
            <w:proofErr w:type="spellEnd"/>
            <w:r>
              <w:rPr>
                <w:b w:val="0"/>
              </w:rPr>
              <w:t xml:space="preserve"> 2 is a stage </w:t>
            </w:r>
            <w:r w:rsidR="00D911AB">
              <w:rPr>
                <w:b w:val="0"/>
              </w:rPr>
              <w:t xml:space="preserve">of meiosis 2 where the complete movement of separated sister </w:t>
            </w:r>
            <w:proofErr w:type="spellStart"/>
            <w:r w:rsidR="00D911AB">
              <w:rPr>
                <w:b w:val="0"/>
              </w:rPr>
              <w:t>chromatids</w:t>
            </w:r>
            <w:proofErr w:type="spellEnd"/>
            <w:r w:rsidR="00D911AB">
              <w:rPr>
                <w:b w:val="0"/>
              </w:rPr>
              <w:t xml:space="preserve"> to the opposite poles of the cell occurs</w:t>
            </w:r>
          </w:p>
        </w:tc>
      </w:tr>
      <w:tr w:rsidR="001067C2" w:rsidTr="00DF7C29">
        <w:trPr>
          <w:trHeight w:val="477"/>
        </w:trPr>
        <w:tc>
          <w:tcPr>
            <w:cnfStyle w:val="001000000000"/>
            <w:tcW w:w="3881" w:type="dxa"/>
          </w:tcPr>
          <w:p w:rsidR="001067C2" w:rsidRDefault="001067C2"/>
        </w:tc>
        <w:tc>
          <w:tcPr>
            <w:cnfStyle w:val="000010000000"/>
            <w:tcW w:w="2883" w:type="dxa"/>
          </w:tcPr>
          <w:p w:rsidR="001067C2" w:rsidRDefault="00D911AB">
            <w:r>
              <w:t>Each daughter nuclei consists of a single set of chromosomes of the species</w:t>
            </w:r>
          </w:p>
        </w:tc>
        <w:tc>
          <w:tcPr>
            <w:cnfStyle w:val="000100000000"/>
            <w:tcW w:w="2809" w:type="dxa"/>
          </w:tcPr>
          <w:p w:rsidR="001067C2" w:rsidRPr="00D911AB" w:rsidRDefault="00D911AB">
            <w:pPr>
              <w:rPr>
                <w:b w:val="0"/>
              </w:rPr>
            </w:pPr>
            <w:r>
              <w:rPr>
                <w:b w:val="0"/>
              </w:rPr>
              <w:t xml:space="preserve">Each daughter nuclei consists of a single set of sister </w:t>
            </w:r>
            <w:proofErr w:type="spellStart"/>
            <w:r>
              <w:rPr>
                <w:b w:val="0"/>
              </w:rPr>
              <w:t>chromatids</w:t>
            </w:r>
            <w:proofErr w:type="spellEnd"/>
            <w:r>
              <w:rPr>
                <w:b w:val="0"/>
              </w:rPr>
              <w:t xml:space="preserve"> from each chromosome of the species</w:t>
            </w:r>
          </w:p>
        </w:tc>
      </w:tr>
      <w:tr w:rsidR="001067C2" w:rsidTr="00DF7C29">
        <w:trPr>
          <w:cnfStyle w:val="000000100000"/>
          <w:trHeight w:val="477"/>
        </w:trPr>
        <w:tc>
          <w:tcPr>
            <w:cnfStyle w:val="001000000000"/>
            <w:tcW w:w="3881" w:type="dxa"/>
          </w:tcPr>
          <w:p w:rsidR="001067C2" w:rsidRDefault="001067C2"/>
        </w:tc>
        <w:tc>
          <w:tcPr>
            <w:cnfStyle w:val="000010000000"/>
            <w:tcW w:w="2883" w:type="dxa"/>
          </w:tcPr>
          <w:p w:rsidR="001067C2" w:rsidRDefault="00D911AB">
            <w:r>
              <w:t xml:space="preserve">At the end of </w:t>
            </w:r>
            <w:proofErr w:type="spellStart"/>
            <w:r>
              <w:t>telophase</w:t>
            </w:r>
            <w:proofErr w:type="spellEnd"/>
            <w:r>
              <w:t xml:space="preserve"> 1, 2 secondary gametocytes/daughter cells  are formed(23 duplicated chromosomes) 2N</w:t>
            </w:r>
          </w:p>
        </w:tc>
        <w:tc>
          <w:tcPr>
            <w:cnfStyle w:val="000100000000"/>
            <w:tcW w:w="2809" w:type="dxa"/>
          </w:tcPr>
          <w:p w:rsidR="001067C2" w:rsidRPr="00D911AB" w:rsidRDefault="00D911AB">
            <w:pPr>
              <w:rPr>
                <w:b w:val="0"/>
              </w:rPr>
            </w:pPr>
            <w:r>
              <w:rPr>
                <w:b w:val="0"/>
              </w:rPr>
              <w:t xml:space="preserve">At the end of </w:t>
            </w:r>
            <w:proofErr w:type="spellStart"/>
            <w:r>
              <w:rPr>
                <w:b w:val="0"/>
              </w:rPr>
              <w:t>telophase</w:t>
            </w:r>
            <w:proofErr w:type="spellEnd"/>
            <w:r>
              <w:rPr>
                <w:b w:val="0"/>
              </w:rPr>
              <w:t xml:space="preserve"> 2, 4</w:t>
            </w:r>
            <w:r w:rsidR="00B90A47">
              <w:rPr>
                <w:b w:val="0"/>
              </w:rPr>
              <w:t xml:space="preserve"> secondary gametocytes/daughter cells are formed(23 single stranded chromosomes) 1N</w:t>
            </w:r>
          </w:p>
        </w:tc>
      </w:tr>
    </w:tbl>
    <w:p w:rsidR="00906C29" w:rsidRDefault="00906C29"/>
    <w:p w:rsidR="00B90A47" w:rsidRDefault="00B90A47">
      <w:pPr>
        <w:rPr>
          <w:b/>
          <w:sz w:val="28"/>
          <w:szCs w:val="28"/>
        </w:rPr>
      </w:pPr>
    </w:p>
    <w:p w:rsidR="00462EF4" w:rsidRDefault="00462EF4">
      <w:pPr>
        <w:rPr>
          <w:b/>
          <w:sz w:val="28"/>
          <w:szCs w:val="28"/>
        </w:rPr>
      </w:pPr>
    </w:p>
    <w:p w:rsidR="00462EF4" w:rsidRDefault="00B90A47">
      <w:pPr>
        <w:rPr>
          <w:b/>
          <w:sz w:val="28"/>
          <w:szCs w:val="28"/>
        </w:rPr>
      </w:pPr>
      <w:r w:rsidRPr="00B90A47">
        <w:rPr>
          <w:b/>
          <w:sz w:val="28"/>
          <w:szCs w:val="28"/>
        </w:rPr>
        <w:t>3.DISCUSS THE STAGES INVOLVED IN FERTILIZATION</w:t>
      </w:r>
    </w:p>
    <w:p w:rsidR="00B90A47" w:rsidRPr="00462EF4" w:rsidRDefault="00906A6B">
      <w:pPr>
        <w:rPr>
          <w:b/>
          <w:sz w:val="28"/>
          <w:szCs w:val="28"/>
        </w:rPr>
      </w:pPr>
      <w:r>
        <w:rPr>
          <w:b/>
          <w:sz w:val="28"/>
          <w:szCs w:val="28"/>
        </w:rPr>
        <w:t xml:space="preserve"> </w:t>
      </w:r>
      <w:r w:rsidR="002D093A">
        <w:t xml:space="preserve">Fertilization is the union of the male and female gametes i.e. the sperm and the </w:t>
      </w:r>
      <w:proofErr w:type="spellStart"/>
      <w:r w:rsidR="002D093A">
        <w:t>oocyte</w:t>
      </w:r>
      <w:proofErr w:type="spellEnd"/>
      <w:r w:rsidR="002D093A">
        <w:t xml:space="preserve"> to form a zygote. It takes place in the </w:t>
      </w:r>
      <w:proofErr w:type="spellStart"/>
      <w:r w:rsidR="002D093A">
        <w:t>ampulla</w:t>
      </w:r>
      <w:proofErr w:type="spellEnd"/>
      <w:r w:rsidR="002D093A">
        <w:t xml:space="preserve"> of the uterine tube  and it is usually lasts approximately 24 hours.</w:t>
      </w:r>
    </w:p>
    <w:p w:rsidR="002D093A" w:rsidRDefault="002D093A">
      <w:proofErr w:type="spellStart"/>
      <w:r>
        <w:t>Fertiliazation</w:t>
      </w:r>
      <w:proofErr w:type="spellEnd"/>
      <w:r>
        <w:t xml:space="preserve"> is a sequence of arranged events which include the following stages:</w:t>
      </w:r>
    </w:p>
    <w:p w:rsidR="007F0ECC" w:rsidRDefault="00C00CD2" w:rsidP="002D093A">
      <w:pPr>
        <w:pStyle w:val="ListParagraph"/>
        <w:numPr>
          <w:ilvl w:val="0"/>
          <w:numId w:val="1"/>
        </w:numPr>
      </w:pPr>
      <w:r>
        <w:t xml:space="preserve">Passage Of The Sperm Through The Corona </w:t>
      </w:r>
      <w:proofErr w:type="spellStart"/>
      <w:r>
        <w:t>Radiata</w:t>
      </w:r>
      <w:proofErr w:type="spellEnd"/>
      <w:r>
        <w:t>:</w:t>
      </w:r>
      <w:r w:rsidR="007F0ECC">
        <w:t xml:space="preserve"> For sperms to pass through the corona </w:t>
      </w:r>
      <w:proofErr w:type="spellStart"/>
      <w:r w:rsidR="007F0ECC">
        <w:t>radiata</w:t>
      </w:r>
      <w:proofErr w:type="spellEnd"/>
      <w:r w:rsidR="007F0ECC">
        <w:t xml:space="preserve">, they must have been capacitated i.e. removal of the glycoprotein coat and seminal plasma proteins from the plasma membrane that overlies the </w:t>
      </w:r>
      <w:proofErr w:type="spellStart"/>
      <w:r w:rsidR="007F0ECC">
        <w:t>acrosomal</w:t>
      </w:r>
      <w:proofErr w:type="spellEnd"/>
      <w:r w:rsidR="007F0ECC">
        <w:t xml:space="preserve"> region of the spermatozoa because only c</w:t>
      </w:r>
      <w:r>
        <w:t xml:space="preserve"> </w:t>
      </w:r>
      <w:proofErr w:type="spellStart"/>
      <w:r w:rsidR="007F0ECC">
        <w:t>apacitated</w:t>
      </w:r>
      <w:proofErr w:type="spellEnd"/>
      <w:r w:rsidR="007F0ECC">
        <w:t xml:space="preserve"> sperms can pass freely through the corona </w:t>
      </w:r>
      <w:proofErr w:type="spellStart"/>
      <w:r w:rsidR="007F0ECC">
        <w:t>radiata</w:t>
      </w:r>
      <w:proofErr w:type="spellEnd"/>
      <w:r w:rsidR="007F0ECC">
        <w:t xml:space="preserve">.      </w:t>
      </w:r>
    </w:p>
    <w:p w:rsidR="007F0ECC" w:rsidRDefault="007F0ECC" w:rsidP="007F0ECC">
      <w:pPr>
        <w:pStyle w:val="ListParagraph"/>
      </w:pPr>
      <w:r>
        <w:t xml:space="preserve">    </w:t>
      </w:r>
      <w:r w:rsidR="00C00CD2">
        <w:t xml:space="preserve">Dispersal of the follicular cells of the corona </w:t>
      </w:r>
      <w:proofErr w:type="spellStart"/>
      <w:r w:rsidR="00C00CD2">
        <w:t>radiata</w:t>
      </w:r>
      <w:proofErr w:type="spellEnd"/>
      <w:r w:rsidR="00C00CD2">
        <w:t xml:space="preserve"> surrounding the </w:t>
      </w:r>
      <w:proofErr w:type="spellStart"/>
      <w:r w:rsidR="00C00CD2">
        <w:t>oocyte</w:t>
      </w:r>
      <w:proofErr w:type="spellEnd"/>
      <w:r w:rsidR="00C00CD2">
        <w:t xml:space="preserve"> and </w:t>
      </w:r>
      <w:proofErr w:type="spellStart"/>
      <w:r w:rsidR="00C00CD2">
        <w:t>zona</w:t>
      </w:r>
      <w:proofErr w:type="spellEnd"/>
      <w:r w:rsidR="00C00CD2">
        <w:t xml:space="preserve"> </w:t>
      </w:r>
      <w:proofErr w:type="spellStart"/>
      <w:r w:rsidR="00C00CD2">
        <w:t>pellucida</w:t>
      </w:r>
      <w:proofErr w:type="spellEnd"/>
      <w:r w:rsidR="00C00CD2">
        <w:t xml:space="preserve"> appears </w:t>
      </w:r>
      <w:r w:rsidR="007C72A4">
        <w:t xml:space="preserve">to result mainly from the action of the enzyme </w:t>
      </w:r>
      <w:proofErr w:type="spellStart"/>
      <w:r w:rsidR="007C72A4">
        <w:t>hyaluronidase</w:t>
      </w:r>
      <w:proofErr w:type="spellEnd"/>
      <w:r w:rsidR="007C72A4">
        <w:t xml:space="preserve"> released from the </w:t>
      </w:r>
      <w:proofErr w:type="spellStart"/>
      <w:r w:rsidR="007C72A4">
        <w:t>acrosome</w:t>
      </w:r>
      <w:proofErr w:type="spellEnd"/>
      <w:r w:rsidR="007C72A4">
        <w:t xml:space="preserve"> of the sperm but the evidence of this is not </w:t>
      </w:r>
      <w:proofErr w:type="spellStart"/>
      <w:r w:rsidR="007C72A4">
        <w:t>umequivocal</w:t>
      </w:r>
      <w:proofErr w:type="spellEnd"/>
      <w:r w:rsidR="007C72A4">
        <w:t xml:space="preserve">. Tubal mucosal enzymes also appear to assist the dispersal. Movements of the tail of the sperm are also important in its penetration of the corona </w:t>
      </w:r>
      <w:proofErr w:type="spellStart"/>
      <w:r w:rsidR="007C72A4">
        <w:t>radiata</w:t>
      </w:r>
      <w:proofErr w:type="spellEnd"/>
      <w:r>
        <w:t>.</w:t>
      </w:r>
    </w:p>
    <w:p w:rsidR="007F0ECC" w:rsidRDefault="00277367" w:rsidP="00277367">
      <w:pPr>
        <w:pStyle w:val="ListParagraph"/>
        <w:numPr>
          <w:ilvl w:val="0"/>
          <w:numId w:val="1"/>
        </w:numPr>
      </w:pPr>
      <w:r>
        <w:t xml:space="preserve">Penetration Of The </w:t>
      </w:r>
      <w:proofErr w:type="spellStart"/>
      <w:r>
        <w:t>Zona</w:t>
      </w:r>
      <w:proofErr w:type="spellEnd"/>
      <w:r>
        <w:t xml:space="preserve"> </w:t>
      </w:r>
      <w:proofErr w:type="spellStart"/>
      <w:r>
        <w:t>Pellucida</w:t>
      </w:r>
      <w:proofErr w:type="spellEnd"/>
      <w:r>
        <w:t xml:space="preserve">: Passage of a sperm through the </w:t>
      </w:r>
      <w:proofErr w:type="spellStart"/>
      <w:r>
        <w:t>zona</w:t>
      </w:r>
      <w:proofErr w:type="spellEnd"/>
      <w:r>
        <w:t xml:space="preserve"> </w:t>
      </w:r>
      <w:proofErr w:type="spellStart"/>
      <w:r>
        <w:t>pellucida</w:t>
      </w:r>
      <w:proofErr w:type="spellEnd"/>
      <w:r>
        <w:t xml:space="preserve"> is the important phase in the initiation of fertilization. </w:t>
      </w:r>
      <w:r w:rsidR="00EB5DF7">
        <w:t xml:space="preserve">The </w:t>
      </w:r>
      <w:proofErr w:type="spellStart"/>
      <w:r w:rsidR="00EB5DF7">
        <w:t>zona</w:t>
      </w:r>
      <w:proofErr w:type="spellEnd"/>
      <w:r w:rsidR="00EB5DF7">
        <w:t xml:space="preserve"> is a glycoprotein shell surrounding the egg that facilitates and maintains sperm binding and induces the </w:t>
      </w:r>
      <w:proofErr w:type="spellStart"/>
      <w:r w:rsidR="00EB5DF7">
        <w:t>acrosome</w:t>
      </w:r>
      <w:proofErr w:type="spellEnd"/>
      <w:r w:rsidR="00EB5DF7">
        <w:t xml:space="preserve"> reaction.</w:t>
      </w:r>
      <w:r w:rsidR="00D57145">
        <w:t xml:space="preserve"> Formation of a pathway also results from the action of enzymes released from the </w:t>
      </w:r>
      <w:proofErr w:type="spellStart"/>
      <w:r w:rsidR="00D57145">
        <w:t>acrosome</w:t>
      </w:r>
      <w:proofErr w:type="spellEnd"/>
      <w:r w:rsidR="00D57145">
        <w:t xml:space="preserve">. The enzymes esterase, </w:t>
      </w:r>
      <w:proofErr w:type="spellStart"/>
      <w:r w:rsidR="00D57145">
        <w:t>acrosin</w:t>
      </w:r>
      <w:proofErr w:type="spellEnd"/>
      <w:r w:rsidR="00D57145">
        <w:t xml:space="preserve">, and neuraminidase appear to cause </w:t>
      </w:r>
      <w:proofErr w:type="spellStart"/>
      <w:r w:rsidR="00D57145">
        <w:t>lysis</w:t>
      </w:r>
      <w:proofErr w:type="spellEnd"/>
      <w:r w:rsidR="003E1301">
        <w:t xml:space="preserve"> (dissolution or loosening) of the </w:t>
      </w:r>
      <w:proofErr w:type="spellStart"/>
      <w:r w:rsidR="003E1301">
        <w:t>zona</w:t>
      </w:r>
      <w:proofErr w:type="spellEnd"/>
      <w:r w:rsidR="003E1301">
        <w:t xml:space="preserve"> </w:t>
      </w:r>
      <w:proofErr w:type="spellStart"/>
      <w:r w:rsidR="003E1301">
        <w:t>pellucida</w:t>
      </w:r>
      <w:proofErr w:type="spellEnd"/>
      <w:r w:rsidR="003E1301">
        <w:t xml:space="preserve">, thereby forming a path for the sperm to enter the </w:t>
      </w:r>
      <w:proofErr w:type="spellStart"/>
      <w:r w:rsidR="003E1301">
        <w:t>oocyte</w:t>
      </w:r>
      <w:proofErr w:type="spellEnd"/>
      <w:r w:rsidR="003E1301">
        <w:t xml:space="preserve">. The most important of these enzymes is </w:t>
      </w:r>
      <w:proofErr w:type="spellStart"/>
      <w:r w:rsidR="003E1301">
        <w:t>acrosin</w:t>
      </w:r>
      <w:proofErr w:type="spellEnd"/>
      <w:r w:rsidR="003E1301">
        <w:t xml:space="preserve">, a </w:t>
      </w:r>
      <w:proofErr w:type="spellStart"/>
      <w:r w:rsidR="003E1301">
        <w:t>proteolytic</w:t>
      </w:r>
      <w:proofErr w:type="spellEnd"/>
      <w:r w:rsidR="003E1301">
        <w:t xml:space="preserve"> enzyme. Once the sperm penetrates the </w:t>
      </w:r>
      <w:proofErr w:type="spellStart"/>
      <w:r w:rsidR="003E1301">
        <w:t>zona</w:t>
      </w:r>
      <w:proofErr w:type="spellEnd"/>
      <w:r w:rsidR="003E1301">
        <w:t xml:space="preserve">  </w:t>
      </w:r>
      <w:proofErr w:type="spellStart"/>
      <w:r w:rsidR="003E1301">
        <w:t>pellucida</w:t>
      </w:r>
      <w:proofErr w:type="spellEnd"/>
      <w:r w:rsidR="003E1301">
        <w:t xml:space="preserve">, a </w:t>
      </w:r>
      <w:proofErr w:type="spellStart"/>
      <w:r w:rsidR="003E1301">
        <w:t>zona</w:t>
      </w:r>
      <w:proofErr w:type="spellEnd"/>
      <w:r w:rsidR="003E1301">
        <w:t xml:space="preserve"> reaction, a change in the properties of the </w:t>
      </w:r>
      <w:proofErr w:type="spellStart"/>
      <w:r w:rsidR="003E1301">
        <w:t>zona</w:t>
      </w:r>
      <w:proofErr w:type="spellEnd"/>
      <w:r w:rsidR="003E1301">
        <w:t xml:space="preserve"> </w:t>
      </w:r>
      <w:proofErr w:type="spellStart"/>
      <w:r w:rsidR="003E1301">
        <w:t>pellucida</w:t>
      </w:r>
      <w:proofErr w:type="spellEnd"/>
      <w:r w:rsidR="003E1301">
        <w:t xml:space="preserve">, occurs that makes it impermeable to other sperms. The composition of this </w:t>
      </w:r>
      <w:r w:rsidR="00FE2A5D">
        <w:t xml:space="preserve">extracellular glycoprotein coat changes after fertilization. The </w:t>
      </w:r>
      <w:proofErr w:type="spellStart"/>
      <w:r w:rsidR="00FE2A5D">
        <w:t>zona</w:t>
      </w:r>
      <w:proofErr w:type="spellEnd"/>
      <w:r w:rsidR="00FE2A5D">
        <w:t xml:space="preserve"> reaction is believed to result from action of </w:t>
      </w:r>
      <w:proofErr w:type="spellStart"/>
      <w:r w:rsidR="00FE2A5D">
        <w:t>lysosomal</w:t>
      </w:r>
      <w:proofErr w:type="spellEnd"/>
      <w:r w:rsidR="00FE2A5D">
        <w:t xml:space="preserve"> enzymes released by cortical granules near the plasma membrane of the </w:t>
      </w:r>
      <w:proofErr w:type="spellStart"/>
      <w:r w:rsidR="00FE2A5D">
        <w:t>oocyte</w:t>
      </w:r>
      <w:proofErr w:type="spellEnd"/>
      <w:r w:rsidR="00FE2A5D">
        <w:t xml:space="preserve">. The contents of these granules, which are released by cortical granules near plasma membrane of the </w:t>
      </w:r>
      <w:proofErr w:type="spellStart"/>
      <w:r w:rsidR="00FE2A5D">
        <w:t>oocyte</w:t>
      </w:r>
      <w:proofErr w:type="spellEnd"/>
      <w:r w:rsidR="00FE2A5D">
        <w:t xml:space="preserve">. The contents of these granules which are released into the </w:t>
      </w:r>
      <w:proofErr w:type="spellStart"/>
      <w:r w:rsidR="00FE2A5D">
        <w:t>perivitelline</w:t>
      </w:r>
      <w:proofErr w:type="spellEnd"/>
      <w:r w:rsidR="00FE2A5D">
        <w:t xml:space="preserve"> space, also cause changes in the plasma membrane that make it impermeable to other sperms.</w:t>
      </w:r>
    </w:p>
    <w:p w:rsidR="00C00CD2" w:rsidRDefault="00537164" w:rsidP="00ED1162">
      <w:pPr>
        <w:pStyle w:val="ListParagraph"/>
      </w:pPr>
      <w:r>
        <w:lastRenderedPageBreak/>
        <w:t xml:space="preserve">  In turn, these enzymes alter properties of the </w:t>
      </w:r>
      <w:proofErr w:type="spellStart"/>
      <w:r>
        <w:t>zona</w:t>
      </w:r>
      <w:proofErr w:type="spellEnd"/>
      <w:r>
        <w:t xml:space="preserve"> </w:t>
      </w:r>
      <w:proofErr w:type="spellStart"/>
      <w:r>
        <w:t>pellucida</w:t>
      </w:r>
      <w:proofErr w:type="spellEnd"/>
      <w:r>
        <w:t xml:space="preserve"> to prevent sperm penetration and inactivate binding sites for spermatozoa on the </w:t>
      </w:r>
      <w:proofErr w:type="spellStart"/>
      <w:r>
        <w:t>zona</w:t>
      </w:r>
      <w:proofErr w:type="spellEnd"/>
      <w:r>
        <w:t xml:space="preserve"> </w:t>
      </w:r>
      <w:proofErr w:type="spellStart"/>
      <w:r>
        <w:t>pellucida</w:t>
      </w:r>
      <w:proofErr w:type="spellEnd"/>
      <w:r>
        <w:t xml:space="preserve"> surface.</w:t>
      </w:r>
    </w:p>
    <w:p w:rsidR="00ED1162" w:rsidRDefault="00ED1162" w:rsidP="00ED1162">
      <w:pPr>
        <w:pStyle w:val="ListParagraph"/>
        <w:numPr>
          <w:ilvl w:val="0"/>
          <w:numId w:val="1"/>
        </w:numPr>
      </w:pPr>
      <w:r>
        <w:t xml:space="preserve">Fusion Of Plasma Membrane Of The </w:t>
      </w:r>
      <w:proofErr w:type="spellStart"/>
      <w:r>
        <w:t>Oocyte</w:t>
      </w:r>
      <w:proofErr w:type="spellEnd"/>
      <w:r>
        <w:t xml:space="preserve"> And Sperm: The plasma or cell membranes of the </w:t>
      </w:r>
      <w:proofErr w:type="spellStart"/>
      <w:r>
        <w:t>oocyte</w:t>
      </w:r>
      <w:proofErr w:type="spellEnd"/>
      <w:r>
        <w:t xml:space="preserve"> and sperm fuse and break down in the area of fusion. The head  and tail of sperm enter the cytoplasm of the </w:t>
      </w:r>
      <w:proofErr w:type="spellStart"/>
      <w:r>
        <w:t>oocyte</w:t>
      </w:r>
      <w:proofErr w:type="spellEnd"/>
      <w:r>
        <w:t>, but the sperm's plasma membrane remains behind.</w:t>
      </w:r>
    </w:p>
    <w:p w:rsidR="00ED1162" w:rsidRDefault="00ED1162" w:rsidP="00ED1162">
      <w:pPr>
        <w:pStyle w:val="ListParagraph"/>
        <w:numPr>
          <w:ilvl w:val="0"/>
          <w:numId w:val="1"/>
        </w:numPr>
      </w:pPr>
      <w:r>
        <w:t xml:space="preserve">Completion Of The Second Meiotic Division Of </w:t>
      </w:r>
      <w:proofErr w:type="spellStart"/>
      <w:r>
        <w:t>Oocyte</w:t>
      </w:r>
      <w:proofErr w:type="spellEnd"/>
      <w:r>
        <w:t xml:space="preserve"> And Formation Of Female </w:t>
      </w:r>
      <w:proofErr w:type="spellStart"/>
      <w:r>
        <w:t>Pronucleus</w:t>
      </w:r>
      <w:proofErr w:type="spellEnd"/>
      <w:r>
        <w:t xml:space="preserve">:  Penetration of the </w:t>
      </w:r>
      <w:proofErr w:type="spellStart"/>
      <w:r>
        <w:t>oocyte</w:t>
      </w:r>
      <w:proofErr w:type="spellEnd"/>
      <w:r>
        <w:t xml:space="preserve"> by a sperm activates the </w:t>
      </w:r>
      <w:proofErr w:type="spellStart"/>
      <w:r>
        <w:t>oocyte</w:t>
      </w:r>
      <w:proofErr w:type="spellEnd"/>
      <w:r>
        <w:t xml:space="preserve"> into completing the second meiotic division and forming </w:t>
      </w:r>
      <w:r w:rsidR="00DD5E9A">
        <w:t xml:space="preserve">a mature </w:t>
      </w:r>
      <w:proofErr w:type="spellStart"/>
      <w:r w:rsidR="00DD5E9A">
        <w:t>oocyte</w:t>
      </w:r>
      <w:proofErr w:type="spellEnd"/>
      <w:r w:rsidR="00DD5E9A">
        <w:t xml:space="preserve"> and a second polar body. Following </w:t>
      </w:r>
      <w:proofErr w:type="spellStart"/>
      <w:r w:rsidR="00DD5E9A">
        <w:t>decondensation</w:t>
      </w:r>
      <w:proofErr w:type="spellEnd"/>
      <w:r w:rsidR="00DD5E9A">
        <w:t xml:space="preserve"> of the maternal chromosomes, the nucleus of the </w:t>
      </w:r>
      <w:proofErr w:type="spellStart"/>
      <w:r w:rsidR="00DD5E9A">
        <w:t>the</w:t>
      </w:r>
      <w:proofErr w:type="spellEnd"/>
      <w:r w:rsidR="00DD5E9A">
        <w:t xml:space="preserve"> mature </w:t>
      </w:r>
      <w:proofErr w:type="spellStart"/>
      <w:r w:rsidR="00DD5E9A">
        <w:t>oocyte</w:t>
      </w:r>
      <w:proofErr w:type="spellEnd"/>
      <w:r w:rsidR="00DD5E9A">
        <w:t xml:space="preserve"> becomes the female </w:t>
      </w:r>
      <w:proofErr w:type="spellStart"/>
      <w:r w:rsidR="00DD5E9A">
        <w:t>pronucleus</w:t>
      </w:r>
      <w:proofErr w:type="spellEnd"/>
      <w:r w:rsidR="00DD5E9A">
        <w:t>.</w:t>
      </w:r>
    </w:p>
    <w:p w:rsidR="00627F40" w:rsidRDefault="00627F40" w:rsidP="00ED1162">
      <w:pPr>
        <w:pStyle w:val="ListParagraph"/>
        <w:numPr>
          <w:ilvl w:val="0"/>
          <w:numId w:val="1"/>
        </w:numPr>
      </w:pPr>
      <w:r>
        <w:t xml:space="preserve">Formation Of The Male </w:t>
      </w:r>
      <w:proofErr w:type="spellStart"/>
      <w:r>
        <w:t>Pronucleus</w:t>
      </w:r>
      <w:proofErr w:type="spellEnd"/>
      <w:r>
        <w:t xml:space="preserve">: </w:t>
      </w:r>
      <w:r w:rsidR="00987B49">
        <w:t xml:space="preserve">Within the cytoplasm of the </w:t>
      </w:r>
      <w:proofErr w:type="spellStart"/>
      <w:r w:rsidR="00987B49">
        <w:t>oocyte</w:t>
      </w:r>
      <w:proofErr w:type="spellEnd"/>
      <w:r w:rsidR="00987B49">
        <w:t xml:space="preserve"> ,the nucleus of the sperm enlarges to form the male </w:t>
      </w:r>
      <w:proofErr w:type="spellStart"/>
      <w:r w:rsidR="00987B49">
        <w:t>pronucleus</w:t>
      </w:r>
      <w:proofErr w:type="spellEnd"/>
      <w:r w:rsidR="00987B49">
        <w:t xml:space="preserve"> and the tail of the sperm degenerates. Morphologically, the male and female </w:t>
      </w:r>
      <w:proofErr w:type="spellStart"/>
      <w:r w:rsidR="00987B49">
        <w:t>pronuclei</w:t>
      </w:r>
      <w:proofErr w:type="spellEnd"/>
      <w:r w:rsidR="00987B49">
        <w:t xml:space="preserve"> are indistinguishable. During growth of the </w:t>
      </w:r>
      <w:proofErr w:type="spellStart"/>
      <w:r w:rsidR="00987B49">
        <w:t>pronuclei</w:t>
      </w:r>
      <w:proofErr w:type="spellEnd"/>
      <w:r w:rsidR="00987B49">
        <w:t xml:space="preserve">, they replicate </w:t>
      </w:r>
      <w:r w:rsidR="004512E7">
        <w:t>their DNA-1n(</w:t>
      </w:r>
      <w:r w:rsidR="003B5383">
        <w:t xml:space="preserve">haploid),2 c(two </w:t>
      </w:r>
      <w:proofErr w:type="spellStart"/>
      <w:r w:rsidR="003B5383">
        <w:t>chromatids</w:t>
      </w:r>
      <w:proofErr w:type="spellEnd"/>
      <w:r w:rsidR="003B5383">
        <w:t xml:space="preserve">).  The </w:t>
      </w:r>
      <w:proofErr w:type="spellStart"/>
      <w:r w:rsidR="003B5383">
        <w:t>oocyte</w:t>
      </w:r>
      <w:proofErr w:type="spellEnd"/>
      <w:r w:rsidR="003B5383">
        <w:t xml:space="preserve"> containing the two haploid </w:t>
      </w:r>
      <w:proofErr w:type="spellStart"/>
      <w:r w:rsidR="003B5383">
        <w:t>pronuclei</w:t>
      </w:r>
      <w:proofErr w:type="spellEnd"/>
      <w:r w:rsidR="003B5383">
        <w:t xml:space="preserve"> is called an </w:t>
      </w:r>
      <w:proofErr w:type="spellStart"/>
      <w:r w:rsidR="003B5383">
        <w:t>ootid</w:t>
      </w:r>
      <w:proofErr w:type="spellEnd"/>
      <w:r w:rsidR="003B5383">
        <w:t xml:space="preserve">, the nearly mature </w:t>
      </w:r>
      <w:proofErr w:type="spellStart"/>
      <w:r w:rsidR="003B5383">
        <w:t>oocyte</w:t>
      </w:r>
      <w:proofErr w:type="spellEnd"/>
      <w:r w:rsidR="003B5383">
        <w:t xml:space="preserve"> after the first meiotic divisions have been completed.</w:t>
      </w:r>
    </w:p>
    <w:p w:rsidR="003B5383" w:rsidRDefault="003B5383" w:rsidP="00ED1162">
      <w:pPr>
        <w:pStyle w:val="ListParagraph"/>
        <w:numPr>
          <w:ilvl w:val="0"/>
          <w:numId w:val="1"/>
        </w:numPr>
      </w:pPr>
      <w:r>
        <w:t xml:space="preserve">The 2 </w:t>
      </w:r>
      <w:proofErr w:type="spellStart"/>
      <w:r>
        <w:t>Pronuclei</w:t>
      </w:r>
      <w:proofErr w:type="spellEnd"/>
      <w:r>
        <w:t xml:space="preserve"> Fuse Into A Single Diploid Aggregation Of Chromosomes, The </w:t>
      </w:r>
      <w:proofErr w:type="spellStart"/>
      <w:r>
        <w:t>Ootid</w:t>
      </w:r>
      <w:proofErr w:type="spellEnd"/>
      <w:r>
        <w:t xml:space="preserve"> Becomes A Zygote: The chromosomes in the zygote becomes arranged on a cleavage spindle in preparation for the zygote. The zygote is genetically unique because half of its chromosome came from the mother </w:t>
      </w:r>
      <w:r w:rsidR="00DF7C29">
        <w:t>and half from the father. The zygote contains a new combination of chromosomes that is different from those in the cells of either of the parents.</w:t>
      </w:r>
    </w:p>
    <w:p w:rsidR="00DF7C29" w:rsidRDefault="00DF7C29" w:rsidP="00DF7C29">
      <w:pPr>
        <w:pStyle w:val="ListParagraph"/>
      </w:pPr>
    </w:p>
    <w:p w:rsidR="00DF7C29" w:rsidRDefault="00DF7C29" w:rsidP="00DF7C29">
      <w:pPr>
        <w:pStyle w:val="ListParagraph"/>
      </w:pPr>
      <w:r>
        <w:rPr>
          <w:noProof/>
        </w:rPr>
        <w:drawing>
          <wp:inline distT="0" distB="0" distL="0" distR="0">
            <wp:extent cx="4313698" cy="3238500"/>
            <wp:effectExtent l="19050" t="0" r="0" b="0"/>
            <wp:docPr id="1" name="Picture 0" descr="fertilization-general-embryology-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ilization-general-embryology-5-638.jpg"/>
                    <pic:cNvPicPr/>
                  </pic:nvPicPr>
                  <pic:blipFill>
                    <a:blip r:embed="rId7"/>
                    <a:stretch>
                      <a:fillRect/>
                    </a:stretch>
                  </pic:blipFill>
                  <pic:spPr>
                    <a:xfrm>
                      <a:off x="0" y="0"/>
                      <a:ext cx="4317999" cy="3241729"/>
                    </a:xfrm>
                    <a:prstGeom prst="rect">
                      <a:avLst/>
                    </a:prstGeom>
                  </pic:spPr>
                </pic:pic>
              </a:graphicData>
            </a:graphic>
          </wp:inline>
        </w:drawing>
      </w:r>
    </w:p>
    <w:p w:rsidR="00DF7C29" w:rsidRDefault="00DF7C29" w:rsidP="00DF7C29">
      <w:pPr>
        <w:pStyle w:val="ListParagraph"/>
      </w:pPr>
    </w:p>
    <w:p w:rsidR="00DF7C29" w:rsidRPr="00DF7C29" w:rsidRDefault="00DF7C29" w:rsidP="00DF7C29">
      <w:pPr>
        <w:pStyle w:val="ListParagraph"/>
        <w:rPr>
          <w:b/>
          <w:sz w:val="28"/>
          <w:szCs w:val="28"/>
        </w:rPr>
      </w:pPr>
      <w:r>
        <w:rPr>
          <w:b/>
          <w:noProof/>
          <w:sz w:val="28"/>
          <w:szCs w:val="28"/>
        </w:rPr>
        <w:lastRenderedPageBreak/>
        <w:drawing>
          <wp:inline distT="0" distB="0" distL="0" distR="0">
            <wp:extent cx="5734050" cy="2828925"/>
            <wp:effectExtent l="19050" t="0" r="0" b="0"/>
            <wp:docPr id="2" name="Picture 1" descr="corticalreaction1333404667875-thumb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icalreaction1333404667875-thumb400.jpg"/>
                    <pic:cNvPicPr/>
                  </pic:nvPicPr>
                  <pic:blipFill>
                    <a:blip r:embed="rId8"/>
                    <a:stretch>
                      <a:fillRect/>
                    </a:stretch>
                  </pic:blipFill>
                  <pic:spPr>
                    <a:xfrm>
                      <a:off x="0" y="0"/>
                      <a:ext cx="5734050" cy="2828925"/>
                    </a:xfrm>
                    <a:prstGeom prst="rect">
                      <a:avLst/>
                    </a:prstGeom>
                  </pic:spPr>
                </pic:pic>
              </a:graphicData>
            </a:graphic>
          </wp:inline>
        </w:drawing>
      </w:r>
    </w:p>
    <w:p w:rsidR="00DF7C29" w:rsidRDefault="00DF7C29" w:rsidP="00DF7C29">
      <w:pPr>
        <w:pStyle w:val="ListParagraph"/>
      </w:pPr>
    </w:p>
    <w:p w:rsidR="00DF7C29" w:rsidRDefault="00DF7C29" w:rsidP="00DF7C29">
      <w:pPr>
        <w:pStyle w:val="ListParagraph"/>
      </w:pPr>
    </w:p>
    <w:p w:rsidR="00DF7C29" w:rsidRDefault="00DF7C29" w:rsidP="00DF7C29">
      <w:pPr>
        <w:pStyle w:val="ListParagraph"/>
        <w:rPr>
          <w:b/>
          <w:sz w:val="28"/>
          <w:szCs w:val="28"/>
        </w:rPr>
      </w:pPr>
    </w:p>
    <w:p w:rsidR="00DF7C29" w:rsidRPr="00DF7C29" w:rsidRDefault="00DF7C29" w:rsidP="00DF7C29">
      <w:pPr>
        <w:pStyle w:val="ListParagraph"/>
        <w:rPr>
          <w:b/>
          <w:sz w:val="28"/>
          <w:szCs w:val="28"/>
        </w:rPr>
      </w:pPr>
      <w:r>
        <w:rPr>
          <w:b/>
          <w:sz w:val="28"/>
          <w:szCs w:val="28"/>
        </w:rPr>
        <w:t>4. DIFFERENTIATE BETWEEN MONOZYGOTIC TWINS AND DIZYGOTIC TWINS</w:t>
      </w:r>
    </w:p>
    <w:tbl>
      <w:tblPr>
        <w:tblStyle w:val="LightList"/>
        <w:tblW w:w="0" w:type="auto"/>
        <w:tblLook w:val="01A0"/>
      </w:tblPr>
      <w:tblGrid>
        <w:gridCol w:w="3192"/>
        <w:gridCol w:w="3192"/>
        <w:gridCol w:w="3192"/>
      </w:tblGrid>
      <w:tr w:rsidR="00DF7C29" w:rsidTr="0033578E">
        <w:trPr>
          <w:cnfStyle w:val="100000000000"/>
        </w:trPr>
        <w:tc>
          <w:tcPr>
            <w:cnfStyle w:val="001000000000"/>
            <w:tcW w:w="3192" w:type="dxa"/>
          </w:tcPr>
          <w:p w:rsidR="00DF7C29" w:rsidRDefault="00DF7C29" w:rsidP="00DF7C29">
            <w:pPr>
              <w:pStyle w:val="ListParagraph"/>
              <w:ind w:left="0"/>
              <w:rPr>
                <w:b w:val="0"/>
                <w:sz w:val="28"/>
                <w:szCs w:val="28"/>
              </w:rPr>
            </w:pPr>
          </w:p>
        </w:tc>
        <w:tc>
          <w:tcPr>
            <w:cnfStyle w:val="000010000000"/>
            <w:tcW w:w="3192" w:type="dxa"/>
          </w:tcPr>
          <w:p w:rsidR="00DF7C29" w:rsidRDefault="00DF7C29" w:rsidP="00DF7C29">
            <w:pPr>
              <w:pStyle w:val="ListParagraph"/>
              <w:ind w:left="0"/>
              <w:rPr>
                <w:b w:val="0"/>
                <w:sz w:val="28"/>
                <w:szCs w:val="28"/>
              </w:rPr>
            </w:pPr>
            <w:r>
              <w:rPr>
                <w:b w:val="0"/>
                <w:sz w:val="28"/>
                <w:szCs w:val="28"/>
              </w:rPr>
              <w:t>MONOZYGOTIC TWINS</w:t>
            </w:r>
          </w:p>
        </w:tc>
        <w:tc>
          <w:tcPr>
            <w:cnfStyle w:val="000100000000"/>
            <w:tcW w:w="3192" w:type="dxa"/>
          </w:tcPr>
          <w:p w:rsidR="00DF7C29" w:rsidRDefault="00DF7C29" w:rsidP="00DF7C29">
            <w:pPr>
              <w:pStyle w:val="ListParagraph"/>
              <w:ind w:left="0"/>
              <w:rPr>
                <w:b w:val="0"/>
                <w:sz w:val="28"/>
                <w:szCs w:val="28"/>
              </w:rPr>
            </w:pPr>
            <w:r>
              <w:rPr>
                <w:b w:val="0"/>
                <w:sz w:val="28"/>
                <w:szCs w:val="28"/>
              </w:rPr>
              <w:t>DIZYGOTIC TWINS</w:t>
            </w:r>
            <w:r w:rsidR="00FC1147">
              <w:rPr>
                <w:b w:val="0"/>
                <w:sz w:val="28"/>
                <w:szCs w:val="28"/>
              </w:rPr>
              <w:t xml:space="preserve"> </w:t>
            </w:r>
          </w:p>
        </w:tc>
      </w:tr>
      <w:tr w:rsidR="00DF7C29" w:rsidTr="0033578E">
        <w:trPr>
          <w:cnfStyle w:val="000000100000"/>
        </w:trPr>
        <w:tc>
          <w:tcPr>
            <w:cnfStyle w:val="001000000000"/>
            <w:tcW w:w="3192" w:type="dxa"/>
          </w:tcPr>
          <w:p w:rsidR="00DF7C29" w:rsidRPr="00FC1147" w:rsidRDefault="00FC1147" w:rsidP="00DF7C29">
            <w:pPr>
              <w:pStyle w:val="ListParagraph"/>
              <w:ind w:left="0"/>
              <w:rPr>
                <w:b w:val="0"/>
              </w:rPr>
            </w:pPr>
            <w:r w:rsidRPr="00FC1147">
              <w:rPr>
                <w:b w:val="0"/>
              </w:rPr>
              <w:t>DEFINITION</w:t>
            </w:r>
          </w:p>
        </w:tc>
        <w:tc>
          <w:tcPr>
            <w:cnfStyle w:val="000010000000"/>
            <w:tcW w:w="3192" w:type="dxa"/>
          </w:tcPr>
          <w:p w:rsidR="00DF7C29" w:rsidRPr="00FC1147" w:rsidRDefault="00FC1147" w:rsidP="00DF7C29">
            <w:pPr>
              <w:pStyle w:val="ListParagraph"/>
              <w:ind w:left="0"/>
            </w:pPr>
            <w:r w:rsidRPr="00FC1147">
              <w:t>Developed through a singular embryo splitting into two.</w:t>
            </w:r>
          </w:p>
        </w:tc>
        <w:tc>
          <w:tcPr>
            <w:cnfStyle w:val="000100000000"/>
            <w:tcW w:w="3192" w:type="dxa"/>
          </w:tcPr>
          <w:p w:rsidR="00DF7C29" w:rsidRPr="00FC1147" w:rsidRDefault="00FC1147" w:rsidP="00DF7C29">
            <w:pPr>
              <w:pStyle w:val="ListParagraph"/>
              <w:ind w:left="0"/>
              <w:rPr>
                <w:b w:val="0"/>
              </w:rPr>
            </w:pPr>
            <w:r w:rsidRPr="00FC1147">
              <w:rPr>
                <w:b w:val="0"/>
              </w:rPr>
              <w:t>Developed through two independent but simultaneous fertilization events.</w:t>
            </w:r>
          </w:p>
        </w:tc>
      </w:tr>
      <w:tr w:rsidR="00DF7C29" w:rsidTr="0033578E">
        <w:tc>
          <w:tcPr>
            <w:cnfStyle w:val="001000000000"/>
            <w:tcW w:w="3192" w:type="dxa"/>
          </w:tcPr>
          <w:p w:rsidR="00DF7C29" w:rsidRPr="00FC1147" w:rsidRDefault="00FC1147" w:rsidP="00DF7C29">
            <w:pPr>
              <w:pStyle w:val="ListParagraph"/>
              <w:ind w:left="0"/>
              <w:rPr>
                <w:b w:val="0"/>
              </w:rPr>
            </w:pPr>
            <w:r w:rsidRPr="00FC1147">
              <w:rPr>
                <w:b w:val="0"/>
              </w:rPr>
              <w:t>CAUSE</w:t>
            </w:r>
          </w:p>
        </w:tc>
        <w:tc>
          <w:tcPr>
            <w:cnfStyle w:val="000010000000"/>
            <w:tcW w:w="3192" w:type="dxa"/>
          </w:tcPr>
          <w:p w:rsidR="00DF7C29" w:rsidRPr="00FC1147" w:rsidRDefault="00FC1147" w:rsidP="00DF7C29">
            <w:pPr>
              <w:pStyle w:val="ListParagraph"/>
              <w:ind w:left="0"/>
            </w:pPr>
            <w:r w:rsidRPr="00FC1147">
              <w:t xml:space="preserve">The cause is currently unknown </w:t>
            </w:r>
          </w:p>
        </w:tc>
        <w:tc>
          <w:tcPr>
            <w:cnfStyle w:val="000100000000"/>
            <w:tcW w:w="3192" w:type="dxa"/>
          </w:tcPr>
          <w:p w:rsidR="00DF7C29" w:rsidRPr="00FC1147" w:rsidRDefault="00FC1147" w:rsidP="00DF7C29">
            <w:pPr>
              <w:pStyle w:val="ListParagraph"/>
              <w:ind w:left="0"/>
              <w:rPr>
                <w:b w:val="0"/>
              </w:rPr>
            </w:pPr>
            <w:r w:rsidRPr="00FC1147">
              <w:rPr>
                <w:b w:val="0"/>
              </w:rPr>
              <w:t xml:space="preserve">Either through In Vitro Fertilization, a hereditary </w:t>
            </w:r>
            <w:r>
              <w:rPr>
                <w:b w:val="0"/>
              </w:rPr>
              <w:t>predisposition, or the use of certain fertility drugs.</w:t>
            </w:r>
          </w:p>
        </w:tc>
      </w:tr>
      <w:tr w:rsidR="00DF7C29" w:rsidTr="0033578E">
        <w:trPr>
          <w:cnfStyle w:val="000000100000"/>
        </w:trPr>
        <w:tc>
          <w:tcPr>
            <w:cnfStyle w:val="001000000000"/>
            <w:tcW w:w="3192" w:type="dxa"/>
          </w:tcPr>
          <w:p w:rsidR="00DF7C29" w:rsidRPr="00FC1147" w:rsidRDefault="00FC1147" w:rsidP="00DF7C29">
            <w:pPr>
              <w:pStyle w:val="ListParagraph"/>
              <w:ind w:left="0"/>
              <w:rPr>
                <w:b w:val="0"/>
              </w:rPr>
            </w:pPr>
            <w:r>
              <w:rPr>
                <w:b w:val="0"/>
              </w:rPr>
              <w:t>NAME USAGE</w:t>
            </w:r>
          </w:p>
        </w:tc>
        <w:tc>
          <w:tcPr>
            <w:cnfStyle w:val="000010000000"/>
            <w:tcW w:w="3192" w:type="dxa"/>
          </w:tcPr>
          <w:p w:rsidR="00DF7C29" w:rsidRPr="00FC1147" w:rsidRDefault="00FC1147" w:rsidP="00DF7C29">
            <w:pPr>
              <w:pStyle w:val="ListParagraph"/>
              <w:ind w:left="0"/>
            </w:pPr>
            <w:r>
              <w:t>They are known as identical twins</w:t>
            </w:r>
          </w:p>
        </w:tc>
        <w:tc>
          <w:tcPr>
            <w:cnfStyle w:val="000100000000"/>
            <w:tcW w:w="3192" w:type="dxa"/>
          </w:tcPr>
          <w:p w:rsidR="00DF7C29" w:rsidRPr="00FC1147" w:rsidRDefault="00FC1147" w:rsidP="00DF7C29">
            <w:pPr>
              <w:pStyle w:val="ListParagraph"/>
              <w:ind w:left="0"/>
              <w:rPr>
                <w:b w:val="0"/>
              </w:rPr>
            </w:pPr>
            <w:r>
              <w:rPr>
                <w:b w:val="0"/>
              </w:rPr>
              <w:t>They are known as fraternal twins</w:t>
            </w:r>
          </w:p>
        </w:tc>
      </w:tr>
      <w:tr w:rsidR="00DF7C29" w:rsidTr="0033578E">
        <w:tc>
          <w:tcPr>
            <w:cnfStyle w:val="001000000000"/>
            <w:tcW w:w="3192" w:type="dxa"/>
          </w:tcPr>
          <w:p w:rsidR="00DF7C29" w:rsidRPr="00FC1147" w:rsidRDefault="00FC1147" w:rsidP="00DF7C29">
            <w:pPr>
              <w:pStyle w:val="ListParagraph"/>
              <w:ind w:left="0"/>
              <w:rPr>
                <w:b w:val="0"/>
              </w:rPr>
            </w:pPr>
            <w:r>
              <w:rPr>
                <w:b w:val="0"/>
              </w:rPr>
              <w:t>GENETIC CODE</w:t>
            </w:r>
          </w:p>
        </w:tc>
        <w:tc>
          <w:tcPr>
            <w:cnfStyle w:val="000010000000"/>
            <w:tcW w:w="3192" w:type="dxa"/>
          </w:tcPr>
          <w:p w:rsidR="00DF7C29" w:rsidRPr="0033578E" w:rsidRDefault="0033578E" w:rsidP="00DF7C29">
            <w:pPr>
              <w:pStyle w:val="ListParagraph"/>
              <w:ind w:left="0"/>
            </w:pPr>
            <w:r w:rsidRPr="0033578E">
              <w:t>Monozygotic twins are genetically identical</w:t>
            </w:r>
          </w:p>
        </w:tc>
        <w:tc>
          <w:tcPr>
            <w:cnfStyle w:val="000100000000"/>
            <w:tcW w:w="3192" w:type="dxa"/>
          </w:tcPr>
          <w:p w:rsidR="00DF7C29" w:rsidRPr="0033578E" w:rsidRDefault="0033578E" w:rsidP="00DF7C29">
            <w:pPr>
              <w:pStyle w:val="ListParagraph"/>
              <w:ind w:left="0"/>
              <w:rPr>
                <w:b w:val="0"/>
              </w:rPr>
            </w:pPr>
            <w:proofErr w:type="spellStart"/>
            <w:r w:rsidRPr="0033578E">
              <w:rPr>
                <w:b w:val="0"/>
              </w:rPr>
              <w:t>Dizygotic</w:t>
            </w:r>
            <w:proofErr w:type="spellEnd"/>
            <w:r w:rsidRPr="0033578E">
              <w:rPr>
                <w:b w:val="0"/>
              </w:rPr>
              <w:t xml:space="preserve"> twins are genetically similar as the case </w:t>
            </w:r>
            <w:proofErr w:type="spellStart"/>
            <w:r w:rsidRPr="0033578E">
              <w:rPr>
                <w:b w:val="0"/>
              </w:rPr>
              <w:t>wouls</w:t>
            </w:r>
            <w:proofErr w:type="spellEnd"/>
            <w:r w:rsidRPr="0033578E">
              <w:rPr>
                <w:b w:val="0"/>
              </w:rPr>
              <w:t xml:space="preserve"> be with any non-identical sibling</w:t>
            </w:r>
          </w:p>
        </w:tc>
      </w:tr>
      <w:tr w:rsidR="00DF7C29" w:rsidTr="0033578E">
        <w:trPr>
          <w:cnfStyle w:val="000000100000"/>
        </w:trPr>
        <w:tc>
          <w:tcPr>
            <w:cnfStyle w:val="001000000000"/>
            <w:tcW w:w="3192" w:type="dxa"/>
          </w:tcPr>
          <w:p w:rsidR="00DF7C29" w:rsidRPr="0033578E" w:rsidRDefault="0033578E" w:rsidP="00DF7C29">
            <w:pPr>
              <w:pStyle w:val="ListParagraph"/>
              <w:ind w:left="0"/>
              <w:rPr>
                <w:b w:val="0"/>
              </w:rPr>
            </w:pPr>
            <w:r w:rsidRPr="0033578E">
              <w:rPr>
                <w:b w:val="0"/>
              </w:rPr>
              <w:t>GENDER</w:t>
            </w:r>
          </w:p>
        </w:tc>
        <w:tc>
          <w:tcPr>
            <w:cnfStyle w:val="000010000000"/>
            <w:tcW w:w="3192" w:type="dxa"/>
          </w:tcPr>
          <w:p w:rsidR="00DF7C29" w:rsidRPr="0033578E" w:rsidRDefault="0033578E" w:rsidP="00DF7C29">
            <w:pPr>
              <w:pStyle w:val="ListParagraph"/>
              <w:ind w:left="0"/>
            </w:pPr>
            <w:r w:rsidRPr="0033578E">
              <w:t>Always the same gender</w:t>
            </w:r>
          </w:p>
        </w:tc>
        <w:tc>
          <w:tcPr>
            <w:cnfStyle w:val="000100000000"/>
            <w:tcW w:w="3192" w:type="dxa"/>
          </w:tcPr>
          <w:p w:rsidR="00DF7C29" w:rsidRPr="0033578E" w:rsidRDefault="0033578E" w:rsidP="00DF7C29">
            <w:pPr>
              <w:pStyle w:val="ListParagraph"/>
              <w:ind w:left="0"/>
              <w:rPr>
                <w:b w:val="0"/>
              </w:rPr>
            </w:pPr>
            <w:r w:rsidRPr="0033578E">
              <w:rPr>
                <w:b w:val="0"/>
              </w:rPr>
              <w:t>Can be different gender</w:t>
            </w:r>
          </w:p>
        </w:tc>
      </w:tr>
      <w:tr w:rsidR="00DF7C29" w:rsidTr="0033578E">
        <w:tc>
          <w:tcPr>
            <w:cnfStyle w:val="001000000000"/>
            <w:tcW w:w="3192" w:type="dxa"/>
          </w:tcPr>
          <w:p w:rsidR="00DF7C29" w:rsidRPr="0033578E" w:rsidRDefault="0033578E" w:rsidP="00DF7C29">
            <w:pPr>
              <w:pStyle w:val="ListParagraph"/>
              <w:ind w:left="0"/>
              <w:rPr>
                <w:b w:val="0"/>
              </w:rPr>
            </w:pPr>
            <w:r w:rsidRPr="0033578E">
              <w:rPr>
                <w:b w:val="0"/>
              </w:rPr>
              <w:t>BLOOD TYPE</w:t>
            </w:r>
          </w:p>
        </w:tc>
        <w:tc>
          <w:tcPr>
            <w:cnfStyle w:val="000010000000"/>
            <w:tcW w:w="3192" w:type="dxa"/>
          </w:tcPr>
          <w:p w:rsidR="00DF7C29" w:rsidRPr="0033578E" w:rsidRDefault="0033578E" w:rsidP="00DF7C29">
            <w:pPr>
              <w:pStyle w:val="ListParagraph"/>
              <w:ind w:left="0"/>
            </w:pPr>
            <w:r w:rsidRPr="0033578E">
              <w:t>Have the same blood type</w:t>
            </w:r>
          </w:p>
        </w:tc>
        <w:tc>
          <w:tcPr>
            <w:cnfStyle w:val="000100000000"/>
            <w:tcW w:w="3192" w:type="dxa"/>
          </w:tcPr>
          <w:p w:rsidR="00DF7C29" w:rsidRPr="0033578E" w:rsidRDefault="0033578E" w:rsidP="00DF7C29">
            <w:pPr>
              <w:pStyle w:val="ListParagraph"/>
              <w:ind w:left="0"/>
              <w:rPr>
                <w:b w:val="0"/>
              </w:rPr>
            </w:pPr>
            <w:r w:rsidRPr="0033578E">
              <w:rPr>
                <w:b w:val="0"/>
              </w:rPr>
              <w:t>Have different blood type</w:t>
            </w:r>
          </w:p>
        </w:tc>
      </w:tr>
      <w:tr w:rsidR="00DF7C29" w:rsidTr="0033578E">
        <w:trPr>
          <w:cnfStyle w:val="000000100000"/>
        </w:trPr>
        <w:tc>
          <w:tcPr>
            <w:cnfStyle w:val="001000000000"/>
            <w:tcW w:w="3192" w:type="dxa"/>
          </w:tcPr>
          <w:p w:rsidR="00DF7C29" w:rsidRPr="005675B7" w:rsidRDefault="0033578E" w:rsidP="00DF7C29">
            <w:pPr>
              <w:pStyle w:val="ListParagraph"/>
              <w:ind w:left="0"/>
              <w:rPr>
                <w:b w:val="0"/>
              </w:rPr>
            </w:pPr>
            <w:r w:rsidRPr="005675B7">
              <w:rPr>
                <w:b w:val="0"/>
              </w:rPr>
              <w:t>PHYSICAL APPEARANCE</w:t>
            </w:r>
          </w:p>
        </w:tc>
        <w:tc>
          <w:tcPr>
            <w:cnfStyle w:val="000010000000"/>
            <w:tcW w:w="3192" w:type="dxa"/>
          </w:tcPr>
          <w:p w:rsidR="00DF7C29" w:rsidRPr="005675B7" w:rsidRDefault="0033578E" w:rsidP="00DF7C29">
            <w:pPr>
              <w:pStyle w:val="ListParagraph"/>
              <w:ind w:left="0"/>
            </w:pPr>
            <w:r w:rsidRPr="005675B7">
              <w:t xml:space="preserve">Extremely </w:t>
            </w:r>
            <w:proofErr w:type="spellStart"/>
            <w:r w:rsidRPr="005675B7">
              <w:t>similar,if</w:t>
            </w:r>
            <w:proofErr w:type="spellEnd"/>
            <w:r w:rsidRPr="005675B7">
              <w:t xml:space="preserve"> not identical appearance, but can be affected by environmental factors</w:t>
            </w:r>
          </w:p>
        </w:tc>
        <w:tc>
          <w:tcPr>
            <w:cnfStyle w:val="000100000000"/>
            <w:tcW w:w="3192" w:type="dxa"/>
          </w:tcPr>
          <w:p w:rsidR="00DF7C29" w:rsidRPr="005675B7" w:rsidRDefault="0033578E" w:rsidP="00DF7C29">
            <w:pPr>
              <w:pStyle w:val="ListParagraph"/>
              <w:ind w:left="0"/>
              <w:rPr>
                <w:b w:val="0"/>
              </w:rPr>
            </w:pPr>
            <w:r w:rsidRPr="005675B7">
              <w:rPr>
                <w:b w:val="0"/>
              </w:rPr>
              <w:t>Similar appearance as would be expected with any other non-identical siblings</w:t>
            </w:r>
          </w:p>
        </w:tc>
      </w:tr>
      <w:tr w:rsidR="00DF7C29" w:rsidTr="0033578E">
        <w:tc>
          <w:tcPr>
            <w:cnfStyle w:val="001000000000"/>
            <w:tcW w:w="3192" w:type="dxa"/>
          </w:tcPr>
          <w:p w:rsidR="00DF7C29" w:rsidRPr="005675B7" w:rsidRDefault="0033578E" w:rsidP="00DF7C29">
            <w:pPr>
              <w:pStyle w:val="ListParagraph"/>
              <w:ind w:left="0"/>
              <w:rPr>
                <w:b w:val="0"/>
              </w:rPr>
            </w:pPr>
            <w:r w:rsidRPr="005675B7">
              <w:rPr>
                <w:b w:val="0"/>
              </w:rPr>
              <w:t>LIKELIHOOD OF CONCEPTION</w:t>
            </w:r>
          </w:p>
        </w:tc>
        <w:tc>
          <w:tcPr>
            <w:cnfStyle w:val="000010000000"/>
            <w:tcW w:w="3192" w:type="dxa"/>
          </w:tcPr>
          <w:p w:rsidR="00DF7C29" w:rsidRPr="005675B7" w:rsidRDefault="0033578E" w:rsidP="00DF7C29">
            <w:pPr>
              <w:pStyle w:val="ListParagraph"/>
              <w:ind w:left="0"/>
            </w:pPr>
            <w:r w:rsidRPr="005675B7">
              <w:t xml:space="preserve">Uniform chance of conceiving a </w:t>
            </w:r>
            <w:proofErr w:type="spellStart"/>
            <w:r w:rsidRPr="005675B7">
              <w:t>monozygote</w:t>
            </w:r>
            <w:proofErr w:type="spellEnd"/>
            <w:r w:rsidRPr="005675B7">
              <w:t xml:space="preserve"> twin worldwide</w:t>
            </w:r>
          </w:p>
        </w:tc>
        <w:tc>
          <w:tcPr>
            <w:cnfStyle w:val="000100000000"/>
            <w:tcW w:w="3192" w:type="dxa"/>
          </w:tcPr>
          <w:p w:rsidR="00DF7C29" w:rsidRPr="005675B7" w:rsidRDefault="0033578E" w:rsidP="00DF7C29">
            <w:pPr>
              <w:pStyle w:val="ListParagraph"/>
              <w:ind w:left="0"/>
              <w:rPr>
                <w:b w:val="0"/>
              </w:rPr>
            </w:pPr>
            <w:r w:rsidRPr="005675B7">
              <w:rPr>
                <w:b w:val="0"/>
              </w:rPr>
              <w:t xml:space="preserve">The chance of conceiving a </w:t>
            </w:r>
            <w:proofErr w:type="spellStart"/>
            <w:r w:rsidRPr="005675B7">
              <w:rPr>
                <w:b w:val="0"/>
              </w:rPr>
              <w:t>dizygotic</w:t>
            </w:r>
            <w:proofErr w:type="spellEnd"/>
            <w:r w:rsidRPr="005675B7">
              <w:rPr>
                <w:b w:val="0"/>
              </w:rPr>
              <w:t xml:space="preserve"> twin varies from country to country and population around the world</w:t>
            </w:r>
          </w:p>
        </w:tc>
      </w:tr>
      <w:tr w:rsidR="0033578E" w:rsidTr="0033578E">
        <w:trPr>
          <w:cnfStyle w:val="000000100000"/>
        </w:trPr>
        <w:tc>
          <w:tcPr>
            <w:cnfStyle w:val="001000000000"/>
            <w:tcW w:w="3192" w:type="dxa"/>
          </w:tcPr>
          <w:p w:rsidR="0033578E" w:rsidRPr="005675B7" w:rsidRDefault="005675B7" w:rsidP="00DF7C29">
            <w:pPr>
              <w:pStyle w:val="ListParagraph"/>
              <w:ind w:left="0"/>
              <w:rPr>
                <w:b w:val="0"/>
              </w:rPr>
            </w:pPr>
            <w:r>
              <w:rPr>
                <w:b w:val="0"/>
              </w:rPr>
              <w:t>WORLWIDE POPULATION</w:t>
            </w:r>
          </w:p>
        </w:tc>
        <w:tc>
          <w:tcPr>
            <w:cnfStyle w:val="000010000000"/>
            <w:tcW w:w="3192" w:type="dxa"/>
          </w:tcPr>
          <w:p w:rsidR="0033578E" w:rsidRPr="005675B7" w:rsidRDefault="005675B7" w:rsidP="00DF7C29">
            <w:pPr>
              <w:pStyle w:val="ListParagraph"/>
              <w:ind w:left="0"/>
            </w:pPr>
            <w:r>
              <w:t>One-third of all twins worldwide are monozygotic</w:t>
            </w:r>
          </w:p>
        </w:tc>
        <w:tc>
          <w:tcPr>
            <w:cnfStyle w:val="000100000000"/>
            <w:tcW w:w="3192" w:type="dxa"/>
          </w:tcPr>
          <w:p w:rsidR="0033578E" w:rsidRPr="005675B7" w:rsidRDefault="005675B7" w:rsidP="00DF7C29">
            <w:pPr>
              <w:pStyle w:val="ListParagraph"/>
              <w:ind w:left="0"/>
              <w:rPr>
                <w:b w:val="0"/>
              </w:rPr>
            </w:pPr>
            <w:r>
              <w:rPr>
                <w:b w:val="0"/>
              </w:rPr>
              <w:t xml:space="preserve">Two-thirds of all twins worldwide are </w:t>
            </w:r>
            <w:proofErr w:type="spellStart"/>
            <w:r>
              <w:rPr>
                <w:b w:val="0"/>
              </w:rPr>
              <w:t>dizygotic</w:t>
            </w:r>
            <w:proofErr w:type="spellEnd"/>
          </w:p>
        </w:tc>
      </w:tr>
      <w:tr w:rsidR="0033578E" w:rsidTr="0033578E">
        <w:tc>
          <w:tcPr>
            <w:cnfStyle w:val="001000000000"/>
            <w:tcW w:w="3192" w:type="dxa"/>
          </w:tcPr>
          <w:p w:rsidR="0033578E" w:rsidRPr="005675B7" w:rsidRDefault="005675B7" w:rsidP="00DF7C29">
            <w:pPr>
              <w:pStyle w:val="ListParagraph"/>
              <w:ind w:left="0"/>
              <w:rPr>
                <w:b w:val="0"/>
              </w:rPr>
            </w:pPr>
            <w:r>
              <w:rPr>
                <w:b w:val="0"/>
              </w:rPr>
              <w:lastRenderedPageBreak/>
              <w:t>HEREDITARY</w:t>
            </w:r>
          </w:p>
        </w:tc>
        <w:tc>
          <w:tcPr>
            <w:cnfStyle w:val="000010000000"/>
            <w:tcW w:w="3192" w:type="dxa"/>
          </w:tcPr>
          <w:p w:rsidR="0033578E" w:rsidRPr="005675B7" w:rsidRDefault="005675B7" w:rsidP="00DF7C29">
            <w:pPr>
              <w:pStyle w:val="ListParagraph"/>
              <w:ind w:left="0"/>
            </w:pPr>
            <w:r>
              <w:t>Not Hereditary</w:t>
            </w:r>
          </w:p>
        </w:tc>
        <w:tc>
          <w:tcPr>
            <w:cnfStyle w:val="000100000000"/>
            <w:tcW w:w="3192" w:type="dxa"/>
          </w:tcPr>
          <w:p w:rsidR="0033578E" w:rsidRPr="005675B7" w:rsidRDefault="005675B7" w:rsidP="00DF7C29">
            <w:pPr>
              <w:pStyle w:val="ListParagraph"/>
              <w:ind w:left="0"/>
              <w:rPr>
                <w:b w:val="0"/>
              </w:rPr>
            </w:pPr>
            <w:r>
              <w:rPr>
                <w:b w:val="0"/>
              </w:rPr>
              <w:t>Hereditary</w:t>
            </w:r>
          </w:p>
        </w:tc>
      </w:tr>
      <w:tr w:rsidR="0033578E" w:rsidTr="0033578E">
        <w:trPr>
          <w:cnfStyle w:val="000000100000"/>
        </w:trPr>
        <w:tc>
          <w:tcPr>
            <w:cnfStyle w:val="001000000000"/>
            <w:tcW w:w="3192" w:type="dxa"/>
          </w:tcPr>
          <w:p w:rsidR="0033578E" w:rsidRPr="005675B7" w:rsidRDefault="005675B7" w:rsidP="00DF7C29">
            <w:pPr>
              <w:pStyle w:val="ListParagraph"/>
              <w:ind w:left="0"/>
              <w:rPr>
                <w:b w:val="0"/>
                <w:szCs w:val="28"/>
              </w:rPr>
            </w:pPr>
            <w:r>
              <w:rPr>
                <w:b w:val="0"/>
                <w:szCs w:val="28"/>
              </w:rPr>
              <w:t>TWIN TYPE(INSIDE THE UTERUS)</w:t>
            </w:r>
          </w:p>
        </w:tc>
        <w:tc>
          <w:tcPr>
            <w:cnfStyle w:val="000010000000"/>
            <w:tcW w:w="3192" w:type="dxa"/>
          </w:tcPr>
          <w:p w:rsidR="0033578E" w:rsidRPr="005675B7" w:rsidRDefault="005675B7" w:rsidP="00DF7C29">
            <w:pPr>
              <w:pStyle w:val="ListParagraph"/>
              <w:ind w:left="0"/>
              <w:rPr>
                <w:szCs w:val="28"/>
              </w:rPr>
            </w:pPr>
            <w:proofErr w:type="spellStart"/>
            <w:r>
              <w:rPr>
                <w:szCs w:val="28"/>
              </w:rPr>
              <w:t>Either,Mono</w:t>
            </w:r>
            <w:proofErr w:type="spellEnd"/>
            <w:r>
              <w:rPr>
                <w:szCs w:val="28"/>
              </w:rPr>
              <w:t>-Di, Di-Di, or Mono-Mono twins</w:t>
            </w:r>
          </w:p>
        </w:tc>
        <w:tc>
          <w:tcPr>
            <w:cnfStyle w:val="000100000000"/>
            <w:tcW w:w="3192" w:type="dxa"/>
          </w:tcPr>
          <w:p w:rsidR="0033578E" w:rsidRPr="005675B7" w:rsidRDefault="005675B7" w:rsidP="00DF7C29">
            <w:pPr>
              <w:pStyle w:val="ListParagraph"/>
              <w:ind w:left="0"/>
              <w:rPr>
                <w:b w:val="0"/>
                <w:szCs w:val="28"/>
              </w:rPr>
            </w:pPr>
            <w:r>
              <w:rPr>
                <w:b w:val="0"/>
                <w:szCs w:val="28"/>
              </w:rPr>
              <w:t>Di-Di twins only</w:t>
            </w:r>
          </w:p>
        </w:tc>
      </w:tr>
      <w:tr w:rsidR="0033578E" w:rsidTr="0033578E">
        <w:tc>
          <w:tcPr>
            <w:cnfStyle w:val="001000000000"/>
            <w:tcW w:w="3192" w:type="dxa"/>
          </w:tcPr>
          <w:p w:rsidR="0033578E" w:rsidRPr="005675B7" w:rsidRDefault="005675B7" w:rsidP="005675B7">
            <w:pPr>
              <w:pStyle w:val="ListParagraph"/>
              <w:ind w:hanging="720"/>
              <w:rPr>
                <w:b w:val="0"/>
                <w:szCs w:val="28"/>
              </w:rPr>
            </w:pPr>
            <w:r>
              <w:rPr>
                <w:b w:val="0"/>
                <w:szCs w:val="28"/>
              </w:rPr>
              <w:t>TWIN-TI-TWIN TRANSFUSION SYNDROME(TTS) RISK</w:t>
            </w:r>
          </w:p>
        </w:tc>
        <w:tc>
          <w:tcPr>
            <w:cnfStyle w:val="000010000000"/>
            <w:tcW w:w="3192" w:type="dxa"/>
          </w:tcPr>
          <w:p w:rsidR="0033578E" w:rsidRPr="005675B7" w:rsidRDefault="005675B7" w:rsidP="00DF7C29">
            <w:pPr>
              <w:pStyle w:val="ListParagraph"/>
              <w:ind w:left="0"/>
              <w:rPr>
                <w:szCs w:val="28"/>
              </w:rPr>
            </w:pPr>
            <w:r>
              <w:rPr>
                <w:szCs w:val="28"/>
              </w:rPr>
              <w:t>There is a high TTS risk in monozygotic twins</w:t>
            </w:r>
          </w:p>
        </w:tc>
        <w:tc>
          <w:tcPr>
            <w:cnfStyle w:val="000100000000"/>
            <w:tcW w:w="3192" w:type="dxa"/>
          </w:tcPr>
          <w:p w:rsidR="0033578E" w:rsidRPr="005675B7" w:rsidRDefault="005675B7" w:rsidP="00DF7C29">
            <w:pPr>
              <w:pStyle w:val="ListParagraph"/>
              <w:ind w:left="0"/>
              <w:rPr>
                <w:b w:val="0"/>
                <w:szCs w:val="28"/>
              </w:rPr>
            </w:pPr>
            <w:r>
              <w:rPr>
                <w:b w:val="0"/>
                <w:szCs w:val="28"/>
              </w:rPr>
              <w:t xml:space="preserve">There is much lower TTS risk in </w:t>
            </w:r>
            <w:proofErr w:type="spellStart"/>
            <w:r>
              <w:rPr>
                <w:b w:val="0"/>
                <w:szCs w:val="28"/>
              </w:rPr>
              <w:t>dizygotic</w:t>
            </w:r>
            <w:proofErr w:type="spellEnd"/>
            <w:r>
              <w:rPr>
                <w:b w:val="0"/>
                <w:szCs w:val="28"/>
              </w:rPr>
              <w:t xml:space="preserve"> twins</w:t>
            </w:r>
          </w:p>
        </w:tc>
      </w:tr>
    </w:tbl>
    <w:p w:rsidR="00DF7C29" w:rsidRPr="00DF7C29" w:rsidRDefault="00DF7C29" w:rsidP="00DF7C29">
      <w:pPr>
        <w:pStyle w:val="ListParagraph"/>
        <w:rPr>
          <w:b/>
          <w:sz w:val="28"/>
          <w:szCs w:val="28"/>
        </w:rPr>
      </w:pPr>
    </w:p>
    <w:sectPr w:rsidR="00DF7C29" w:rsidRPr="00DF7C29" w:rsidSect="009A7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756B"/>
    <w:multiLevelType w:val="hybridMultilevel"/>
    <w:tmpl w:val="A2A4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33C69"/>
    <w:multiLevelType w:val="hybridMultilevel"/>
    <w:tmpl w:val="B0729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7588"/>
    <w:rsid w:val="00090770"/>
    <w:rsid w:val="000F2E39"/>
    <w:rsid w:val="001067C2"/>
    <w:rsid w:val="00277367"/>
    <w:rsid w:val="002D093A"/>
    <w:rsid w:val="0033578E"/>
    <w:rsid w:val="003B5383"/>
    <w:rsid w:val="003E1301"/>
    <w:rsid w:val="004512E7"/>
    <w:rsid w:val="00462EF4"/>
    <w:rsid w:val="0048363E"/>
    <w:rsid w:val="00537164"/>
    <w:rsid w:val="005675B7"/>
    <w:rsid w:val="00627F40"/>
    <w:rsid w:val="00635CAF"/>
    <w:rsid w:val="00770D23"/>
    <w:rsid w:val="007751C5"/>
    <w:rsid w:val="007C72A4"/>
    <w:rsid w:val="007F0ECC"/>
    <w:rsid w:val="00807588"/>
    <w:rsid w:val="00860706"/>
    <w:rsid w:val="00906A6B"/>
    <w:rsid w:val="00906C29"/>
    <w:rsid w:val="00987B49"/>
    <w:rsid w:val="009A7753"/>
    <w:rsid w:val="00AD4E4D"/>
    <w:rsid w:val="00B90A47"/>
    <w:rsid w:val="00C00CD2"/>
    <w:rsid w:val="00C55A78"/>
    <w:rsid w:val="00D57145"/>
    <w:rsid w:val="00D911AB"/>
    <w:rsid w:val="00DA6EC1"/>
    <w:rsid w:val="00DD4990"/>
    <w:rsid w:val="00DD5E9A"/>
    <w:rsid w:val="00DF7C29"/>
    <w:rsid w:val="00E9488D"/>
    <w:rsid w:val="00EB5DF7"/>
    <w:rsid w:val="00ED1162"/>
    <w:rsid w:val="00FA58F1"/>
    <w:rsid w:val="00FC1147"/>
    <w:rsid w:val="00FC44EA"/>
    <w:rsid w:val="00FE2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
    <w:name w:val="Light List"/>
    <w:basedOn w:val="TableNormal"/>
    <w:uiPriority w:val="61"/>
    <w:rsid w:val="00DA6E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2D093A"/>
    <w:pPr>
      <w:ind w:left="720"/>
      <w:contextualSpacing/>
    </w:pPr>
  </w:style>
  <w:style w:type="paragraph" w:styleId="BalloonText">
    <w:name w:val="Balloon Text"/>
    <w:basedOn w:val="Normal"/>
    <w:link w:val="BalloonTextChar"/>
    <w:uiPriority w:val="99"/>
    <w:semiHidden/>
    <w:unhideWhenUsed/>
    <w:rsid w:val="00DF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29"/>
    <w:rPr>
      <w:rFonts w:ascii="Tahoma" w:hAnsi="Tahoma" w:cs="Tahoma"/>
      <w:sz w:val="16"/>
      <w:szCs w:val="16"/>
    </w:rPr>
  </w:style>
  <w:style w:type="table" w:styleId="LightGrid">
    <w:name w:val="Light Grid"/>
    <w:basedOn w:val="TableNormal"/>
    <w:uiPriority w:val="62"/>
    <w:rsid w:val="00DF7C2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DF7C2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DF7C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2020-04-28T15:28:00Z</dcterms:created>
  <dcterms:modified xsi:type="dcterms:W3CDTF">2020-04-28T23:03:00Z</dcterms:modified>
</cp:coreProperties>
</file>