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027BB" w14:textId="598D5F69" w:rsidR="007F1B9C" w:rsidRDefault="002D2FE0">
      <w:pPr>
        <w:rPr>
          <w:rFonts w:ascii="Times New Roman" w:hAnsi="Times New Roman" w:cs="Times New Roman"/>
          <w:sz w:val="24"/>
          <w:szCs w:val="24"/>
        </w:rPr>
      </w:pPr>
      <w:r>
        <w:rPr>
          <w:rFonts w:ascii="Times New Roman" w:hAnsi="Times New Roman" w:cs="Times New Roman"/>
          <w:sz w:val="24"/>
          <w:szCs w:val="24"/>
        </w:rPr>
        <w:t>Name: Ajibade Opeyemi Melody</w:t>
      </w:r>
    </w:p>
    <w:p w14:paraId="1F922BF1" w14:textId="2C153DB9" w:rsidR="002D2FE0" w:rsidRDefault="002D2FE0">
      <w:pPr>
        <w:rPr>
          <w:rFonts w:ascii="Times New Roman" w:hAnsi="Times New Roman" w:cs="Times New Roman"/>
          <w:sz w:val="24"/>
          <w:szCs w:val="24"/>
        </w:rPr>
      </w:pPr>
      <w:r>
        <w:rPr>
          <w:rFonts w:ascii="Times New Roman" w:hAnsi="Times New Roman" w:cs="Times New Roman"/>
          <w:sz w:val="24"/>
          <w:szCs w:val="24"/>
        </w:rPr>
        <w:t>Matric No: 18/MHS01/047</w:t>
      </w:r>
    </w:p>
    <w:p w14:paraId="45EDABC9" w14:textId="295E9DFB" w:rsidR="002D2FE0" w:rsidRDefault="002D2FE0">
      <w:pPr>
        <w:rPr>
          <w:rFonts w:ascii="Times New Roman" w:hAnsi="Times New Roman" w:cs="Times New Roman"/>
          <w:sz w:val="24"/>
          <w:szCs w:val="24"/>
        </w:rPr>
      </w:pPr>
      <w:r>
        <w:rPr>
          <w:rFonts w:ascii="Times New Roman" w:hAnsi="Times New Roman" w:cs="Times New Roman"/>
          <w:sz w:val="24"/>
          <w:szCs w:val="24"/>
        </w:rPr>
        <w:t xml:space="preserve">Department: Anatomy </w:t>
      </w:r>
    </w:p>
    <w:p w14:paraId="2DDF80C6" w14:textId="4C8D9358" w:rsidR="002D2FE0" w:rsidRDefault="002D2FE0">
      <w:pPr>
        <w:rPr>
          <w:rFonts w:ascii="Times New Roman" w:hAnsi="Times New Roman" w:cs="Times New Roman"/>
          <w:sz w:val="24"/>
          <w:szCs w:val="24"/>
        </w:rPr>
      </w:pPr>
      <w:r>
        <w:rPr>
          <w:rFonts w:ascii="Times New Roman" w:hAnsi="Times New Roman" w:cs="Times New Roman"/>
          <w:sz w:val="24"/>
          <w:szCs w:val="24"/>
        </w:rPr>
        <w:t xml:space="preserve">Course: ANA </w:t>
      </w:r>
      <w:r w:rsidR="0063103D">
        <w:rPr>
          <w:rFonts w:ascii="Times New Roman" w:hAnsi="Times New Roman" w:cs="Times New Roman"/>
          <w:sz w:val="24"/>
          <w:szCs w:val="24"/>
        </w:rPr>
        <w:t>212</w:t>
      </w:r>
    </w:p>
    <w:p w14:paraId="6E5A7813" w14:textId="2FBF78CA" w:rsidR="0063103D" w:rsidRDefault="0063103D">
      <w:pPr>
        <w:rPr>
          <w:rFonts w:ascii="Times New Roman" w:hAnsi="Times New Roman" w:cs="Times New Roman"/>
          <w:b/>
          <w:bCs/>
          <w:sz w:val="24"/>
          <w:szCs w:val="24"/>
          <w:u w:val="single"/>
        </w:rPr>
      </w:pPr>
      <w:r>
        <w:rPr>
          <w:rFonts w:ascii="Times New Roman" w:hAnsi="Times New Roman" w:cs="Times New Roman"/>
          <w:b/>
          <w:bCs/>
          <w:sz w:val="24"/>
          <w:szCs w:val="24"/>
          <w:u w:val="single"/>
        </w:rPr>
        <w:t>Assignment</w:t>
      </w:r>
    </w:p>
    <w:p w14:paraId="5F89AC21" w14:textId="3F63306E" w:rsidR="0063103D" w:rsidRDefault="0063103D">
      <w:pPr>
        <w:rPr>
          <w:rFonts w:ascii="Times New Roman" w:hAnsi="Times New Roman" w:cs="Times New Roman"/>
          <w:b/>
          <w:bCs/>
          <w:sz w:val="24"/>
          <w:szCs w:val="24"/>
        </w:rPr>
      </w:pPr>
      <w:r>
        <w:rPr>
          <w:rFonts w:ascii="Times New Roman" w:hAnsi="Times New Roman" w:cs="Times New Roman"/>
          <w:b/>
          <w:bCs/>
          <w:sz w:val="24"/>
          <w:szCs w:val="24"/>
        </w:rPr>
        <w:t>The Gross Anatomy of the Female Genitalia</w:t>
      </w:r>
    </w:p>
    <w:p w14:paraId="5B45C31A" w14:textId="61B29DEB" w:rsidR="0063103D" w:rsidRDefault="004D2061" w:rsidP="00F3073E">
      <w:pPr>
        <w:rPr>
          <w:rFonts w:ascii="Times New Roman" w:eastAsia="Times New Roman" w:hAnsi="Times New Roman" w:cs="Times New Roman"/>
          <w:color w:val="000000"/>
          <w:sz w:val="24"/>
          <w:szCs w:val="24"/>
          <w:shd w:val="clear" w:color="auto" w:fill="F6F7F9"/>
        </w:rPr>
      </w:pPr>
      <w:r w:rsidRPr="00F3073E">
        <w:rPr>
          <w:rFonts w:ascii="Times New Roman" w:eastAsia="Times New Roman" w:hAnsi="Times New Roman" w:cs="Times New Roman"/>
          <w:color w:val="000000"/>
          <w:sz w:val="24"/>
          <w:szCs w:val="24"/>
          <w:shd w:val="clear" w:color="auto" w:fill="F6F7F9"/>
        </w:rPr>
        <w:t>The female reproductive organs can be divided into the upper genital tract (i.e., </w:t>
      </w:r>
      <w:r w:rsidRPr="00F3073E">
        <w:rPr>
          <w:rFonts w:ascii="Times New Roman" w:eastAsia="Times New Roman" w:hAnsi="Times New Roman" w:cs="Times New Roman"/>
          <w:sz w:val="24"/>
          <w:szCs w:val="24"/>
          <w:bdr w:val="none" w:sz="0" w:space="0" w:color="auto" w:frame="1"/>
          <w:shd w:val="clear" w:color="auto" w:fill="F6F7F9"/>
        </w:rPr>
        <w:t>uterus</w:t>
      </w:r>
      <w:r w:rsidRPr="00F3073E">
        <w:rPr>
          <w:rFonts w:ascii="Times New Roman" w:eastAsia="Times New Roman" w:hAnsi="Times New Roman" w:cs="Times New Roman"/>
          <w:color w:val="000000"/>
          <w:sz w:val="24"/>
          <w:szCs w:val="24"/>
          <w:shd w:val="clear" w:color="auto" w:fill="F6F7F9"/>
        </w:rPr>
        <w:t>, </w:t>
      </w:r>
      <w:r w:rsidRPr="00F3073E">
        <w:rPr>
          <w:rFonts w:ascii="Times New Roman" w:eastAsia="Times New Roman" w:hAnsi="Times New Roman" w:cs="Times New Roman"/>
          <w:sz w:val="24"/>
          <w:szCs w:val="24"/>
          <w:bdr w:val="none" w:sz="0" w:space="0" w:color="auto" w:frame="1"/>
          <w:shd w:val="clear" w:color="auto" w:fill="F6F7F9"/>
        </w:rPr>
        <w:t>fallopian tubes</w:t>
      </w:r>
      <w:r w:rsidRPr="00F3073E">
        <w:rPr>
          <w:rFonts w:ascii="Times New Roman" w:eastAsia="Times New Roman" w:hAnsi="Times New Roman" w:cs="Times New Roman"/>
          <w:color w:val="000000"/>
          <w:sz w:val="24"/>
          <w:szCs w:val="24"/>
          <w:shd w:val="clear" w:color="auto" w:fill="F6F7F9"/>
        </w:rPr>
        <w:t>, </w:t>
      </w:r>
      <w:r w:rsidRPr="00F3073E">
        <w:rPr>
          <w:rFonts w:ascii="Times New Roman" w:eastAsia="Times New Roman" w:hAnsi="Times New Roman" w:cs="Times New Roman"/>
          <w:sz w:val="24"/>
          <w:szCs w:val="24"/>
          <w:bdr w:val="none" w:sz="0" w:space="0" w:color="auto" w:frame="1"/>
          <w:shd w:val="clear" w:color="auto" w:fill="F6F7F9"/>
        </w:rPr>
        <w:t>ovaries</w:t>
      </w:r>
      <w:r w:rsidRPr="00F3073E">
        <w:rPr>
          <w:rFonts w:ascii="Times New Roman" w:eastAsia="Times New Roman" w:hAnsi="Times New Roman" w:cs="Times New Roman"/>
          <w:color w:val="000000"/>
          <w:sz w:val="24"/>
          <w:szCs w:val="24"/>
          <w:shd w:val="clear" w:color="auto" w:fill="F6F7F9"/>
        </w:rPr>
        <w:t>, and </w:t>
      </w:r>
      <w:r w:rsidRPr="00F3073E">
        <w:rPr>
          <w:rFonts w:ascii="Times New Roman" w:eastAsia="Times New Roman" w:hAnsi="Times New Roman" w:cs="Times New Roman"/>
          <w:sz w:val="24"/>
          <w:szCs w:val="24"/>
          <w:bdr w:val="none" w:sz="0" w:space="0" w:color="auto" w:frame="1"/>
          <w:shd w:val="clear" w:color="auto" w:fill="F6F7F9"/>
        </w:rPr>
        <w:t>cervix</w:t>
      </w:r>
      <w:r w:rsidRPr="00F3073E">
        <w:rPr>
          <w:rFonts w:ascii="Times New Roman" w:eastAsia="Times New Roman" w:hAnsi="Times New Roman" w:cs="Times New Roman"/>
          <w:color w:val="000000"/>
          <w:sz w:val="24"/>
          <w:szCs w:val="24"/>
          <w:shd w:val="clear" w:color="auto" w:fill="F6F7F9"/>
        </w:rPr>
        <w:t>) and the lower genital tract (i.e., the </w:t>
      </w:r>
      <w:r w:rsidRPr="00F3073E">
        <w:rPr>
          <w:rFonts w:ascii="Times New Roman" w:eastAsia="Times New Roman" w:hAnsi="Times New Roman" w:cs="Times New Roman"/>
          <w:sz w:val="24"/>
          <w:szCs w:val="24"/>
          <w:bdr w:val="none" w:sz="0" w:space="0" w:color="auto" w:frame="1"/>
          <w:shd w:val="clear" w:color="auto" w:fill="F6F7F9"/>
        </w:rPr>
        <w:t>vagina</w:t>
      </w:r>
      <w:r w:rsidRPr="00F3073E">
        <w:rPr>
          <w:rFonts w:ascii="Times New Roman" w:eastAsia="Times New Roman" w:hAnsi="Times New Roman" w:cs="Times New Roman"/>
          <w:color w:val="000000"/>
          <w:sz w:val="24"/>
          <w:szCs w:val="24"/>
          <w:shd w:val="clear" w:color="auto" w:fill="F6F7F9"/>
        </w:rPr>
        <w:t> and </w:t>
      </w:r>
      <w:r w:rsidRPr="00F3073E">
        <w:rPr>
          <w:rFonts w:ascii="Times New Roman" w:eastAsia="Times New Roman" w:hAnsi="Times New Roman" w:cs="Times New Roman"/>
          <w:sz w:val="24"/>
          <w:szCs w:val="24"/>
          <w:bdr w:val="none" w:sz="0" w:space="0" w:color="auto" w:frame="1"/>
          <w:shd w:val="clear" w:color="auto" w:fill="F6F7F9"/>
        </w:rPr>
        <w:t>vulva</w:t>
      </w:r>
      <w:r w:rsidRPr="00F3073E">
        <w:rPr>
          <w:rFonts w:ascii="Times New Roman" w:eastAsia="Times New Roman" w:hAnsi="Times New Roman" w:cs="Times New Roman"/>
          <w:color w:val="000000"/>
          <w:sz w:val="24"/>
          <w:szCs w:val="24"/>
          <w:shd w:val="clear" w:color="auto" w:fill="F6F7F9"/>
        </w:rPr>
        <w:t>). The upper genital organs and the </w:t>
      </w:r>
      <w:r w:rsidRPr="00F3073E">
        <w:rPr>
          <w:rFonts w:ascii="Times New Roman" w:eastAsia="Times New Roman" w:hAnsi="Times New Roman" w:cs="Times New Roman"/>
          <w:sz w:val="24"/>
          <w:szCs w:val="24"/>
          <w:bdr w:val="none" w:sz="0" w:space="0" w:color="auto" w:frame="1"/>
          <w:shd w:val="clear" w:color="auto" w:fill="F6F7F9"/>
        </w:rPr>
        <w:t>vagina</w:t>
      </w:r>
      <w:r w:rsidRPr="00F3073E">
        <w:rPr>
          <w:rFonts w:ascii="Times New Roman" w:eastAsia="Times New Roman" w:hAnsi="Times New Roman" w:cs="Times New Roman"/>
          <w:color w:val="000000"/>
          <w:sz w:val="24"/>
          <w:szCs w:val="24"/>
          <w:shd w:val="clear" w:color="auto" w:fill="F6F7F9"/>
        </w:rPr>
        <w:t> are located in the </w:t>
      </w:r>
      <w:r w:rsidRPr="00F3073E">
        <w:rPr>
          <w:rFonts w:ascii="Times New Roman" w:eastAsia="Times New Roman" w:hAnsi="Times New Roman" w:cs="Times New Roman"/>
          <w:sz w:val="24"/>
          <w:szCs w:val="24"/>
          <w:bdr w:val="none" w:sz="0" w:space="0" w:color="auto" w:frame="1"/>
          <w:shd w:val="clear" w:color="auto" w:fill="F6F7F9"/>
        </w:rPr>
        <w:t>pelvis</w:t>
      </w:r>
      <w:r w:rsidRPr="00F3073E">
        <w:rPr>
          <w:rFonts w:ascii="Times New Roman" w:eastAsia="Times New Roman" w:hAnsi="Times New Roman" w:cs="Times New Roman"/>
          <w:color w:val="000000"/>
          <w:sz w:val="24"/>
          <w:szCs w:val="24"/>
          <w:shd w:val="clear" w:color="auto" w:fill="F6F7F9"/>
        </w:rPr>
        <w:t>, while the </w:t>
      </w:r>
      <w:r w:rsidRPr="00F3073E">
        <w:rPr>
          <w:rFonts w:ascii="Times New Roman" w:eastAsia="Times New Roman" w:hAnsi="Times New Roman" w:cs="Times New Roman"/>
          <w:sz w:val="24"/>
          <w:szCs w:val="24"/>
          <w:bdr w:val="none" w:sz="0" w:space="0" w:color="auto" w:frame="1"/>
          <w:shd w:val="clear" w:color="auto" w:fill="F6F7F9"/>
        </w:rPr>
        <w:t>vulva</w:t>
      </w:r>
      <w:r w:rsidRPr="00F3073E">
        <w:rPr>
          <w:rFonts w:ascii="Times New Roman" w:eastAsia="Times New Roman" w:hAnsi="Times New Roman" w:cs="Times New Roman"/>
          <w:color w:val="000000"/>
          <w:sz w:val="24"/>
          <w:szCs w:val="24"/>
          <w:shd w:val="clear" w:color="auto" w:fill="F6F7F9"/>
        </w:rPr>
        <w:t> is a part of the perineum. These organs participate in several hormonal and mechanical pathways that are responsible for secondary sexual development and reproduction. The uterine cavity is the site of embryonic implantation and </w:t>
      </w:r>
      <w:r w:rsidRPr="00F3073E">
        <w:rPr>
          <w:rStyle w:val="dictionary"/>
          <w:rFonts w:ascii="Times New Roman" w:eastAsia="Times New Roman" w:hAnsi="Times New Roman" w:cs="Times New Roman"/>
          <w:color w:val="000000"/>
          <w:sz w:val="24"/>
          <w:szCs w:val="24"/>
          <w:shd w:val="clear" w:color="auto" w:fill="F6F7F9"/>
        </w:rPr>
        <w:t>fetal development</w:t>
      </w:r>
      <w:r w:rsidRPr="00F3073E">
        <w:rPr>
          <w:rFonts w:ascii="Times New Roman" w:eastAsia="Times New Roman" w:hAnsi="Times New Roman" w:cs="Times New Roman"/>
          <w:color w:val="000000"/>
          <w:sz w:val="24"/>
          <w:szCs w:val="24"/>
          <w:shd w:val="clear" w:color="auto" w:fill="F6F7F9"/>
        </w:rPr>
        <w:t>. The </w:t>
      </w:r>
      <w:r w:rsidRPr="00F3073E">
        <w:rPr>
          <w:rFonts w:ascii="Times New Roman" w:eastAsia="Times New Roman" w:hAnsi="Times New Roman" w:cs="Times New Roman"/>
          <w:sz w:val="24"/>
          <w:szCs w:val="24"/>
          <w:bdr w:val="none" w:sz="0" w:space="0" w:color="auto" w:frame="1"/>
          <w:shd w:val="clear" w:color="auto" w:fill="F6F7F9"/>
        </w:rPr>
        <w:t>cervix</w:t>
      </w:r>
      <w:r w:rsidRPr="00F3073E">
        <w:rPr>
          <w:rFonts w:ascii="Times New Roman" w:eastAsia="Times New Roman" w:hAnsi="Times New Roman" w:cs="Times New Roman"/>
          <w:color w:val="000000"/>
          <w:sz w:val="24"/>
          <w:szCs w:val="24"/>
          <w:shd w:val="clear" w:color="auto" w:fill="F6F7F9"/>
        </w:rPr>
        <w:t> is the lower portion of the </w:t>
      </w:r>
      <w:r w:rsidRPr="00F3073E">
        <w:rPr>
          <w:rFonts w:ascii="Times New Roman" w:eastAsia="Times New Roman" w:hAnsi="Times New Roman" w:cs="Times New Roman"/>
          <w:sz w:val="24"/>
          <w:szCs w:val="24"/>
          <w:bdr w:val="none" w:sz="0" w:space="0" w:color="auto" w:frame="1"/>
          <w:shd w:val="clear" w:color="auto" w:fill="F6F7F9"/>
        </w:rPr>
        <w:t>uterus</w:t>
      </w:r>
      <w:r w:rsidRPr="00F3073E">
        <w:rPr>
          <w:rFonts w:ascii="Times New Roman" w:eastAsia="Times New Roman" w:hAnsi="Times New Roman" w:cs="Times New Roman"/>
          <w:color w:val="000000"/>
          <w:sz w:val="24"/>
          <w:szCs w:val="24"/>
          <w:shd w:val="clear" w:color="auto" w:fill="F6F7F9"/>
        </w:rPr>
        <w:t> and provides a passageway for the expulsion of uterine contents or the entry of spermatozoa into the uterine cavity. The </w:t>
      </w:r>
      <w:r w:rsidRPr="00F3073E">
        <w:rPr>
          <w:rFonts w:ascii="Times New Roman" w:eastAsia="Times New Roman" w:hAnsi="Times New Roman" w:cs="Times New Roman"/>
          <w:sz w:val="24"/>
          <w:szCs w:val="24"/>
          <w:bdr w:val="none" w:sz="0" w:space="0" w:color="auto" w:frame="1"/>
          <w:shd w:val="clear" w:color="auto" w:fill="F6F7F9"/>
        </w:rPr>
        <w:t>ovaries</w:t>
      </w:r>
      <w:r w:rsidRPr="00F3073E">
        <w:rPr>
          <w:rFonts w:ascii="Times New Roman" w:eastAsia="Times New Roman" w:hAnsi="Times New Roman" w:cs="Times New Roman"/>
          <w:color w:val="000000"/>
          <w:sz w:val="24"/>
          <w:szCs w:val="24"/>
          <w:shd w:val="clear" w:color="auto" w:fill="F6F7F9"/>
        </w:rPr>
        <w:t> are paired organs responsible for </w:t>
      </w:r>
      <w:r w:rsidRPr="00F3073E">
        <w:rPr>
          <w:rFonts w:ascii="Times New Roman" w:eastAsia="Times New Roman" w:hAnsi="Times New Roman" w:cs="Times New Roman"/>
          <w:sz w:val="24"/>
          <w:szCs w:val="24"/>
          <w:bdr w:val="none" w:sz="0" w:space="0" w:color="auto" w:frame="1"/>
          <w:shd w:val="clear" w:color="auto" w:fill="F6F7F9"/>
        </w:rPr>
        <w:t>gametogenesis</w:t>
      </w:r>
      <w:r w:rsidRPr="00F3073E">
        <w:rPr>
          <w:rFonts w:ascii="Times New Roman" w:eastAsia="Times New Roman" w:hAnsi="Times New Roman" w:cs="Times New Roman"/>
          <w:color w:val="000000"/>
          <w:sz w:val="24"/>
          <w:szCs w:val="24"/>
          <w:shd w:val="clear" w:color="auto" w:fill="F6F7F9"/>
        </w:rPr>
        <w:t> and sex </w:t>
      </w:r>
      <w:r w:rsidRPr="00F3073E">
        <w:rPr>
          <w:rFonts w:ascii="Times New Roman" w:eastAsia="Times New Roman" w:hAnsi="Times New Roman" w:cs="Times New Roman"/>
          <w:sz w:val="24"/>
          <w:szCs w:val="24"/>
          <w:bdr w:val="none" w:sz="0" w:space="0" w:color="auto" w:frame="1"/>
          <w:shd w:val="clear" w:color="auto" w:fill="F6F7F9"/>
        </w:rPr>
        <w:t>hormone</w:t>
      </w:r>
      <w:r w:rsidRPr="00F3073E">
        <w:rPr>
          <w:rFonts w:ascii="Times New Roman" w:eastAsia="Times New Roman" w:hAnsi="Times New Roman" w:cs="Times New Roman"/>
          <w:color w:val="000000"/>
          <w:sz w:val="24"/>
          <w:szCs w:val="24"/>
          <w:shd w:val="clear" w:color="auto" w:fill="F6F7F9"/>
        </w:rPr>
        <w:t> synthesis in females. In the middle of each </w:t>
      </w:r>
      <w:r w:rsidRPr="00F3073E">
        <w:rPr>
          <w:rFonts w:ascii="Times New Roman" w:eastAsia="Times New Roman" w:hAnsi="Times New Roman" w:cs="Times New Roman"/>
          <w:sz w:val="24"/>
          <w:szCs w:val="24"/>
          <w:bdr w:val="none" w:sz="0" w:space="0" w:color="auto" w:frame="1"/>
          <w:shd w:val="clear" w:color="auto" w:fill="F6F7F9"/>
        </w:rPr>
        <w:t>menstrual cycle</w:t>
      </w:r>
      <w:r w:rsidRPr="00F3073E">
        <w:rPr>
          <w:rFonts w:ascii="Times New Roman" w:eastAsia="Times New Roman" w:hAnsi="Times New Roman" w:cs="Times New Roman"/>
          <w:color w:val="000000"/>
          <w:sz w:val="24"/>
          <w:szCs w:val="24"/>
          <w:shd w:val="clear" w:color="auto" w:fill="F6F7F9"/>
        </w:rPr>
        <w:t>, a mature </w:t>
      </w:r>
      <w:r w:rsidRPr="00F3073E">
        <w:rPr>
          <w:rFonts w:ascii="Times New Roman" w:eastAsia="Times New Roman" w:hAnsi="Times New Roman" w:cs="Times New Roman"/>
          <w:sz w:val="24"/>
          <w:szCs w:val="24"/>
          <w:bdr w:val="none" w:sz="0" w:space="0" w:color="auto" w:frame="1"/>
          <w:shd w:val="clear" w:color="auto" w:fill="F6F7F9"/>
        </w:rPr>
        <w:t>ovum</w:t>
      </w:r>
      <w:r w:rsidRPr="00F3073E">
        <w:rPr>
          <w:rFonts w:ascii="Times New Roman" w:eastAsia="Times New Roman" w:hAnsi="Times New Roman" w:cs="Times New Roman"/>
          <w:color w:val="000000"/>
          <w:sz w:val="24"/>
          <w:szCs w:val="24"/>
          <w:shd w:val="clear" w:color="auto" w:fill="F6F7F9"/>
        </w:rPr>
        <w:t> ruptures out of a </w:t>
      </w:r>
      <w:r w:rsidRPr="00F3073E">
        <w:rPr>
          <w:rFonts w:ascii="Times New Roman" w:eastAsia="Times New Roman" w:hAnsi="Times New Roman" w:cs="Times New Roman"/>
          <w:sz w:val="24"/>
          <w:szCs w:val="24"/>
          <w:bdr w:val="none" w:sz="0" w:space="0" w:color="auto" w:frame="1"/>
          <w:shd w:val="clear" w:color="auto" w:fill="F6F7F9"/>
        </w:rPr>
        <w:t>Graafian follicle</w:t>
      </w:r>
      <w:r w:rsidRPr="00F3073E">
        <w:rPr>
          <w:rFonts w:ascii="Times New Roman" w:eastAsia="Times New Roman" w:hAnsi="Times New Roman" w:cs="Times New Roman"/>
          <w:color w:val="000000"/>
          <w:sz w:val="24"/>
          <w:szCs w:val="24"/>
          <w:shd w:val="clear" w:color="auto" w:fill="F6F7F9"/>
        </w:rPr>
        <w:t> and travels along the </w:t>
      </w:r>
      <w:r w:rsidRPr="00F3073E">
        <w:rPr>
          <w:rFonts w:ascii="Times New Roman" w:eastAsia="Times New Roman" w:hAnsi="Times New Roman" w:cs="Times New Roman"/>
          <w:sz w:val="24"/>
          <w:szCs w:val="24"/>
          <w:bdr w:val="none" w:sz="0" w:space="0" w:color="auto" w:frame="1"/>
          <w:shd w:val="clear" w:color="auto" w:fill="F6F7F9"/>
        </w:rPr>
        <w:t>fallopian tubes</w:t>
      </w:r>
      <w:r w:rsidRPr="00F3073E">
        <w:rPr>
          <w:rFonts w:ascii="Times New Roman" w:eastAsia="Times New Roman" w:hAnsi="Times New Roman" w:cs="Times New Roman"/>
          <w:color w:val="000000"/>
          <w:sz w:val="24"/>
          <w:szCs w:val="24"/>
          <w:shd w:val="clear" w:color="auto" w:fill="F6F7F9"/>
        </w:rPr>
        <w:t>, where it may be fertilized by </w:t>
      </w:r>
      <w:r w:rsidRPr="00F3073E">
        <w:rPr>
          <w:rFonts w:ascii="Times New Roman" w:eastAsia="Times New Roman" w:hAnsi="Times New Roman" w:cs="Times New Roman"/>
          <w:sz w:val="24"/>
          <w:szCs w:val="24"/>
          <w:bdr w:val="none" w:sz="0" w:space="0" w:color="auto" w:frame="1"/>
          <w:shd w:val="clear" w:color="auto" w:fill="F6F7F9"/>
        </w:rPr>
        <w:t>sperm</w:t>
      </w:r>
      <w:r w:rsidRPr="00F3073E">
        <w:rPr>
          <w:rFonts w:ascii="Times New Roman" w:eastAsia="Times New Roman" w:hAnsi="Times New Roman" w:cs="Times New Roman"/>
          <w:color w:val="000000"/>
          <w:sz w:val="24"/>
          <w:szCs w:val="24"/>
          <w:shd w:val="clear" w:color="auto" w:fill="F6F7F9"/>
        </w:rPr>
        <w:t>. The </w:t>
      </w:r>
      <w:r w:rsidRPr="00F3073E">
        <w:rPr>
          <w:rFonts w:ascii="Times New Roman" w:eastAsia="Times New Roman" w:hAnsi="Times New Roman" w:cs="Times New Roman"/>
          <w:sz w:val="24"/>
          <w:szCs w:val="24"/>
          <w:bdr w:val="none" w:sz="0" w:space="0" w:color="auto" w:frame="1"/>
          <w:shd w:val="clear" w:color="auto" w:fill="F6F7F9"/>
        </w:rPr>
        <w:t>vagina</w:t>
      </w:r>
      <w:r w:rsidRPr="00F3073E">
        <w:rPr>
          <w:rFonts w:ascii="Times New Roman" w:eastAsia="Times New Roman" w:hAnsi="Times New Roman" w:cs="Times New Roman"/>
          <w:color w:val="000000"/>
          <w:sz w:val="24"/>
          <w:szCs w:val="24"/>
          <w:shd w:val="clear" w:color="auto" w:fill="F6F7F9"/>
        </w:rPr>
        <w:t> is a hollow muscular structure that receives ejaculate during copulation and serves as a conduit for the expulsion of uterine contents. The </w:t>
      </w:r>
      <w:r w:rsidRPr="00F3073E">
        <w:rPr>
          <w:rFonts w:ascii="Times New Roman" w:eastAsia="Times New Roman" w:hAnsi="Times New Roman" w:cs="Times New Roman"/>
          <w:sz w:val="24"/>
          <w:szCs w:val="24"/>
          <w:bdr w:val="none" w:sz="0" w:space="0" w:color="auto" w:frame="1"/>
          <w:shd w:val="clear" w:color="auto" w:fill="F6F7F9"/>
        </w:rPr>
        <w:t>vulva</w:t>
      </w:r>
      <w:r w:rsidRPr="00F3073E">
        <w:rPr>
          <w:rFonts w:ascii="Times New Roman" w:eastAsia="Times New Roman" w:hAnsi="Times New Roman" w:cs="Times New Roman"/>
          <w:color w:val="000000"/>
          <w:sz w:val="24"/>
          <w:szCs w:val="24"/>
          <w:shd w:val="clear" w:color="auto" w:fill="F6F7F9"/>
        </w:rPr>
        <w:t> is the </w:t>
      </w:r>
      <w:r w:rsidRPr="00F3073E">
        <w:rPr>
          <w:rFonts w:ascii="Times New Roman" w:eastAsia="Times New Roman" w:hAnsi="Times New Roman" w:cs="Times New Roman"/>
          <w:sz w:val="24"/>
          <w:szCs w:val="24"/>
          <w:bdr w:val="none" w:sz="0" w:space="0" w:color="auto" w:frame="1"/>
          <w:shd w:val="clear" w:color="auto" w:fill="F6F7F9"/>
        </w:rPr>
        <w:t>anterior</w:t>
      </w:r>
      <w:r w:rsidRPr="00F3073E">
        <w:rPr>
          <w:rFonts w:ascii="Times New Roman" w:eastAsia="Times New Roman" w:hAnsi="Times New Roman" w:cs="Times New Roman"/>
          <w:color w:val="000000"/>
          <w:sz w:val="24"/>
          <w:szCs w:val="24"/>
          <w:shd w:val="clear" w:color="auto" w:fill="F6F7F9"/>
        </w:rPr>
        <w:t> portion of the perineum and is composed of the </w:t>
      </w:r>
      <w:r w:rsidRPr="00F3073E">
        <w:rPr>
          <w:rFonts w:ascii="Times New Roman" w:eastAsia="Times New Roman" w:hAnsi="Times New Roman" w:cs="Times New Roman"/>
          <w:sz w:val="24"/>
          <w:szCs w:val="24"/>
          <w:bdr w:val="none" w:sz="0" w:space="0" w:color="auto" w:frame="1"/>
          <w:shd w:val="clear" w:color="auto" w:fill="F6F7F9"/>
        </w:rPr>
        <w:t>labia majora</w:t>
      </w:r>
      <w:r w:rsidRPr="00F3073E">
        <w:rPr>
          <w:rFonts w:ascii="Times New Roman" w:eastAsia="Times New Roman" w:hAnsi="Times New Roman" w:cs="Times New Roman"/>
          <w:color w:val="000000"/>
          <w:sz w:val="24"/>
          <w:szCs w:val="24"/>
          <w:shd w:val="clear" w:color="auto" w:fill="F6F7F9"/>
        </w:rPr>
        <w:t>, the </w:t>
      </w:r>
      <w:r w:rsidRPr="00F3073E">
        <w:rPr>
          <w:rFonts w:ascii="Times New Roman" w:eastAsia="Times New Roman" w:hAnsi="Times New Roman" w:cs="Times New Roman"/>
          <w:sz w:val="24"/>
          <w:szCs w:val="24"/>
          <w:bdr w:val="none" w:sz="0" w:space="0" w:color="auto" w:frame="1"/>
          <w:shd w:val="clear" w:color="auto" w:fill="F6F7F9"/>
        </w:rPr>
        <w:t>labia minora</w:t>
      </w:r>
      <w:r w:rsidRPr="00F3073E">
        <w:rPr>
          <w:rFonts w:ascii="Times New Roman" w:eastAsia="Times New Roman" w:hAnsi="Times New Roman" w:cs="Times New Roman"/>
          <w:color w:val="000000"/>
          <w:sz w:val="24"/>
          <w:szCs w:val="24"/>
          <w:shd w:val="clear" w:color="auto" w:fill="F6F7F9"/>
        </w:rPr>
        <w:t>, the </w:t>
      </w:r>
      <w:r w:rsidRPr="00F3073E">
        <w:rPr>
          <w:rFonts w:ascii="Times New Roman" w:eastAsia="Times New Roman" w:hAnsi="Times New Roman" w:cs="Times New Roman"/>
          <w:sz w:val="24"/>
          <w:szCs w:val="24"/>
          <w:bdr w:val="none" w:sz="0" w:space="0" w:color="auto" w:frame="1"/>
          <w:shd w:val="clear" w:color="auto" w:fill="F6F7F9"/>
        </w:rPr>
        <w:t>clitoris</w:t>
      </w:r>
      <w:r w:rsidRPr="00F3073E">
        <w:rPr>
          <w:rFonts w:ascii="Times New Roman" w:eastAsia="Times New Roman" w:hAnsi="Times New Roman" w:cs="Times New Roman"/>
          <w:color w:val="000000"/>
          <w:sz w:val="24"/>
          <w:szCs w:val="24"/>
          <w:shd w:val="clear" w:color="auto" w:fill="F6F7F9"/>
        </w:rPr>
        <w:t>, and the </w:t>
      </w:r>
      <w:r w:rsidRPr="00F3073E">
        <w:rPr>
          <w:rStyle w:val="dictionary"/>
          <w:rFonts w:ascii="Times New Roman" w:eastAsia="Times New Roman" w:hAnsi="Times New Roman" w:cs="Times New Roman"/>
          <w:color w:val="000000"/>
          <w:sz w:val="24"/>
          <w:szCs w:val="24"/>
          <w:shd w:val="clear" w:color="auto" w:fill="F6F7F9"/>
        </w:rPr>
        <w:t>mons pubis</w:t>
      </w:r>
      <w:r w:rsidRPr="00F3073E">
        <w:rPr>
          <w:rFonts w:ascii="Times New Roman" w:eastAsia="Times New Roman" w:hAnsi="Times New Roman" w:cs="Times New Roman"/>
          <w:color w:val="000000"/>
          <w:sz w:val="24"/>
          <w:szCs w:val="24"/>
          <w:shd w:val="clear" w:color="auto" w:fill="F6F7F9"/>
        </w:rPr>
        <w:t>. The labia envelop the </w:t>
      </w:r>
      <w:r w:rsidRPr="00F3073E">
        <w:rPr>
          <w:rFonts w:ascii="Times New Roman" w:eastAsia="Times New Roman" w:hAnsi="Times New Roman" w:cs="Times New Roman"/>
          <w:sz w:val="24"/>
          <w:szCs w:val="24"/>
          <w:bdr w:val="none" w:sz="0" w:space="0" w:color="auto" w:frame="1"/>
          <w:shd w:val="clear" w:color="auto" w:fill="F6F7F9"/>
        </w:rPr>
        <w:t>clitoris</w:t>
      </w:r>
      <w:r w:rsidRPr="00F3073E">
        <w:rPr>
          <w:rFonts w:ascii="Times New Roman" w:eastAsia="Times New Roman" w:hAnsi="Times New Roman" w:cs="Times New Roman"/>
          <w:color w:val="000000"/>
          <w:sz w:val="24"/>
          <w:szCs w:val="24"/>
          <w:shd w:val="clear" w:color="auto" w:fill="F6F7F9"/>
        </w:rPr>
        <w:t>, the urethral orifice, and the vaginal introitus.</w:t>
      </w:r>
    </w:p>
    <w:p w14:paraId="1C61302B" w14:textId="3E52D326" w:rsidR="00124A01" w:rsidRPr="00F3073E" w:rsidRDefault="00674EEE" w:rsidP="00F3073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0A7B3858" wp14:editId="3A778533">
            <wp:simplePos x="0" y="0"/>
            <wp:positionH relativeFrom="column">
              <wp:posOffset>457200</wp:posOffset>
            </wp:positionH>
            <wp:positionV relativeFrom="paragraph">
              <wp:posOffset>291465</wp:posOffset>
            </wp:positionV>
            <wp:extent cx="4974318" cy="357505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4974318" cy="3575050"/>
                    </a:xfrm>
                    <a:prstGeom prst="rect">
                      <a:avLst/>
                    </a:prstGeom>
                  </pic:spPr>
                </pic:pic>
              </a:graphicData>
            </a:graphic>
            <wp14:sizeRelH relativeFrom="margin">
              <wp14:pctWidth>0</wp14:pctWidth>
            </wp14:sizeRelH>
            <wp14:sizeRelV relativeFrom="margin">
              <wp14:pctHeight>0</wp14:pctHeight>
            </wp14:sizeRelV>
          </wp:anchor>
        </w:drawing>
      </w:r>
    </w:p>
    <w:sectPr w:rsidR="00124A01" w:rsidRPr="00F30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C5BD9"/>
    <w:multiLevelType w:val="hybridMultilevel"/>
    <w:tmpl w:val="C5EECF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9C"/>
    <w:rsid w:val="00124A01"/>
    <w:rsid w:val="002D2FE0"/>
    <w:rsid w:val="004D2061"/>
    <w:rsid w:val="0063103D"/>
    <w:rsid w:val="00674EEE"/>
    <w:rsid w:val="00727007"/>
    <w:rsid w:val="007F1B9C"/>
    <w:rsid w:val="0083400D"/>
    <w:rsid w:val="00CD483D"/>
    <w:rsid w:val="00D3573C"/>
    <w:rsid w:val="00F3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D752C"/>
  <w15:chartTrackingRefBased/>
  <w15:docId w15:val="{6F5823F5-1518-4943-B713-FAF74D6D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061"/>
    <w:rPr>
      <w:color w:val="0000FF"/>
      <w:u w:val="single"/>
    </w:rPr>
  </w:style>
  <w:style w:type="character" w:customStyle="1" w:styleId="dictionary">
    <w:name w:val="dictionary"/>
    <w:basedOn w:val="DefaultParagraphFont"/>
    <w:rsid w:val="004D2061"/>
  </w:style>
  <w:style w:type="paragraph" w:styleId="ListParagraph">
    <w:name w:val="List Paragraph"/>
    <w:basedOn w:val="Normal"/>
    <w:uiPriority w:val="34"/>
    <w:qFormat/>
    <w:rsid w:val="00F30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ajibadeopeyemi63@gmail.com</dc:creator>
  <cp:keywords/>
  <dc:description/>
  <cp:lastModifiedBy>ajibadeopeyemi63@gmail.com</cp:lastModifiedBy>
  <cp:revision>2</cp:revision>
  <dcterms:created xsi:type="dcterms:W3CDTF">2020-04-28T14:39:00Z</dcterms:created>
  <dcterms:modified xsi:type="dcterms:W3CDTF">2020-04-28T14:39:00Z</dcterms:modified>
</cp:coreProperties>
</file>