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89F" w:rsidRDefault="00300204" w:rsidP="00300204">
      <w:pPr>
        <w:spacing w:line="480" w:lineRule="auto"/>
        <w:rPr>
          <w:rFonts w:ascii="Times New Roman" w:hAnsi="Times New Roman" w:cs="Times New Roman"/>
          <w:sz w:val="32"/>
          <w:szCs w:val="32"/>
        </w:rPr>
      </w:pPr>
      <w:r>
        <w:rPr>
          <w:rFonts w:ascii="Times New Roman" w:hAnsi="Times New Roman" w:cs="Times New Roman"/>
          <w:sz w:val="32"/>
          <w:szCs w:val="32"/>
        </w:rPr>
        <w:t>NAME: EGBUNU KHADIJAT OCHONIYA</w:t>
      </w:r>
    </w:p>
    <w:p w:rsidR="00300204" w:rsidRDefault="00300204" w:rsidP="00300204">
      <w:pPr>
        <w:spacing w:line="480" w:lineRule="auto"/>
        <w:rPr>
          <w:rFonts w:ascii="Times New Roman" w:hAnsi="Times New Roman" w:cs="Times New Roman"/>
          <w:sz w:val="32"/>
          <w:szCs w:val="32"/>
        </w:rPr>
      </w:pPr>
      <w:r>
        <w:rPr>
          <w:rFonts w:ascii="Times New Roman" w:hAnsi="Times New Roman" w:cs="Times New Roman"/>
          <w:sz w:val="32"/>
          <w:szCs w:val="32"/>
        </w:rPr>
        <w:t>MATRIC NUMBER: 16/ MHS01/075</w:t>
      </w:r>
    </w:p>
    <w:p w:rsidR="00300204" w:rsidRDefault="00300204" w:rsidP="00300204">
      <w:pPr>
        <w:spacing w:line="480" w:lineRule="auto"/>
        <w:rPr>
          <w:rFonts w:ascii="Times New Roman" w:hAnsi="Times New Roman" w:cs="Times New Roman"/>
          <w:sz w:val="32"/>
          <w:szCs w:val="32"/>
        </w:rPr>
      </w:pPr>
      <w:r>
        <w:rPr>
          <w:rFonts w:ascii="Times New Roman" w:hAnsi="Times New Roman" w:cs="Times New Roman"/>
          <w:sz w:val="32"/>
          <w:szCs w:val="32"/>
        </w:rPr>
        <w:t>COURSE: ELECTRON MICROSCOPIC TECHNIQUE AND ULTRASTRUCTURE</w:t>
      </w:r>
    </w:p>
    <w:p w:rsidR="00300204" w:rsidRDefault="00300204" w:rsidP="00300204">
      <w:pPr>
        <w:spacing w:line="480" w:lineRule="auto"/>
        <w:rPr>
          <w:rFonts w:ascii="Times New Roman" w:hAnsi="Times New Roman" w:cs="Times New Roman"/>
          <w:sz w:val="32"/>
          <w:szCs w:val="32"/>
        </w:rPr>
      </w:pPr>
      <w:r>
        <w:rPr>
          <w:rFonts w:ascii="Times New Roman" w:hAnsi="Times New Roman" w:cs="Times New Roman"/>
          <w:sz w:val="32"/>
          <w:szCs w:val="32"/>
        </w:rPr>
        <w:t>COURSE CODE: ANA 402</w:t>
      </w:r>
    </w:p>
    <w:p w:rsidR="00300204" w:rsidRDefault="00300204" w:rsidP="00300204">
      <w:pPr>
        <w:spacing w:line="480" w:lineRule="auto"/>
        <w:rPr>
          <w:rFonts w:ascii="Times New Roman" w:hAnsi="Times New Roman" w:cs="Times New Roman"/>
          <w:sz w:val="32"/>
          <w:szCs w:val="32"/>
        </w:rPr>
      </w:pPr>
      <w:r>
        <w:rPr>
          <w:rFonts w:ascii="Times New Roman" w:hAnsi="Times New Roman" w:cs="Times New Roman"/>
          <w:sz w:val="32"/>
          <w:szCs w:val="32"/>
        </w:rPr>
        <w:t>LECTURER: DR. OGEDENGBE</w:t>
      </w:r>
    </w:p>
    <w:p w:rsidR="00300204" w:rsidRDefault="00300204" w:rsidP="00300204">
      <w:pPr>
        <w:spacing w:line="480" w:lineRule="auto"/>
        <w:rPr>
          <w:rFonts w:ascii="Times New Roman" w:hAnsi="Times New Roman" w:cs="Times New Roman"/>
          <w:sz w:val="32"/>
          <w:szCs w:val="32"/>
        </w:rPr>
      </w:pPr>
      <w:r>
        <w:rPr>
          <w:rFonts w:ascii="Times New Roman" w:hAnsi="Times New Roman" w:cs="Times New Roman"/>
          <w:sz w:val="32"/>
          <w:szCs w:val="32"/>
        </w:rPr>
        <w:t>QUESTIONS</w:t>
      </w:r>
    </w:p>
    <w:p w:rsidR="00300204" w:rsidRDefault="00300204" w:rsidP="00300204">
      <w:pPr>
        <w:pStyle w:val="ListParagraph"/>
        <w:numPr>
          <w:ilvl w:val="0"/>
          <w:numId w:val="1"/>
        </w:numPr>
        <w:spacing w:line="480" w:lineRule="auto"/>
        <w:rPr>
          <w:rFonts w:ascii="Times New Roman" w:hAnsi="Times New Roman" w:cs="Times New Roman"/>
          <w:sz w:val="32"/>
          <w:szCs w:val="32"/>
        </w:rPr>
      </w:pPr>
      <w:r>
        <w:rPr>
          <w:rFonts w:ascii="Times New Roman" w:hAnsi="Times New Roman" w:cs="Times New Roman"/>
          <w:sz w:val="32"/>
          <w:szCs w:val="32"/>
        </w:rPr>
        <w:t>Write an essay on the history of microscopy</w:t>
      </w:r>
    </w:p>
    <w:p w:rsidR="00300204" w:rsidRDefault="00300204" w:rsidP="00300204">
      <w:pPr>
        <w:pStyle w:val="ListParagraph"/>
        <w:numPr>
          <w:ilvl w:val="0"/>
          <w:numId w:val="1"/>
        </w:numPr>
        <w:spacing w:line="480" w:lineRule="auto"/>
        <w:rPr>
          <w:rFonts w:ascii="Times New Roman" w:hAnsi="Times New Roman" w:cs="Times New Roman"/>
          <w:sz w:val="32"/>
          <w:szCs w:val="32"/>
        </w:rPr>
      </w:pPr>
      <w:r>
        <w:rPr>
          <w:rFonts w:ascii="Times New Roman" w:hAnsi="Times New Roman" w:cs="Times New Roman"/>
          <w:sz w:val="32"/>
          <w:szCs w:val="32"/>
        </w:rPr>
        <w:t>Differentiate between light microscope and electron microscope</w:t>
      </w:r>
    </w:p>
    <w:p w:rsidR="00300204" w:rsidRDefault="00300204" w:rsidP="00300204">
      <w:pPr>
        <w:pStyle w:val="ListParagraph"/>
        <w:numPr>
          <w:ilvl w:val="0"/>
          <w:numId w:val="1"/>
        </w:numPr>
        <w:spacing w:line="480" w:lineRule="auto"/>
        <w:rPr>
          <w:rFonts w:ascii="Times New Roman" w:hAnsi="Times New Roman" w:cs="Times New Roman"/>
          <w:sz w:val="32"/>
          <w:szCs w:val="32"/>
        </w:rPr>
      </w:pPr>
      <w:r>
        <w:rPr>
          <w:rFonts w:ascii="Times New Roman" w:hAnsi="Times New Roman" w:cs="Times New Roman"/>
          <w:sz w:val="32"/>
          <w:szCs w:val="32"/>
        </w:rPr>
        <w:t>Differentiate between SEM and TEM</w:t>
      </w:r>
    </w:p>
    <w:p w:rsidR="00432AEE" w:rsidRDefault="00432AEE" w:rsidP="00432AEE">
      <w:pPr>
        <w:spacing w:line="480" w:lineRule="auto"/>
        <w:rPr>
          <w:rFonts w:ascii="Times New Roman" w:hAnsi="Times New Roman" w:cs="Times New Roman"/>
          <w:sz w:val="32"/>
          <w:szCs w:val="32"/>
        </w:rPr>
      </w:pPr>
    </w:p>
    <w:p w:rsidR="00432AEE" w:rsidRDefault="00432AEE" w:rsidP="00432AEE">
      <w:pPr>
        <w:spacing w:line="480" w:lineRule="auto"/>
        <w:rPr>
          <w:rFonts w:ascii="Times New Roman" w:hAnsi="Times New Roman" w:cs="Times New Roman"/>
          <w:sz w:val="32"/>
          <w:szCs w:val="32"/>
        </w:rPr>
      </w:pPr>
    </w:p>
    <w:p w:rsidR="00432AEE" w:rsidRDefault="00432AEE" w:rsidP="00432AEE">
      <w:pPr>
        <w:spacing w:line="480" w:lineRule="auto"/>
        <w:rPr>
          <w:rFonts w:ascii="Times New Roman" w:hAnsi="Times New Roman" w:cs="Times New Roman"/>
          <w:sz w:val="32"/>
          <w:szCs w:val="32"/>
        </w:rPr>
      </w:pPr>
    </w:p>
    <w:p w:rsidR="00432AEE" w:rsidRDefault="00432AEE" w:rsidP="00432AEE">
      <w:pPr>
        <w:spacing w:line="480" w:lineRule="auto"/>
        <w:rPr>
          <w:rFonts w:ascii="Times New Roman" w:hAnsi="Times New Roman" w:cs="Times New Roman"/>
          <w:sz w:val="32"/>
          <w:szCs w:val="32"/>
        </w:rPr>
      </w:pPr>
    </w:p>
    <w:p w:rsidR="00432AEE" w:rsidRDefault="00432AEE" w:rsidP="00432AEE">
      <w:pPr>
        <w:spacing w:line="480" w:lineRule="auto"/>
        <w:rPr>
          <w:rFonts w:ascii="Times New Roman" w:hAnsi="Times New Roman" w:cs="Times New Roman"/>
          <w:sz w:val="32"/>
          <w:szCs w:val="32"/>
        </w:rPr>
      </w:pPr>
    </w:p>
    <w:p w:rsidR="00432AEE" w:rsidRDefault="00432AEE" w:rsidP="00432AE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QUESTION 1</w:t>
      </w:r>
    </w:p>
    <w:p w:rsidR="00432AEE" w:rsidRPr="00495E38" w:rsidRDefault="00432AEE" w:rsidP="00495E38">
      <w:pPr>
        <w:spacing w:line="480" w:lineRule="auto"/>
        <w:rPr>
          <w:rFonts w:ascii="Times New Roman" w:hAnsi="Times New Roman" w:cs="Times New Roman"/>
          <w:sz w:val="24"/>
          <w:szCs w:val="24"/>
        </w:rPr>
      </w:pPr>
      <w:r w:rsidRPr="00495E38">
        <w:rPr>
          <w:rFonts w:ascii="Times New Roman" w:hAnsi="Times New Roman" w:cs="Times New Roman"/>
          <w:sz w:val="24"/>
          <w:szCs w:val="24"/>
        </w:rPr>
        <w:t>HISTORY OF MICROSCOPY</w:t>
      </w:r>
    </w:p>
    <w:p w:rsidR="00432AEE" w:rsidRPr="00495E38" w:rsidRDefault="00432AEE" w:rsidP="00495E38">
      <w:pPr>
        <w:spacing w:line="480" w:lineRule="auto"/>
        <w:rPr>
          <w:rFonts w:ascii="Times New Roman" w:eastAsia="Times New Roman" w:hAnsi="Times New Roman" w:cs="Times New Roman"/>
          <w:b/>
          <w:color w:val="4C4C4C"/>
          <w:sz w:val="24"/>
          <w:szCs w:val="24"/>
        </w:rPr>
      </w:pPr>
      <w:r w:rsidRPr="00495E38">
        <w:rPr>
          <w:rFonts w:ascii="Times New Roman" w:eastAsia="Times New Roman" w:hAnsi="Times New Roman" w:cs="Times New Roman"/>
          <w:b/>
          <w:color w:val="4C4C4C"/>
          <w:sz w:val="24"/>
          <w:szCs w:val="24"/>
        </w:rPr>
        <w:t>~710 BC – Nimrud lens</w:t>
      </w:r>
    </w:p>
    <w:p w:rsidR="00432AEE" w:rsidRPr="00495E38" w:rsidRDefault="00432AEE" w:rsidP="00495E38">
      <w:pPr>
        <w:spacing w:line="480" w:lineRule="auto"/>
        <w:rPr>
          <w:rFonts w:ascii="Times New Roman" w:eastAsia="Times New Roman" w:hAnsi="Times New Roman" w:cs="Times New Roman"/>
          <w:color w:val="4C4C4C"/>
          <w:sz w:val="24"/>
          <w:szCs w:val="24"/>
        </w:rPr>
      </w:pPr>
      <w:r w:rsidRPr="00495E38">
        <w:rPr>
          <w:rFonts w:ascii="Times New Roman" w:eastAsia="Times New Roman" w:hAnsi="Times New Roman" w:cs="Times New Roman"/>
          <w:color w:val="4C4C4C"/>
          <w:sz w:val="24"/>
          <w:szCs w:val="24"/>
        </w:rPr>
        <w:t>The Nimrud lens</w:t>
      </w:r>
      <w:r w:rsidRPr="00495E38">
        <w:rPr>
          <w:rFonts w:ascii="Times New Roman" w:eastAsia="Times New Roman" w:hAnsi="Times New Roman" w:cs="Times New Roman"/>
          <w:vanish/>
          <w:color w:val="4C4C4C"/>
          <w:sz w:val="24"/>
          <w:szCs w:val="24"/>
          <w:vertAlign w:val="superscript"/>
        </w:rPr>
        <w:t>1</w:t>
      </w:r>
      <w:r w:rsidRPr="00495E38">
        <w:rPr>
          <w:rFonts w:ascii="Times New Roman" w:eastAsia="Times New Roman" w:hAnsi="Times New Roman" w:cs="Times New Roman"/>
          <w:color w:val="4C4C4C"/>
          <w:sz w:val="24"/>
          <w:szCs w:val="24"/>
        </w:rPr>
        <w:t xml:space="preserve"> – a piece of rock crystal – may have been used as a magnifying glass or as a burning-glass to start fires by concentrating sunlight. It is later unearthed by Austen Henry Layard at the Assyrian palace of Nimrud in modern-day Iraq.</w:t>
      </w:r>
    </w:p>
    <w:p w:rsidR="00432AEE" w:rsidRPr="00495E38" w:rsidRDefault="00432AEE" w:rsidP="00495E38">
      <w:pPr>
        <w:spacing w:line="480" w:lineRule="auto"/>
        <w:rPr>
          <w:rFonts w:ascii="Times New Roman" w:eastAsia="Times New Roman" w:hAnsi="Times New Roman" w:cs="Times New Roman"/>
          <w:b/>
          <w:color w:val="4C4C4C"/>
          <w:sz w:val="24"/>
          <w:szCs w:val="24"/>
        </w:rPr>
      </w:pPr>
      <w:r w:rsidRPr="00495E38">
        <w:rPr>
          <w:rFonts w:ascii="Times New Roman" w:eastAsia="Times New Roman" w:hAnsi="Times New Roman" w:cs="Times New Roman"/>
          <w:b/>
          <w:color w:val="4C4C4C"/>
          <w:sz w:val="24"/>
          <w:szCs w:val="24"/>
        </w:rPr>
        <w:t>~1000 AD – Reading stone</w:t>
      </w:r>
    </w:p>
    <w:p w:rsidR="00432AEE" w:rsidRPr="00495E38" w:rsidRDefault="00432AEE" w:rsidP="00495E38">
      <w:pPr>
        <w:spacing w:line="480" w:lineRule="auto"/>
        <w:rPr>
          <w:rFonts w:ascii="Times New Roman" w:eastAsia="Times New Roman" w:hAnsi="Times New Roman" w:cs="Times New Roman"/>
          <w:color w:val="4C4C4C"/>
          <w:sz w:val="24"/>
          <w:szCs w:val="24"/>
        </w:rPr>
      </w:pPr>
      <w:r w:rsidRPr="00495E38">
        <w:rPr>
          <w:rFonts w:ascii="Times New Roman" w:eastAsia="Times New Roman" w:hAnsi="Times New Roman" w:cs="Times New Roman"/>
          <w:color w:val="4C4C4C"/>
          <w:sz w:val="24"/>
          <w:szCs w:val="24"/>
        </w:rPr>
        <w:t>The first vision aid, called a reading stone, is invented. It is a glass sphere placed on top of text, which it magnifies to aid readability.</w:t>
      </w:r>
    </w:p>
    <w:p w:rsidR="00432AEE" w:rsidRPr="00495E38" w:rsidRDefault="00432AEE" w:rsidP="00495E38">
      <w:pPr>
        <w:spacing w:line="480" w:lineRule="auto"/>
        <w:rPr>
          <w:rFonts w:ascii="Times New Roman" w:eastAsia="Times New Roman" w:hAnsi="Times New Roman" w:cs="Times New Roman"/>
          <w:b/>
          <w:color w:val="4C4C4C"/>
          <w:sz w:val="24"/>
          <w:szCs w:val="24"/>
        </w:rPr>
      </w:pPr>
      <w:r w:rsidRPr="00495E38">
        <w:rPr>
          <w:rFonts w:ascii="Times New Roman" w:eastAsia="Times New Roman" w:hAnsi="Times New Roman" w:cs="Times New Roman"/>
          <w:b/>
          <w:color w:val="4C4C4C"/>
          <w:sz w:val="24"/>
          <w:szCs w:val="24"/>
        </w:rPr>
        <w:t>~1021 AD – Book of Optics</w:t>
      </w:r>
    </w:p>
    <w:p w:rsidR="00432AEE" w:rsidRPr="00495E38" w:rsidRDefault="00432AEE" w:rsidP="00495E38">
      <w:pPr>
        <w:spacing w:line="480" w:lineRule="auto"/>
        <w:rPr>
          <w:rFonts w:ascii="Times New Roman" w:eastAsia="Times New Roman" w:hAnsi="Times New Roman" w:cs="Times New Roman"/>
          <w:color w:val="4C4C4C"/>
          <w:sz w:val="24"/>
          <w:szCs w:val="24"/>
        </w:rPr>
      </w:pPr>
      <w:r w:rsidRPr="00495E38">
        <w:rPr>
          <w:rFonts w:ascii="Times New Roman" w:eastAsia="Times New Roman" w:hAnsi="Times New Roman" w:cs="Times New Roman"/>
          <w:color w:val="4C4C4C"/>
          <w:sz w:val="24"/>
          <w:szCs w:val="24"/>
        </w:rPr>
        <w:t xml:space="preserve">Muslim scholar Ibn al-Haytham writes his </w:t>
      </w:r>
      <w:r w:rsidRPr="00495E38">
        <w:rPr>
          <w:rFonts w:ascii="Times New Roman" w:eastAsia="Times New Roman" w:hAnsi="Times New Roman" w:cs="Times New Roman"/>
          <w:i/>
          <w:iCs/>
          <w:color w:val="4C4C4C"/>
          <w:sz w:val="24"/>
          <w:szCs w:val="24"/>
        </w:rPr>
        <w:t>Book of Optics</w:t>
      </w:r>
      <w:r w:rsidRPr="00495E38">
        <w:rPr>
          <w:rFonts w:ascii="Times New Roman" w:eastAsia="Times New Roman" w:hAnsi="Times New Roman" w:cs="Times New Roman"/>
          <w:color w:val="4C4C4C"/>
          <w:sz w:val="24"/>
          <w:szCs w:val="24"/>
        </w:rPr>
        <w:t>. It eventually transforms how light and vision are understood.</w:t>
      </w:r>
    </w:p>
    <w:p w:rsidR="00432AEE" w:rsidRPr="00495E38" w:rsidRDefault="00432AEE" w:rsidP="00495E38">
      <w:pPr>
        <w:spacing w:line="480" w:lineRule="auto"/>
        <w:rPr>
          <w:rFonts w:ascii="Times New Roman" w:eastAsia="Times New Roman" w:hAnsi="Times New Roman" w:cs="Times New Roman"/>
          <w:color w:val="4C4C4C"/>
          <w:sz w:val="24"/>
          <w:szCs w:val="24"/>
        </w:rPr>
      </w:pPr>
      <w:r w:rsidRPr="00495E38">
        <w:rPr>
          <w:rFonts w:ascii="Times New Roman" w:eastAsia="Times New Roman" w:hAnsi="Times New Roman" w:cs="Times New Roman"/>
          <w:noProof/>
          <w:color w:val="477DCA"/>
          <w:sz w:val="24"/>
          <w:szCs w:val="24"/>
        </w:rPr>
        <w:drawing>
          <wp:inline distT="0" distB="0" distL="0" distR="0">
            <wp:extent cx="3162300" cy="2409825"/>
            <wp:effectExtent l="19050" t="0" r="0" b="0"/>
            <wp:docPr id="3" name="Picture 3" descr="https://static.sciencelearn.org.nz/images/images/000/002/122/embed/Book_of_Optics_Cover_Page.jpg?152230629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sciencelearn.org.nz/images/images/000/002/122/embed/Book_of_Optics_Cover_Page.jpg?1522306290">
                      <a:hlinkClick r:id="rId7"/>
                    </pic:cNvPr>
                    <pic:cNvPicPr>
                      <a:picLocks noChangeAspect="1" noChangeArrowheads="1"/>
                    </pic:cNvPicPr>
                  </pic:nvPicPr>
                  <pic:blipFill>
                    <a:blip r:embed="rId8"/>
                    <a:srcRect/>
                    <a:stretch>
                      <a:fillRect/>
                    </a:stretch>
                  </pic:blipFill>
                  <pic:spPr bwMode="auto">
                    <a:xfrm>
                      <a:off x="0" y="0"/>
                      <a:ext cx="3162300" cy="2409825"/>
                    </a:xfrm>
                    <a:prstGeom prst="rect">
                      <a:avLst/>
                    </a:prstGeom>
                    <a:noFill/>
                    <a:ln w="9525">
                      <a:noFill/>
                      <a:miter lim="800000"/>
                      <a:headEnd/>
                      <a:tailEnd/>
                    </a:ln>
                  </pic:spPr>
                </pic:pic>
              </a:graphicData>
            </a:graphic>
          </wp:inline>
        </w:drawing>
      </w:r>
    </w:p>
    <w:p w:rsidR="00432AEE" w:rsidRPr="00495E38" w:rsidRDefault="00432AEE" w:rsidP="00495E38">
      <w:pPr>
        <w:spacing w:line="480" w:lineRule="auto"/>
        <w:rPr>
          <w:rFonts w:ascii="Times New Roman" w:eastAsia="Times New Roman" w:hAnsi="Times New Roman" w:cs="Times New Roman"/>
          <w:color w:val="808080"/>
          <w:sz w:val="24"/>
          <w:szCs w:val="24"/>
        </w:rPr>
      </w:pPr>
      <w:r w:rsidRPr="00495E38">
        <w:rPr>
          <w:rFonts w:ascii="Times New Roman" w:eastAsia="Times New Roman" w:hAnsi="Times New Roman" w:cs="Times New Roman"/>
          <w:color w:val="808080"/>
          <w:sz w:val="24"/>
          <w:szCs w:val="24"/>
        </w:rPr>
        <w:t xml:space="preserve">Cover page for </w:t>
      </w:r>
      <w:r w:rsidRPr="00495E38">
        <w:rPr>
          <w:rFonts w:ascii="Times New Roman" w:eastAsia="Times New Roman" w:hAnsi="Times New Roman" w:cs="Times New Roman"/>
          <w:i/>
          <w:iCs/>
          <w:color w:val="808080"/>
          <w:sz w:val="24"/>
          <w:szCs w:val="24"/>
        </w:rPr>
        <w:t>Book of Optics</w:t>
      </w:r>
      <w:r w:rsidRPr="00495E38">
        <w:rPr>
          <w:rFonts w:ascii="Times New Roman" w:eastAsia="Times New Roman" w:hAnsi="Times New Roman" w:cs="Times New Roman"/>
          <w:color w:val="808080"/>
          <w:sz w:val="24"/>
          <w:szCs w:val="24"/>
        </w:rPr>
        <w:t xml:space="preserve"> </w:t>
      </w:r>
    </w:p>
    <w:p w:rsidR="00432AEE" w:rsidRPr="00495E38" w:rsidRDefault="00432AEE" w:rsidP="00495E38">
      <w:pPr>
        <w:spacing w:line="480" w:lineRule="auto"/>
        <w:rPr>
          <w:rFonts w:ascii="Times New Roman" w:eastAsia="Times New Roman" w:hAnsi="Times New Roman" w:cs="Times New Roman"/>
          <w:color w:val="808080"/>
          <w:sz w:val="24"/>
          <w:szCs w:val="24"/>
        </w:rPr>
      </w:pPr>
      <w:r w:rsidRPr="00495E38">
        <w:rPr>
          <w:rFonts w:ascii="Times New Roman" w:eastAsia="Times New Roman" w:hAnsi="Times New Roman" w:cs="Times New Roman"/>
          <w:color w:val="808080"/>
          <w:sz w:val="24"/>
          <w:szCs w:val="24"/>
        </w:rPr>
        <w:lastRenderedPageBreak/>
        <w:t>This is a seven-volume treatise on optics and other fields of study by the medieval Arab scholar Ibn al-Haytham, (965– c. 1040 AD).</w:t>
      </w:r>
    </w:p>
    <w:p w:rsidR="007B29C3" w:rsidRDefault="00432AEE" w:rsidP="00495E38">
      <w:pPr>
        <w:spacing w:line="480" w:lineRule="auto"/>
        <w:rPr>
          <w:rFonts w:ascii="Times New Roman" w:eastAsia="Times New Roman" w:hAnsi="Times New Roman" w:cs="Times New Roman"/>
          <w:b/>
          <w:color w:val="4C4C4C"/>
          <w:sz w:val="24"/>
          <w:szCs w:val="24"/>
        </w:rPr>
      </w:pPr>
      <w:r w:rsidRPr="00495E38">
        <w:rPr>
          <w:rFonts w:ascii="Times New Roman" w:eastAsia="Times New Roman" w:hAnsi="Times New Roman" w:cs="Times New Roman"/>
          <w:b/>
          <w:color w:val="4C4C4C"/>
          <w:sz w:val="24"/>
          <w:szCs w:val="24"/>
        </w:rPr>
        <w:t>1590 – Early microscope</w:t>
      </w:r>
    </w:p>
    <w:p w:rsidR="00495E38" w:rsidRDefault="00432AEE" w:rsidP="00495E38">
      <w:pPr>
        <w:spacing w:line="480" w:lineRule="auto"/>
        <w:rPr>
          <w:rFonts w:ascii="Times New Roman" w:eastAsia="Times New Roman" w:hAnsi="Times New Roman" w:cs="Times New Roman"/>
          <w:b/>
          <w:color w:val="4C4C4C"/>
          <w:sz w:val="24"/>
          <w:szCs w:val="24"/>
        </w:rPr>
      </w:pPr>
      <w:r w:rsidRPr="00495E38">
        <w:rPr>
          <w:rFonts w:ascii="Times New Roman" w:eastAsia="Times New Roman" w:hAnsi="Times New Roman" w:cs="Times New Roman"/>
          <w:color w:val="4C4C4C"/>
          <w:sz w:val="24"/>
          <w:szCs w:val="24"/>
        </w:rPr>
        <w:t>Zacharias Janssen and his son Hans place multiple lenses in a tube. They observe that viewed objects in front of the tube appear greatly enlarged. This is a forerunner of the compound</w:t>
      </w:r>
      <w:r w:rsidRPr="00495E38">
        <w:rPr>
          <w:rFonts w:ascii="Times New Roman" w:eastAsia="Times New Roman" w:hAnsi="Times New Roman" w:cs="Times New Roman"/>
          <w:vanish/>
          <w:color w:val="4C4C4C"/>
          <w:sz w:val="24"/>
          <w:szCs w:val="24"/>
          <w:vertAlign w:val="superscript"/>
        </w:rPr>
        <w:t>2</w:t>
      </w:r>
      <w:r w:rsidRPr="00495E38">
        <w:rPr>
          <w:rFonts w:ascii="Times New Roman" w:eastAsia="Times New Roman" w:hAnsi="Times New Roman" w:cs="Times New Roman"/>
          <w:color w:val="4C4C4C"/>
          <w:sz w:val="24"/>
          <w:szCs w:val="24"/>
        </w:rPr>
        <w:t xml:space="preserve"> microscope</w:t>
      </w:r>
      <w:r w:rsidRPr="00495E38">
        <w:rPr>
          <w:rFonts w:ascii="Times New Roman" w:eastAsia="Times New Roman" w:hAnsi="Times New Roman" w:cs="Times New Roman"/>
          <w:vanish/>
          <w:color w:val="4C4C4C"/>
          <w:sz w:val="24"/>
          <w:szCs w:val="24"/>
          <w:vertAlign w:val="superscript"/>
        </w:rPr>
        <w:t>3</w:t>
      </w:r>
      <w:r w:rsidRPr="00495E38">
        <w:rPr>
          <w:rFonts w:ascii="Times New Roman" w:eastAsia="Times New Roman" w:hAnsi="Times New Roman" w:cs="Times New Roman"/>
          <w:color w:val="4C4C4C"/>
          <w:sz w:val="24"/>
          <w:szCs w:val="24"/>
        </w:rPr>
        <w:t xml:space="preserve"> and the telescope.</w:t>
      </w:r>
    </w:p>
    <w:p w:rsidR="00432AEE" w:rsidRPr="00495E38" w:rsidRDefault="00432AEE" w:rsidP="00495E38">
      <w:pPr>
        <w:spacing w:line="480" w:lineRule="auto"/>
        <w:rPr>
          <w:rFonts w:ascii="Times New Roman" w:eastAsia="Times New Roman" w:hAnsi="Times New Roman" w:cs="Times New Roman"/>
          <w:b/>
          <w:color w:val="4C4C4C"/>
          <w:sz w:val="24"/>
          <w:szCs w:val="24"/>
        </w:rPr>
      </w:pPr>
      <w:r w:rsidRPr="00495E38">
        <w:rPr>
          <w:rFonts w:ascii="Times New Roman" w:eastAsia="Times New Roman" w:hAnsi="Times New Roman" w:cs="Times New Roman"/>
          <w:b/>
          <w:color w:val="4C4C4C"/>
          <w:sz w:val="24"/>
          <w:szCs w:val="24"/>
        </w:rPr>
        <w:t>1609 – Compound microscope</w:t>
      </w:r>
    </w:p>
    <w:p w:rsidR="00432AEE" w:rsidRPr="00495E38" w:rsidRDefault="00432AEE" w:rsidP="00495E38">
      <w:pPr>
        <w:spacing w:line="480" w:lineRule="auto"/>
        <w:rPr>
          <w:rFonts w:ascii="Times New Roman" w:eastAsia="Times New Roman" w:hAnsi="Times New Roman" w:cs="Times New Roman"/>
          <w:color w:val="4C4C4C"/>
          <w:sz w:val="24"/>
          <w:szCs w:val="24"/>
        </w:rPr>
      </w:pPr>
      <w:r w:rsidRPr="00495E38">
        <w:rPr>
          <w:rFonts w:ascii="Times New Roman" w:eastAsia="Times New Roman" w:hAnsi="Times New Roman" w:cs="Times New Roman"/>
          <w:color w:val="4C4C4C"/>
          <w:sz w:val="24"/>
          <w:szCs w:val="24"/>
        </w:rPr>
        <w:t>Galileo Galilei develops a compound microscope with a convex and a concave lens.</w:t>
      </w:r>
    </w:p>
    <w:p w:rsidR="00432AEE" w:rsidRPr="00495E38" w:rsidRDefault="00432AEE" w:rsidP="00495E38">
      <w:pPr>
        <w:spacing w:line="480" w:lineRule="auto"/>
        <w:rPr>
          <w:rFonts w:ascii="Times New Roman" w:eastAsia="Times New Roman" w:hAnsi="Times New Roman" w:cs="Times New Roman"/>
          <w:b/>
          <w:color w:val="4C4C4C"/>
          <w:sz w:val="24"/>
          <w:szCs w:val="24"/>
        </w:rPr>
      </w:pPr>
      <w:r w:rsidRPr="00495E38">
        <w:rPr>
          <w:rFonts w:ascii="Times New Roman" w:eastAsia="Times New Roman" w:hAnsi="Times New Roman" w:cs="Times New Roman"/>
          <w:b/>
          <w:color w:val="4C4C4C"/>
          <w:sz w:val="24"/>
          <w:szCs w:val="24"/>
        </w:rPr>
        <w:t>1625 – First use of term ‘microscope’</w:t>
      </w:r>
    </w:p>
    <w:p w:rsidR="00432AEE" w:rsidRPr="00495E38" w:rsidRDefault="00432AEE" w:rsidP="00495E38">
      <w:pPr>
        <w:spacing w:line="480" w:lineRule="auto"/>
        <w:rPr>
          <w:rFonts w:ascii="Times New Roman" w:eastAsia="Times New Roman" w:hAnsi="Times New Roman" w:cs="Times New Roman"/>
          <w:color w:val="4C4C4C"/>
          <w:sz w:val="24"/>
          <w:szCs w:val="24"/>
        </w:rPr>
      </w:pPr>
      <w:r w:rsidRPr="00495E38">
        <w:rPr>
          <w:rFonts w:ascii="Times New Roman" w:eastAsia="Times New Roman" w:hAnsi="Times New Roman" w:cs="Times New Roman"/>
          <w:color w:val="4C4C4C"/>
          <w:sz w:val="24"/>
          <w:szCs w:val="24"/>
        </w:rPr>
        <w:t>Giovanni Faber coins the name ‘microscope’ for Galileo Galilei’s compound microscope.</w:t>
      </w:r>
    </w:p>
    <w:p w:rsidR="00432AEE" w:rsidRPr="00495E38" w:rsidRDefault="00432AEE" w:rsidP="00495E38">
      <w:pPr>
        <w:spacing w:line="480" w:lineRule="auto"/>
        <w:rPr>
          <w:rFonts w:ascii="Times New Roman" w:eastAsia="Times New Roman" w:hAnsi="Times New Roman" w:cs="Times New Roman"/>
          <w:b/>
          <w:color w:val="4C4C4C"/>
          <w:sz w:val="24"/>
          <w:szCs w:val="24"/>
        </w:rPr>
      </w:pPr>
      <w:r w:rsidRPr="00495E38">
        <w:rPr>
          <w:rFonts w:ascii="Times New Roman" w:eastAsia="Times New Roman" w:hAnsi="Times New Roman" w:cs="Times New Roman"/>
          <w:b/>
          <w:color w:val="4C4C4C"/>
          <w:sz w:val="24"/>
          <w:szCs w:val="24"/>
        </w:rPr>
        <w:t>1665 – First use of term ‘cells’</w:t>
      </w:r>
    </w:p>
    <w:p w:rsidR="00432AEE" w:rsidRPr="00495E38" w:rsidRDefault="00432AEE" w:rsidP="00495E38">
      <w:pPr>
        <w:spacing w:line="480" w:lineRule="auto"/>
        <w:rPr>
          <w:rFonts w:ascii="Times New Roman" w:eastAsia="Times New Roman" w:hAnsi="Times New Roman" w:cs="Times New Roman"/>
          <w:color w:val="4C4C4C"/>
          <w:sz w:val="24"/>
          <w:szCs w:val="24"/>
        </w:rPr>
      </w:pPr>
      <w:r w:rsidRPr="00495E38">
        <w:rPr>
          <w:rFonts w:ascii="Times New Roman" w:eastAsia="Times New Roman" w:hAnsi="Times New Roman" w:cs="Times New Roman"/>
          <w:color w:val="4C4C4C"/>
          <w:sz w:val="24"/>
          <w:szCs w:val="24"/>
        </w:rPr>
        <w:t xml:space="preserve">English physicist Robert Hooke publishes </w:t>
      </w:r>
      <w:r w:rsidRPr="00495E38">
        <w:rPr>
          <w:rFonts w:ascii="Times New Roman" w:eastAsia="Times New Roman" w:hAnsi="Times New Roman" w:cs="Times New Roman"/>
          <w:i/>
          <w:iCs/>
          <w:color w:val="4C4C4C"/>
          <w:sz w:val="24"/>
          <w:szCs w:val="24"/>
        </w:rPr>
        <w:t>Micrographia</w:t>
      </w:r>
      <w:r w:rsidRPr="00495E38">
        <w:rPr>
          <w:rFonts w:ascii="Times New Roman" w:eastAsia="Times New Roman" w:hAnsi="Times New Roman" w:cs="Times New Roman"/>
          <w:color w:val="4C4C4C"/>
          <w:sz w:val="24"/>
          <w:szCs w:val="24"/>
        </w:rPr>
        <w:t>, in which he coins the term ‘cells’ when describing tissue. The book includes drawings of hairs on a nettle and the honeycomb structure of cork. He uses a simple, single-lens microscope illuminated by a candle.</w:t>
      </w:r>
    </w:p>
    <w:p w:rsidR="006C0A3E" w:rsidRPr="006C0A3E" w:rsidRDefault="00495E38" w:rsidP="00495E38">
      <w:pPr>
        <w:spacing w:line="480" w:lineRule="auto"/>
        <w:rPr>
          <w:rFonts w:ascii="Times New Roman" w:hAnsi="Times New Roman" w:cs="Times New Roman"/>
          <w:b/>
          <w:color w:val="4C4C4C"/>
          <w:sz w:val="24"/>
          <w:szCs w:val="24"/>
        </w:rPr>
      </w:pPr>
      <w:r w:rsidRPr="006C0A3E">
        <w:rPr>
          <w:rFonts w:ascii="Times New Roman" w:hAnsi="Times New Roman" w:cs="Times New Roman"/>
          <w:b/>
          <w:color w:val="4C4C4C"/>
          <w:sz w:val="24"/>
          <w:szCs w:val="24"/>
        </w:rPr>
        <w:t>1676 – Living cells first seen</w:t>
      </w:r>
    </w:p>
    <w:p w:rsidR="00495E38" w:rsidRPr="00495E38" w:rsidRDefault="00495E38" w:rsidP="00495E38">
      <w:pPr>
        <w:spacing w:line="480" w:lineRule="auto"/>
        <w:rPr>
          <w:rFonts w:ascii="Times New Roman" w:hAnsi="Times New Roman" w:cs="Times New Roman"/>
          <w:color w:val="4C4C4C"/>
          <w:sz w:val="24"/>
          <w:szCs w:val="24"/>
        </w:rPr>
      </w:pPr>
      <w:r w:rsidRPr="00495E38">
        <w:rPr>
          <w:rFonts w:ascii="Times New Roman" w:hAnsi="Times New Roman" w:cs="Times New Roman"/>
          <w:color w:val="4C4C4C"/>
          <w:sz w:val="24"/>
          <w:szCs w:val="24"/>
        </w:rPr>
        <w:t xml:space="preserve">Antonie van Leeuwenhoek builds a simple microscope with one lens to examine blood, </w:t>
      </w:r>
      <w:r w:rsidRPr="00495E38">
        <w:rPr>
          <w:rStyle w:val="hubs-glossary-item2"/>
          <w:rFonts w:ascii="Times New Roman" w:hAnsi="Times New Roman" w:cs="Times New Roman"/>
          <w:color w:val="4C4C4C"/>
          <w:sz w:val="24"/>
          <w:szCs w:val="24"/>
        </w:rPr>
        <w:t>yeast</w:t>
      </w:r>
      <w:r w:rsidRPr="00495E38">
        <w:rPr>
          <w:rStyle w:val="hubs-glossary-item2"/>
          <w:rFonts w:ascii="Times New Roman" w:hAnsi="Times New Roman" w:cs="Times New Roman"/>
          <w:vanish/>
          <w:color w:val="4C4C4C"/>
          <w:sz w:val="24"/>
          <w:szCs w:val="24"/>
          <w:vertAlign w:val="superscript"/>
        </w:rPr>
        <w:t>4</w:t>
      </w:r>
      <w:r w:rsidRPr="00495E38">
        <w:rPr>
          <w:rFonts w:ascii="Times New Roman" w:hAnsi="Times New Roman" w:cs="Times New Roman"/>
          <w:color w:val="4C4C4C"/>
          <w:sz w:val="24"/>
          <w:szCs w:val="24"/>
        </w:rPr>
        <w:t xml:space="preserve"> and insects. He is the first to describe cells and </w:t>
      </w:r>
      <w:r w:rsidRPr="00495E38">
        <w:rPr>
          <w:rStyle w:val="hubs-glossary-item2"/>
          <w:rFonts w:ascii="Times New Roman" w:hAnsi="Times New Roman" w:cs="Times New Roman"/>
          <w:color w:val="4C4C4C"/>
          <w:sz w:val="24"/>
          <w:szCs w:val="24"/>
        </w:rPr>
        <w:t>bacteria</w:t>
      </w:r>
      <w:r w:rsidRPr="00495E38">
        <w:rPr>
          <w:rStyle w:val="hubs-glossary-item2"/>
          <w:rFonts w:ascii="Times New Roman" w:hAnsi="Times New Roman" w:cs="Times New Roman"/>
          <w:vanish/>
          <w:color w:val="4C4C4C"/>
          <w:sz w:val="24"/>
          <w:szCs w:val="24"/>
          <w:vertAlign w:val="superscript"/>
        </w:rPr>
        <w:t>5</w:t>
      </w:r>
      <w:r w:rsidRPr="00495E38">
        <w:rPr>
          <w:rFonts w:ascii="Times New Roman" w:hAnsi="Times New Roman" w:cs="Times New Roman"/>
          <w:color w:val="4C4C4C"/>
          <w:sz w:val="24"/>
          <w:szCs w:val="24"/>
        </w:rPr>
        <w:t>. He invents new methods for making lenses that allow for magnifications of up to 270 times.</w:t>
      </w:r>
    </w:p>
    <w:p w:rsidR="00432AEE" w:rsidRPr="00495E38" w:rsidRDefault="00495E38" w:rsidP="00495E38">
      <w:pPr>
        <w:spacing w:line="480" w:lineRule="auto"/>
        <w:rPr>
          <w:rFonts w:ascii="Times New Roman" w:hAnsi="Times New Roman" w:cs="Times New Roman"/>
          <w:sz w:val="24"/>
          <w:szCs w:val="24"/>
        </w:rPr>
      </w:pPr>
      <w:r w:rsidRPr="00495E38">
        <w:rPr>
          <w:rFonts w:ascii="Times New Roman" w:hAnsi="Times New Roman" w:cs="Times New Roman"/>
          <w:noProof/>
          <w:sz w:val="24"/>
          <w:szCs w:val="24"/>
        </w:rPr>
        <w:lastRenderedPageBreak/>
        <w:drawing>
          <wp:inline distT="0" distB="0" distL="0" distR="0">
            <wp:extent cx="4191000" cy="3000375"/>
            <wp:effectExtent l="19050" t="0" r="0" b="0"/>
            <wp:docPr id="6" name="Picture 6" descr="C:\Users\User\Desktop\Jan_Verkolje_-_Antonie_van_Leeuwenho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Jan_Verkolje_-_Antonie_van_Leeuwenhoek.jpg"/>
                    <pic:cNvPicPr>
                      <a:picLocks noChangeAspect="1" noChangeArrowheads="1"/>
                    </pic:cNvPicPr>
                  </pic:nvPicPr>
                  <pic:blipFill>
                    <a:blip r:embed="rId9"/>
                    <a:srcRect/>
                    <a:stretch>
                      <a:fillRect/>
                    </a:stretch>
                  </pic:blipFill>
                  <pic:spPr bwMode="auto">
                    <a:xfrm>
                      <a:off x="0" y="0"/>
                      <a:ext cx="4191000" cy="3000375"/>
                    </a:xfrm>
                    <a:prstGeom prst="rect">
                      <a:avLst/>
                    </a:prstGeom>
                    <a:noFill/>
                    <a:ln w="9525">
                      <a:noFill/>
                      <a:miter lim="800000"/>
                      <a:headEnd/>
                      <a:tailEnd/>
                    </a:ln>
                  </pic:spPr>
                </pic:pic>
              </a:graphicData>
            </a:graphic>
          </wp:inline>
        </w:drawing>
      </w:r>
    </w:p>
    <w:p w:rsidR="00495E38" w:rsidRPr="00495E38" w:rsidRDefault="00495E38" w:rsidP="00495E38">
      <w:pPr>
        <w:spacing w:line="480" w:lineRule="auto"/>
        <w:rPr>
          <w:rFonts w:ascii="Times New Roman" w:hAnsi="Times New Roman" w:cs="Times New Roman"/>
          <w:color w:val="808080"/>
          <w:sz w:val="24"/>
          <w:szCs w:val="24"/>
        </w:rPr>
      </w:pPr>
      <w:r w:rsidRPr="00495E38">
        <w:rPr>
          <w:rFonts w:ascii="Times New Roman" w:hAnsi="Times New Roman" w:cs="Times New Roman"/>
          <w:color w:val="808080"/>
          <w:sz w:val="24"/>
          <w:szCs w:val="24"/>
        </w:rPr>
        <w:t>Portrait of Antonie van Leeuwenhoek (1632–1723) by Jan Verkolje.</w:t>
      </w:r>
    </w:p>
    <w:p w:rsidR="00495E38" w:rsidRPr="006C0A3E" w:rsidRDefault="00495E38" w:rsidP="00495E38">
      <w:pPr>
        <w:spacing w:line="480" w:lineRule="auto"/>
        <w:rPr>
          <w:rFonts w:ascii="Times New Roman" w:hAnsi="Times New Roman" w:cs="Times New Roman"/>
          <w:b/>
          <w:color w:val="4C4C4C"/>
          <w:sz w:val="24"/>
          <w:szCs w:val="24"/>
        </w:rPr>
      </w:pPr>
      <w:r w:rsidRPr="006C0A3E">
        <w:rPr>
          <w:rFonts w:ascii="Times New Roman" w:hAnsi="Times New Roman" w:cs="Times New Roman"/>
          <w:b/>
          <w:color w:val="4C4C4C"/>
          <w:sz w:val="24"/>
          <w:szCs w:val="24"/>
        </w:rPr>
        <w:t>1931 – Transmission electron microscope</w:t>
      </w:r>
    </w:p>
    <w:p w:rsidR="00495E38" w:rsidRPr="00495E38" w:rsidRDefault="00495E38" w:rsidP="00495E38">
      <w:pPr>
        <w:spacing w:line="480" w:lineRule="auto"/>
        <w:rPr>
          <w:rFonts w:ascii="Times New Roman" w:hAnsi="Times New Roman" w:cs="Times New Roman"/>
          <w:color w:val="4C4C4C"/>
          <w:sz w:val="24"/>
          <w:szCs w:val="24"/>
        </w:rPr>
      </w:pPr>
      <w:r w:rsidRPr="00495E38">
        <w:rPr>
          <w:rFonts w:ascii="Times New Roman" w:hAnsi="Times New Roman" w:cs="Times New Roman"/>
          <w:color w:val="4C4C4C"/>
          <w:sz w:val="24"/>
          <w:szCs w:val="24"/>
        </w:rPr>
        <w:t xml:space="preserve">Ernst Ruska and Max Knoll design and build the first transmission </w:t>
      </w:r>
      <w:r w:rsidRPr="00495E38">
        <w:rPr>
          <w:rStyle w:val="hubs-glossary-item2"/>
          <w:rFonts w:ascii="Times New Roman" w:hAnsi="Times New Roman" w:cs="Times New Roman"/>
          <w:color w:val="4C4C4C"/>
          <w:sz w:val="24"/>
          <w:szCs w:val="24"/>
        </w:rPr>
        <w:t>electron microscope</w:t>
      </w:r>
      <w:r w:rsidRPr="00495E38">
        <w:rPr>
          <w:rStyle w:val="hubs-glossary-item2"/>
          <w:rFonts w:ascii="Times New Roman" w:hAnsi="Times New Roman" w:cs="Times New Roman"/>
          <w:vanish/>
          <w:color w:val="4C4C4C"/>
          <w:sz w:val="24"/>
          <w:szCs w:val="24"/>
          <w:vertAlign w:val="superscript"/>
        </w:rPr>
        <w:t>9</w:t>
      </w:r>
      <w:r w:rsidRPr="00495E38">
        <w:rPr>
          <w:rFonts w:ascii="Times New Roman" w:hAnsi="Times New Roman" w:cs="Times New Roman"/>
          <w:color w:val="4C4C4C"/>
          <w:sz w:val="24"/>
          <w:szCs w:val="24"/>
        </w:rPr>
        <w:t xml:space="preserve"> (TEM), based on an idea of Leo Szilard. The </w:t>
      </w:r>
      <w:r w:rsidRPr="00495E38">
        <w:rPr>
          <w:rStyle w:val="hubs-glossary-item2"/>
          <w:rFonts w:ascii="Times New Roman" w:hAnsi="Times New Roman" w:cs="Times New Roman"/>
          <w:color w:val="4C4C4C"/>
          <w:sz w:val="24"/>
          <w:szCs w:val="24"/>
        </w:rPr>
        <w:t>electron</w:t>
      </w:r>
      <w:r w:rsidRPr="00495E38">
        <w:rPr>
          <w:rStyle w:val="hubs-glossary-item2"/>
          <w:rFonts w:ascii="Times New Roman" w:hAnsi="Times New Roman" w:cs="Times New Roman"/>
          <w:vanish/>
          <w:color w:val="4C4C4C"/>
          <w:sz w:val="24"/>
          <w:szCs w:val="24"/>
          <w:vertAlign w:val="superscript"/>
        </w:rPr>
        <w:t>10</w:t>
      </w:r>
      <w:r w:rsidRPr="00495E38">
        <w:rPr>
          <w:rFonts w:ascii="Times New Roman" w:hAnsi="Times New Roman" w:cs="Times New Roman"/>
          <w:color w:val="4C4C4C"/>
          <w:sz w:val="24"/>
          <w:szCs w:val="24"/>
        </w:rPr>
        <w:t xml:space="preserve"> microscope depends on electrons, not light, to view an object. Modern TEMs can visualise objects as small as the diameter of an </w:t>
      </w:r>
      <w:r w:rsidRPr="00495E38">
        <w:rPr>
          <w:rStyle w:val="hubs-glossary-item2"/>
          <w:rFonts w:ascii="Times New Roman" w:hAnsi="Times New Roman" w:cs="Times New Roman"/>
          <w:color w:val="4C4C4C"/>
          <w:sz w:val="24"/>
          <w:szCs w:val="24"/>
        </w:rPr>
        <w:t>atom</w:t>
      </w:r>
      <w:r w:rsidRPr="00495E38">
        <w:rPr>
          <w:rStyle w:val="hubs-glossary-item2"/>
          <w:rFonts w:ascii="Times New Roman" w:hAnsi="Times New Roman" w:cs="Times New Roman"/>
          <w:vanish/>
          <w:color w:val="4C4C4C"/>
          <w:sz w:val="24"/>
          <w:szCs w:val="24"/>
          <w:vertAlign w:val="superscript"/>
        </w:rPr>
        <w:t>11</w:t>
      </w:r>
      <w:r w:rsidRPr="00495E38">
        <w:rPr>
          <w:rFonts w:ascii="Times New Roman" w:hAnsi="Times New Roman" w:cs="Times New Roman"/>
          <w:color w:val="4C4C4C"/>
          <w:sz w:val="24"/>
          <w:szCs w:val="24"/>
        </w:rPr>
        <w:t>.</w:t>
      </w:r>
    </w:p>
    <w:p w:rsidR="00495E38" w:rsidRPr="00495E38" w:rsidRDefault="00495E38" w:rsidP="00495E38">
      <w:pPr>
        <w:spacing w:line="480" w:lineRule="auto"/>
        <w:rPr>
          <w:rFonts w:ascii="Times New Roman" w:hAnsi="Times New Roman" w:cs="Times New Roman"/>
          <w:sz w:val="24"/>
          <w:szCs w:val="24"/>
        </w:rPr>
      </w:pPr>
      <w:r w:rsidRPr="00495E38">
        <w:rPr>
          <w:rFonts w:ascii="Times New Roman" w:hAnsi="Times New Roman" w:cs="Times New Roman"/>
          <w:noProof/>
          <w:sz w:val="24"/>
          <w:szCs w:val="24"/>
        </w:rPr>
        <w:drawing>
          <wp:inline distT="0" distB="0" distL="0" distR="0">
            <wp:extent cx="5248275" cy="2543175"/>
            <wp:effectExtent l="19050" t="0" r="9525" b="0"/>
            <wp:docPr id="7" name="Picture 7" descr="C:\Users\User\Desktop\Cells-viewed-with-the-TEM20151114-14989-iuzp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Cells-viewed-with-the-TEM20151114-14989-iuzpff.jpg"/>
                    <pic:cNvPicPr>
                      <a:picLocks noChangeAspect="1" noChangeArrowheads="1"/>
                    </pic:cNvPicPr>
                  </pic:nvPicPr>
                  <pic:blipFill>
                    <a:blip r:embed="rId10"/>
                    <a:srcRect/>
                    <a:stretch>
                      <a:fillRect/>
                    </a:stretch>
                  </pic:blipFill>
                  <pic:spPr bwMode="auto">
                    <a:xfrm>
                      <a:off x="0" y="0"/>
                      <a:ext cx="5253173" cy="2545548"/>
                    </a:xfrm>
                    <a:prstGeom prst="rect">
                      <a:avLst/>
                    </a:prstGeom>
                    <a:noFill/>
                    <a:ln w="9525">
                      <a:noFill/>
                      <a:miter lim="800000"/>
                      <a:headEnd/>
                      <a:tailEnd/>
                    </a:ln>
                  </pic:spPr>
                </pic:pic>
              </a:graphicData>
            </a:graphic>
          </wp:inline>
        </w:drawing>
      </w:r>
    </w:p>
    <w:p w:rsidR="00495E38" w:rsidRPr="006C0A3E" w:rsidRDefault="00495E38" w:rsidP="00495E38">
      <w:pPr>
        <w:spacing w:line="480" w:lineRule="auto"/>
        <w:rPr>
          <w:rFonts w:ascii="Times New Roman" w:hAnsi="Times New Roman" w:cs="Times New Roman"/>
          <w:sz w:val="24"/>
          <w:szCs w:val="24"/>
        </w:rPr>
      </w:pPr>
      <w:r w:rsidRPr="00495E38">
        <w:rPr>
          <w:rFonts w:ascii="Times New Roman" w:hAnsi="Times New Roman" w:cs="Times New Roman"/>
          <w:sz w:val="24"/>
          <w:szCs w:val="24"/>
        </w:rPr>
        <w:lastRenderedPageBreak/>
        <w:t xml:space="preserve">Cells viewed with the TEM </w:t>
      </w:r>
      <w:r w:rsidRPr="00495E38">
        <w:rPr>
          <w:rFonts w:ascii="Times New Roman" w:hAnsi="Times New Roman" w:cs="Times New Roman"/>
          <w:color w:val="808080"/>
          <w:sz w:val="24"/>
          <w:szCs w:val="24"/>
        </w:rPr>
        <w:t>Transmission electron microscope image of a human leukocyte (also known as a white blood cell), showing the Golgi apparatus, which is a structure involved in protein transport in the cytoplasm of the cell.</w:t>
      </w:r>
    </w:p>
    <w:p w:rsidR="00495E38" w:rsidRPr="006C0A3E" w:rsidRDefault="00495E38" w:rsidP="00495E38">
      <w:pPr>
        <w:spacing w:line="480" w:lineRule="auto"/>
        <w:rPr>
          <w:rFonts w:ascii="Times New Roman" w:hAnsi="Times New Roman" w:cs="Times New Roman"/>
          <w:b/>
          <w:color w:val="4C4C4C"/>
          <w:sz w:val="24"/>
          <w:szCs w:val="24"/>
        </w:rPr>
      </w:pPr>
      <w:r w:rsidRPr="006C0A3E">
        <w:rPr>
          <w:rFonts w:ascii="Times New Roman" w:hAnsi="Times New Roman" w:cs="Times New Roman"/>
          <w:b/>
          <w:color w:val="4C4C4C"/>
          <w:sz w:val="24"/>
          <w:szCs w:val="24"/>
        </w:rPr>
        <w:t>1932 – Phase contrast microscope</w:t>
      </w:r>
    </w:p>
    <w:p w:rsidR="00495E38" w:rsidRPr="00495E38" w:rsidRDefault="00495E38" w:rsidP="00495E38">
      <w:pPr>
        <w:spacing w:line="480" w:lineRule="auto"/>
        <w:rPr>
          <w:rFonts w:ascii="Times New Roman" w:hAnsi="Times New Roman" w:cs="Times New Roman"/>
          <w:color w:val="4C4C4C"/>
          <w:sz w:val="24"/>
          <w:szCs w:val="24"/>
        </w:rPr>
      </w:pPr>
      <w:r w:rsidRPr="00495E38">
        <w:rPr>
          <w:rFonts w:ascii="Times New Roman" w:hAnsi="Times New Roman" w:cs="Times New Roman"/>
          <w:color w:val="4C4C4C"/>
          <w:sz w:val="24"/>
          <w:szCs w:val="24"/>
        </w:rPr>
        <w:t xml:space="preserve">Frits Zernike develops phase contrast illumination, which allows the imaging of </w:t>
      </w:r>
      <w:r w:rsidRPr="00495E38">
        <w:rPr>
          <w:rStyle w:val="hubs-glossary-item2"/>
          <w:rFonts w:ascii="Times New Roman" w:hAnsi="Times New Roman" w:cs="Times New Roman"/>
          <w:color w:val="4C4C4C"/>
          <w:sz w:val="24"/>
          <w:szCs w:val="24"/>
        </w:rPr>
        <w:t>transparent</w:t>
      </w:r>
      <w:r w:rsidRPr="00495E38">
        <w:rPr>
          <w:rStyle w:val="hubs-glossary-item2"/>
          <w:rFonts w:ascii="Times New Roman" w:hAnsi="Times New Roman" w:cs="Times New Roman"/>
          <w:vanish/>
          <w:color w:val="4C4C4C"/>
          <w:sz w:val="24"/>
          <w:szCs w:val="24"/>
          <w:vertAlign w:val="superscript"/>
        </w:rPr>
        <w:t>12</w:t>
      </w:r>
      <w:r w:rsidRPr="00495E38">
        <w:rPr>
          <w:rFonts w:ascii="Times New Roman" w:hAnsi="Times New Roman" w:cs="Times New Roman"/>
          <w:color w:val="4C4C4C"/>
          <w:sz w:val="24"/>
          <w:szCs w:val="24"/>
        </w:rPr>
        <w:t xml:space="preserve"> samples. By using </w:t>
      </w:r>
      <w:r w:rsidRPr="00495E38">
        <w:rPr>
          <w:rStyle w:val="hubs-glossary-item2"/>
          <w:rFonts w:ascii="Times New Roman" w:hAnsi="Times New Roman" w:cs="Times New Roman"/>
          <w:color w:val="4C4C4C"/>
          <w:sz w:val="24"/>
          <w:szCs w:val="24"/>
        </w:rPr>
        <w:t>interference</w:t>
      </w:r>
      <w:r w:rsidRPr="00495E38">
        <w:rPr>
          <w:rStyle w:val="hubs-glossary-item2"/>
          <w:rFonts w:ascii="Times New Roman" w:hAnsi="Times New Roman" w:cs="Times New Roman"/>
          <w:vanish/>
          <w:color w:val="4C4C4C"/>
          <w:sz w:val="24"/>
          <w:szCs w:val="24"/>
          <w:vertAlign w:val="superscript"/>
        </w:rPr>
        <w:t>13</w:t>
      </w:r>
      <w:r w:rsidRPr="00495E38">
        <w:rPr>
          <w:rFonts w:ascii="Times New Roman" w:hAnsi="Times New Roman" w:cs="Times New Roman"/>
          <w:color w:val="4C4C4C"/>
          <w:sz w:val="24"/>
          <w:szCs w:val="24"/>
        </w:rPr>
        <w:t xml:space="preserve"> rather than </w:t>
      </w:r>
      <w:r w:rsidRPr="00495E38">
        <w:rPr>
          <w:rStyle w:val="hubs-glossary-item2"/>
          <w:rFonts w:ascii="Times New Roman" w:hAnsi="Times New Roman" w:cs="Times New Roman"/>
          <w:color w:val="4C4C4C"/>
          <w:sz w:val="24"/>
          <w:szCs w:val="24"/>
        </w:rPr>
        <w:t>absorption of light</w:t>
      </w:r>
      <w:r w:rsidRPr="00495E38">
        <w:rPr>
          <w:rStyle w:val="hubs-glossary-item2"/>
          <w:rFonts w:ascii="Times New Roman" w:hAnsi="Times New Roman" w:cs="Times New Roman"/>
          <w:vanish/>
          <w:color w:val="4C4C4C"/>
          <w:sz w:val="24"/>
          <w:szCs w:val="24"/>
          <w:vertAlign w:val="superscript"/>
        </w:rPr>
        <w:t>14</w:t>
      </w:r>
      <w:r w:rsidRPr="00495E38">
        <w:rPr>
          <w:rFonts w:ascii="Times New Roman" w:hAnsi="Times New Roman" w:cs="Times New Roman"/>
          <w:color w:val="4C4C4C"/>
          <w:sz w:val="24"/>
          <w:szCs w:val="24"/>
        </w:rPr>
        <w:t>, transparent samples, such as cells, can be imaged without having to use staining techniques.</w:t>
      </w:r>
    </w:p>
    <w:p w:rsidR="00495E38" w:rsidRPr="006C0A3E" w:rsidRDefault="00495E38" w:rsidP="00495E38">
      <w:pPr>
        <w:spacing w:line="480" w:lineRule="auto"/>
        <w:rPr>
          <w:rFonts w:ascii="Times New Roman" w:hAnsi="Times New Roman" w:cs="Times New Roman"/>
          <w:b/>
          <w:color w:val="4C4C4C"/>
          <w:sz w:val="24"/>
          <w:szCs w:val="24"/>
        </w:rPr>
      </w:pPr>
      <w:r w:rsidRPr="006C0A3E">
        <w:rPr>
          <w:rFonts w:ascii="Times New Roman" w:hAnsi="Times New Roman" w:cs="Times New Roman"/>
          <w:b/>
          <w:color w:val="4C4C4C"/>
          <w:sz w:val="24"/>
          <w:szCs w:val="24"/>
        </w:rPr>
        <w:t>1942 – Scanning electron microscope</w:t>
      </w:r>
    </w:p>
    <w:p w:rsidR="00495E38" w:rsidRPr="00495E38" w:rsidRDefault="00495E38" w:rsidP="00495E38">
      <w:pPr>
        <w:spacing w:line="480" w:lineRule="auto"/>
        <w:rPr>
          <w:rFonts w:ascii="Times New Roman" w:hAnsi="Times New Roman" w:cs="Times New Roman"/>
          <w:color w:val="4C4C4C"/>
          <w:sz w:val="24"/>
          <w:szCs w:val="24"/>
        </w:rPr>
      </w:pPr>
      <w:r w:rsidRPr="00495E38">
        <w:rPr>
          <w:rFonts w:ascii="Times New Roman" w:hAnsi="Times New Roman" w:cs="Times New Roman"/>
          <w:color w:val="4C4C4C"/>
          <w:sz w:val="24"/>
          <w:szCs w:val="24"/>
        </w:rPr>
        <w:t xml:space="preserve">Ernst Ruska builds the first scanning electron microscope (SEM), which transmits a beam of electrons across the surface of a </w:t>
      </w:r>
      <w:r w:rsidRPr="00495E38">
        <w:rPr>
          <w:rStyle w:val="hubs-glossary-item2"/>
          <w:rFonts w:ascii="Times New Roman" w:hAnsi="Times New Roman" w:cs="Times New Roman"/>
          <w:color w:val="4C4C4C"/>
          <w:sz w:val="24"/>
          <w:szCs w:val="24"/>
        </w:rPr>
        <w:t>specimen</w:t>
      </w:r>
      <w:r w:rsidRPr="00495E38">
        <w:rPr>
          <w:rStyle w:val="hubs-glossary-item2"/>
          <w:rFonts w:ascii="Times New Roman" w:hAnsi="Times New Roman" w:cs="Times New Roman"/>
          <w:vanish/>
          <w:color w:val="4C4C4C"/>
          <w:sz w:val="24"/>
          <w:szCs w:val="24"/>
          <w:vertAlign w:val="superscript"/>
        </w:rPr>
        <w:t>15</w:t>
      </w:r>
      <w:r w:rsidRPr="00495E38">
        <w:rPr>
          <w:rFonts w:ascii="Times New Roman" w:hAnsi="Times New Roman" w:cs="Times New Roman"/>
          <w:color w:val="4C4C4C"/>
          <w:sz w:val="24"/>
          <w:szCs w:val="24"/>
        </w:rPr>
        <w:t>.</w:t>
      </w:r>
    </w:p>
    <w:p w:rsidR="00495E38" w:rsidRPr="006C0A3E" w:rsidRDefault="00495E38" w:rsidP="00495E38">
      <w:pPr>
        <w:spacing w:line="480" w:lineRule="auto"/>
        <w:rPr>
          <w:rFonts w:ascii="Times New Roman" w:hAnsi="Times New Roman" w:cs="Times New Roman"/>
          <w:b/>
          <w:color w:val="4C4C4C"/>
          <w:sz w:val="24"/>
          <w:szCs w:val="24"/>
        </w:rPr>
      </w:pPr>
      <w:r w:rsidRPr="006C0A3E">
        <w:rPr>
          <w:rFonts w:ascii="Times New Roman" w:hAnsi="Times New Roman" w:cs="Times New Roman"/>
          <w:b/>
          <w:color w:val="4C4C4C"/>
          <w:sz w:val="24"/>
          <w:szCs w:val="24"/>
        </w:rPr>
        <w:t>1972 – First CAT scanner</w:t>
      </w:r>
    </w:p>
    <w:p w:rsidR="006C0A3E" w:rsidRPr="007B29C3" w:rsidRDefault="00495E38" w:rsidP="00495E38">
      <w:pPr>
        <w:spacing w:line="480" w:lineRule="auto"/>
        <w:rPr>
          <w:rFonts w:ascii="Times New Roman" w:hAnsi="Times New Roman" w:cs="Times New Roman"/>
          <w:color w:val="4C4C4C"/>
          <w:sz w:val="24"/>
          <w:szCs w:val="24"/>
        </w:rPr>
      </w:pPr>
      <w:r w:rsidRPr="00495E38">
        <w:rPr>
          <w:rFonts w:ascii="Times New Roman" w:hAnsi="Times New Roman" w:cs="Times New Roman"/>
          <w:color w:val="4C4C4C"/>
          <w:sz w:val="24"/>
          <w:szCs w:val="24"/>
        </w:rPr>
        <w:t xml:space="preserve">Godfrey Hounsfield and Allan Cormack develop the computerised axial tomography (CAT) scanner. With the help of a computer, the device combines many </w:t>
      </w:r>
      <w:r w:rsidRPr="00495E38">
        <w:rPr>
          <w:rStyle w:val="hubs-glossary-item2"/>
          <w:rFonts w:ascii="Times New Roman" w:hAnsi="Times New Roman" w:cs="Times New Roman"/>
          <w:color w:val="4C4C4C"/>
          <w:sz w:val="24"/>
          <w:szCs w:val="24"/>
        </w:rPr>
        <w:t>X-ray</w:t>
      </w:r>
      <w:r w:rsidRPr="00495E38">
        <w:rPr>
          <w:rStyle w:val="hubs-glossary-item2"/>
          <w:rFonts w:ascii="Times New Roman" w:hAnsi="Times New Roman" w:cs="Times New Roman"/>
          <w:vanish/>
          <w:color w:val="4C4C4C"/>
          <w:sz w:val="24"/>
          <w:szCs w:val="24"/>
          <w:vertAlign w:val="superscript"/>
        </w:rPr>
        <w:t>19</w:t>
      </w:r>
      <w:r w:rsidRPr="00495E38">
        <w:rPr>
          <w:rFonts w:ascii="Times New Roman" w:hAnsi="Times New Roman" w:cs="Times New Roman"/>
          <w:color w:val="4C4C4C"/>
          <w:sz w:val="24"/>
          <w:szCs w:val="24"/>
        </w:rPr>
        <w:t xml:space="preserve"> images to generate cross-sectional views as well as three-dimensional images of internal organs and structures.</w:t>
      </w:r>
    </w:p>
    <w:p w:rsidR="00495E38" w:rsidRPr="006C0A3E" w:rsidRDefault="00495E38" w:rsidP="00495E38">
      <w:pPr>
        <w:spacing w:line="480" w:lineRule="auto"/>
        <w:rPr>
          <w:rFonts w:ascii="Times New Roman" w:hAnsi="Times New Roman" w:cs="Times New Roman"/>
          <w:b/>
          <w:color w:val="4C4C4C"/>
          <w:sz w:val="24"/>
          <w:szCs w:val="24"/>
        </w:rPr>
      </w:pPr>
      <w:r w:rsidRPr="006C0A3E">
        <w:rPr>
          <w:rFonts w:ascii="Times New Roman" w:hAnsi="Times New Roman" w:cs="Times New Roman"/>
          <w:b/>
          <w:color w:val="4C4C4C"/>
          <w:sz w:val="24"/>
          <w:szCs w:val="24"/>
        </w:rPr>
        <w:t>1973 – Electron backscatter patterns observed</w:t>
      </w:r>
    </w:p>
    <w:p w:rsidR="00495E38" w:rsidRPr="00495E38" w:rsidRDefault="00495E38" w:rsidP="00495E38">
      <w:pPr>
        <w:spacing w:line="480" w:lineRule="auto"/>
        <w:rPr>
          <w:rFonts w:ascii="Times New Roman" w:hAnsi="Times New Roman" w:cs="Times New Roman"/>
          <w:color w:val="4C4C4C"/>
          <w:sz w:val="24"/>
          <w:szCs w:val="24"/>
        </w:rPr>
      </w:pPr>
      <w:r w:rsidRPr="00495E38">
        <w:rPr>
          <w:rFonts w:ascii="Times New Roman" w:hAnsi="Times New Roman" w:cs="Times New Roman"/>
          <w:color w:val="4C4C4C"/>
          <w:sz w:val="24"/>
          <w:szCs w:val="24"/>
        </w:rPr>
        <w:t xml:space="preserve">John Venables and CJ Harland observe electron backscatter patterns (EBSP) in the scanning electron microscope. EBSP provide </w:t>
      </w:r>
      <w:r w:rsidRPr="00495E38">
        <w:rPr>
          <w:rStyle w:val="hubs-glossary-item2"/>
          <w:rFonts w:ascii="Times New Roman" w:hAnsi="Times New Roman" w:cs="Times New Roman"/>
          <w:color w:val="4C4C4C"/>
          <w:sz w:val="24"/>
          <w:szCs w:val="24"/>
        </w:rPr>
        <w:t>quantitative</w:t>
      </w:r>
      <w:r w:rsidRPr="00495E38">
        <w:rPr>
          <w:rStyle w:val="hubs-glossary-item2"/>
          <w:rFonts w:ascii="Times New Roman" w:hAnsi="Times New Roman" w:cs="Times New Roman"/>
          <w:vanish/>
          <w:color w:val="4C4C4C"/>
          <w:sz w:val="24"/>
          <w:szCs w:val="24"/>
          <w:vertAlign w:val="superscript"/>
        </w:rPr>
        <w:t>20</w:t>
      </w:r>
      <w:r w:rsidRPr="00495E38">
        <w:rPr>
          <w:rFonts w:ascii="Times New Roman" w:hAnsi="Times New Roman" w:cs="Times New Roman"/>
          <w:color w:val="4C4C4C"/>
          <w:sz w:val="24"/>
          <w:szCs w:val="24"/>
        </w:rPr>
        <w:t xml:space="preserve"> microstructural information about the crystallographic nature of metals, minerals, semiconductors and ceramics.</w:t>
      </w:r>
    </w:p>
    <w:p w:rsidR="007B29C3" w:rsidRDefault="007B29C3" w:rsidP="00495E38">
      <w:pPr>
        <w:spacing w:line="480" w:lineRule="auto"/>
        <w:rPr>
          <w:rFonts w:ascii="Times New Roman" w:hAnsi="Times New Roman" w:cs="Times New Roman"/>
          <w:b/>
          <w:color w:val="4C4C4C"/>
          <w:sz w:val="24"/>
          <w:szCs w:val="24"/>
        </w:rPr>
      </w:pPr>
    </w:p>
    <w:p w:rsidR="007B29C3" w:rsidRDefault="007B29C3" w:rsidP="00495E38">
      <w:pPr>
        <w:spacing w:line="480" w:lineRule="auto"/>
        <w:rPr>
          <w:rFonts w:ascii="Times New Roman" w:hAnsi="Times New Roman" w:cs="Times New Roman"/>
          <w:b/>
          <w:color w:val="4C4C4C"/>
          <w:sz w:val="24"/>
          <w:szCs w:val="24"/>
        </w:rPr>
      </w:pPr>
    </w:p>
    <w:p w:rsidR="00495E38" w:rsidRPr="006C0A3E" w:rsidRDefault="00495E38" w:rsidP="00495E38">
      <w:pPr>
        <w:spacing w:line="480" w:lineRule="auto"/>
        <w:rPr>
          <w:rFonts w:ascii="Times New Roman" w:hAnsi="Times New Roman" w:cs="Times New Roman"/>
          <w:b/>
          <w:color w:val="4C4C4C"/>
          <w:sz w:val="24"/>
          <w:szCs w:val="24"/>
        </w:rPr>
      </w:pPr>
      <w:r w:rsidRPr="006C0A3E">
        <w:rPr>
          <w:rFonts w:ascii="Times New Roman" w:hAnsi="Times New Roman" w:cs="Times New Roman"/>
          <w:b/>
          <w:color w:val="4C4C4C"/>
          <w:sz w:val="24"/>
          <w:szCs w:val="24"/>
        </w:rPr>
        <w:lastRenderedPageBreak/>
        <w:t>1981 - Scanning tunnelling microscope</w:t>
      </w:r>
    </w:p>
    <w:p w:rsidR="00495E38" w:rsidRPr="00495E38" w:rsidRDefault="00495E38" w:rsidP="00495E38">
      <w:pPr>
        <w:spacing w:line="480" w:lineRule="auto"/>
        <w:rPr>
          <w:rFonts w:ascii="Times New Roman" w:hAnsi="Times New Roman" w:cs="Times New Roman"/>
          <w:sz w:val="24"/>
          <w:szCs w:val="24"/>
        </w:rPr>
      </w:pPr>
      <w:r w:rsidRPr="00495E38">
        <w:rPr>
          <w:rFonts w:ascii="Times New Roman" w:hAnsi="Times New Roman" w:cs="Times New Roman"/>
          <w:sz w:val="24"/>
          <w:szCs w:val="24"/>
        </w:rPr>
        <w:t xml:space="preserve">Gerd Binnig and Heinrich Rohrer invent the </w:t>
      </w:r>
      <w:r w:rsidRPr="00495E38">
        <w:rPr>
          <w:rStyle w:val="hubs-glossary-item2"/>
          <w:rFonts w:ascii="Times New Roman" w:hAnsi="Times New Roman" w:cs="Times New Roman"/>
          <w:color w:val="4C4C4C"/>
          <w:sz w:val="24"/>
          <w:szCs w:val="24"/>
        </w:rPr>
        <w:t>scanning tunnelling microscope</w:t>
      </w:r>
      <w:r w:rsidRPr="00495E38">
        <w:rPr>
          <w:rStyle w:val="hubs-glossary-item2"/>
          <w:rFonts w:ascii="Times New Roman" w:hAnsi="Times New Roman" w:cs="Times New Roman"/>
          <w:vanish/>
          <w:color w:val="4C4C4C"/>
          <w:sz w:val="24"/>
          <w:szCs w:val="24"/>
          <w:vertAlign w:val="superscript"/>
        </w:rPr>
        <w:t>21</w:t>
      </w:r>
      <w:r w:rsidRPr="00495E38">
        <w:rPr>
          <w:rFonts w:ascii="Times New Roman" w:hAnsi="Times New Roman" w:cs="Times New Roman"/>
          <w:sz w:val="24"/>
          <w:szCs w:val="24"/>
        </w:rPr>
        <w:t xml:space="preserve"> (STM). The STM ‘sees’ by measuring interactions between atoms, rather than by using light or electrons. It can visualise individual atoms within materials.</w:t>
      </w:r>
    </w:p>
    <w:p w:rsidR="00495E38" w:rsidRPr="006C0A3E" w:rsidRDefault="00495E38" w:rsidP="00495E38">
      <w:pPr>
        <w:spacing w:line="480" w:lineRule="auto"/>
        <w:rPr>
          <w:rFonts w:ascii="Times New Roman" w:hAnsi="Times New Roman" w:cs="Times New Roman"/>
          <w:b/>
          <w:color w:val="4C4C4C"/>
          <w:sz w:val="24"/>
          <w:szCs w:val="24"/>
        </w:rPr>
      </w:pPr>
      <w:r w:rsidRPr="006C0A3E">
        <w:rPr>
          <w:rFonts w:ascii="Times New Roman" w:hAnsi="Times New Roman" w:cs="Times New Roman"/>
          <w:b/>
          <w:color w:val="4C4C4C"/>
          <w:sz w:val="24"/>
          <w:szCs w:val="24"/>
        </w:rPr>
        <w:t>1986 – Nobel Prize for microscopy</w:t>
      </w:r>
    </w:p>
    <w:p w:rsidR="006C0A3E" w:rsidRDefault="00495E38" w:rsidP="00495E38">
      <w:pPr>
        <w:spacing w:line="480" w:lineRule="auto"/>
        <w:rPr>
          <w:rFonts w:ascii="Times New Roman" w:hAnsi="Times New Roman" w:cs="Times New Roman"/>
          <w:color w:val="4C4C4C"/>
          <w:sz w:val="24"/>
          <w:szCs w:val="24"/>
        </w:rPr>
      </w:pPr>
      <w:r w:rsidRPr="00495E38">
        <w:rPr>
          <w:rFonts w:ascii="Times New Roman" w:hAnsi="Times New Roman" w:cs="Times New Roman"/>
          <w:color w:val="4C4C4C"/>
          <w:sz w:val="24"/>
          <w:szCs w:val="24"/>
        </w:rPr>
        <w:t xml:space="preserve">The </w:t>
      </w:r>
      <w:r w:rsidRPr="00495E38">
        <w:rPr>
          <w:rStyle w:val="hubs-glossary-item2"/>
          <w:rFonts w:ascii="Times New Roman" w:hAnsi="Times New Roman" w:cs="Times New Roman"/>
          <w:color w:val="4C4C4C"/>
          <w:sz w:val="24"/>
          <w:szCs w:val="24"/>
        </w:rPr>
        <w:t>Nobel Prize</w:t>
      </w:r>
      <w:r w:rsidRPr="00495E38">
        <w:rPr>
          <w:rStyle w:val="hubs-glossary-item2"/>
          <w:rFonts w:ascii="Times New Roman" w:hAnsi="Times New Roman" w:cs="Times New Roman"/>
          <w:vanish/>
          <w:color w:val="4C4C4C"/>
          <w:sz w:val="24"/>
          <w:szCs w:val="24"/>
          <w:vertAlign w:val="superscript"/>
        </w:rPr>
        <w:t>22</w:t>
      </w:r>
      <w:r w:rsidRPr="00495E38">
        <w:rPr>
          <w:rFonts w:ascii="Times New Roman" w:hAnsi="Times New Roman" w:cs="Times New Roman"/>
          <w:color w:val="4C4C4C"/>
          <w:sz w:val="24"/>
          <w:szCs w:val="24"/>
        </w:rPr>
        <w:t xml:space="preserve"> in Physics is awarded jointly to Ernst Ruska (for his work on the electron microscope) and to Gerd Binnig and Heinrich Rohrer (for the scanning tunnelling microscope).</w:t>
      </w:r>
    </w:p>
    <w:p w:rsidR="00495E38" w:rsidRPr="006C0A3E" w:rsidRDefault="00495E38" w:rsidP="00495E38">
      <w:pPr>
        <w:spacing w:line="480" w:lineRule="auto"/>
        <w:rPr>
          <w:rFonts w:ascii="Times New Roman" w:hAnsi="Times New Roman" w:cs="Times New Roman"/>
          <w:b/>
          <w:color w:val="4C4C4C"/>
          <w:sz w:val="24"/>
          <w:szCs w:val="24"/>
        </w:rPr>
      </w:pPr>
      <w:r w:rsidRPr="006C0A3E">
        <w:rPr>
          <w:rFonts w:ascii="Times New Roman" w:hAnsi="Times New Roman" w:cs="Times New Roman"/>
          <w:b/>
          <w:color w:val="4C4C4C"/>
          <w:sz w:val="24"/>
          <w:szCs w:val="24"/>
        </w:rPr>
        <w:t>1993–1996 – Super-resolution microscopy</w:t>
      </w:r>
    </w:p>
    <w:p w:rsidR="00495E38" w:rsidRPr="00495E38" w:rsidRDefault="00495E38" w:rsidP="00495E38">
      <w:pPr>
        <w:spacing w:line="480" w:lineRule="auto"/>
        <w:rPr>
          <w:rFonts w:ascii="Times New Roman" w:hAnsi="Times New Roman" w:cs="Times New Roman"/>
          <w:color w:val="4C4C4C"/>
          <w:sz w:val="24"/>
          <w:szCs w:val="24"/>
        </w:rPr>
      </w:pPr>
      <w:r w:rsidRPr="00495E38">
        <w:rPr>
          <w:rFonts w:ascii="Times New Roman" w:hAnsi="Times New Roman" w:cs="Times New Roman"/>
          <w:color w:val="4C4C4C"/>
          <w:sz w:val="24"/>
          <w:szCs w:val="24"/>
        </w:rPr>
        <w:t xml:space="preserve">Stefan Hell pioneers a new </w:t>
      </w:r>
      <w:r w:rsidRPr="00495E38">
        <w:rPr>
          <w:rStyle w:val="hubs-glossary-item2"/>
          <w:rFonts w:ascii="Times New Roman" w:hAnsi="Times New Roman" w:cs="Times New Roman"/>
          <w:color w:val="4C4C4C"/>
          <w:sz w:val="24"/>
          <w:szCs w:val="24"/>
        </w:rPr>
        <w:t>optical microscope</w:t>
      </w:r>
      <w:r w:rsidRPr="00495E38">
        <w:rPr>
          <w:rStyle w:val="hubs-glossary-item2"/>
          <w:rFonts w:ascii="Times New Roman" w:hAnsi="Times New Roman" w:cs="Times New Roman"/>
          <w:vanish/>
          <w:color w:val="4C4C4C"/>
          <w:sz w:val="24"/>
          <w:szCs w:val="24"/>
          <w:vertAlign w:val="superscript"/>
        </w:rPr>
        <w:t>24</w:t>
      </w:r>
      <w:r w:rsidRPr="00495E38">
        <w:rPr>
          <w:rFonts w:ascii="Times New Roman" w:hAnsi="Times New Roman" w:cs="Times New Roman"/>
          <w:color w:val="4C4C4C"/>
          <w:sz w:val="24"/>
          <w:szCs w:val="24"/>
        </w:rPr>
        <w:t xml:space="preserve"> technology that allows the capture of images with a higher resolution than was previously thought possible. This results in a wide array of high-resolution optical methodologies, collectively termed super-resolution microscopy.</w:t>
      </w:r>
    </w:p>
    <w:p w:rsidR="00495E38" w:rsidRPr="006C0A3E" w:rsidRDefault="00495E38" w:rsidP="00495E38">
      <w:pPr>
        <w:spacing w:line="480" w:lineRule="auto"/>
        <w:rPr>
          <w:rFonts w:ascii="Times New Roman" w:hAnsi="Times New Roman" w:cs="Times New Roman"/>
          <w:b/>
          <w:color w:val="4C4C4C"/>
          <w:sz w:val="24"/>
          <w:szCs w:val="24"/>
        </w:rPr>
      </w:pPr>
      <w:r w:rsidRPr="006C0A3E">
        <w:rPr>
          <w:rFonts w:ascii="Times New Roman" w:hAnsi="Times New Roman" w:cs="Times New Roman"/>
          <w:b/>
          <w:color w:val="4C4C4C"/>
          <w:sz w:val="24"/>
          <w:szCs w:val="24"/>
        </w:rPr>
        <w:t>2010 – Atoms of a virus seen</w:t>
      </w:r>
    </w:p>
    <w:p w:rsidR="00495E38" w:rsidRPr="00495E38" w:rsidRDefault="00495E38" w:rsidP="00495E38">
      <w:pPr>
        <w:spacing w:line="480" w:lineRule="auto"/>
        <w:rPr>
          <w:rFonts w:ascii="Times New Roman" w:hAnsi="Times New Roman" w:cs="Times New Roman"/>
          <w:color w:val="4C4C4C"/>
          <w:sz w:val="24"/>
          <w:szCs w:val="24"/>
        </w:rPr>
      </w:pPr>
      <w:r w:rsidRPr="00495E38">
        <w:rPr>
          <w:rFonts w:ascii="Times New Roman" w:hAnsi="Times New Roman" w:cs="Times New Roman"/>
          <w:color w:val="4C4C4C"/>
          <w:sz w:val="24"/>
          <w:szCs w:val="24"/>
        </w:rPr>
        <w:t xml:space="preserve">Researchers at UCLA use a cryoelectron microscope to see the atoms of a </w:t>
      </w:r>
      <w:r w:rsidRPr="00495E38">
        <w:rPr>
          <w:rStyle w:val="hubs-glossary-item2"/>
          <w:rFonts w:ascii="Times New Roman" w:hAnsi="Times New Roman" w:cs="Times New Roman"/>
          <w:color w:val="4C4C4C"/>
          <w:sz w:val="24"/>
          <w:szCs w:val="24"/>
        </w:rPr>
        <w:t>virus</w:t>
      </w:r>
      <w:r w:rsidRPr="00495E38">
        <w:rPr>
          <w:rStyle w:val="hubs-glossary-item2"/>
          <w:rFonts w:ascii="Times New Roman" w:hAnsi="Times New Roman" w:cs="Times New Roman"/>
          <w:vanish/>
          <w:color w:val="4C4C4C"/>
          <w:sz w:val="24"/>
          <w:szCs w:val="24"/>
          <w:vertAlign w:val="superscript"/>
        </w:rPr>
        <w:t>25</w:t>
      </w:r>
      <w:r w:rsidRPr="00495E38">
        <w:rPr>
          <w:rFonts w:ascii="Times New Roman" w:hAnsi="Times New Roman" w:cs="Times New Roman"/>
          <w:color w:val="4C4C4C"/>
          <w:sz w:val="24"/>
          <w:szCs w:val="24"/>
        </w:rPr>
        <w:t>.</w:t>
      </w:r>
    </w:p>
    <w:p w:rsidR="00495E38" w:rsidRPr="006C0A3E" w:rsidRDefault="00495E38" w:rsidP="00495E38">
      <w:pPr>
        <w:spacing w:line="480" w:lineRule="auto"/>
        <w:rPr>
          <w:rFonts w:ascii="Times New Roman" w:hAnsi="Times New Roman" w:cs="Times New Roman"/>
          <w:b/>
          <w:color w:val="4C4C4C"/>
          <w:sz w:val="24"/>
          <w:szCs w:val="24"/>
        </w:rPr>
      </w:pPr>
      <w:r w:rsidRPr="006C0A3E">
        <w:rPr>
          <w:rFonts w:ascii="Times New Roman" w:hAnsi="Times New Roman" w:cs="Times New Roman"/>
          <w:b/>
          <w:color w:val="4C4C4C"/>
          <w:sz w:val="24"/>
          <w:szCs w:val="24"/>
        </w:rPr>
        <w:t>2014 – Chemistry Nobel prize for super microscopes</w:t>
      </w:r>
    </w:p>
    <w:p w:rsidR="00495E38" w:rsidRPr="00495E38" w:rsidRDefault="00495E38" w:rsidP="00495E38">
      <w:pPr>
        <w:spacing w:line="480" w:lineRule="auto"/>
        <w:rPr>
          <w:rFonts w:ascii="Times New Roman" w:hAnsi="Times New Roman" w:cs="Times New Roman"/>
          <w:color w:val="4C4C4C"/>
          <w:sz w:val="24"/>
          <w:szCs w:val="24"/>
        </w:rPr>
      </w:pPr>
      <w:r w:rsidRPr="00495E38">
        <w:rPr>
          <w:rFonts w:ascii="Times New Roman" w:hAnsi="Times New Roman" w:cs="Times New Roman"/>
          <w:color w:val="4C4C4C"/>
          <w:sz w:val="24"/>
          <w:szCs w:val="24"/>
        </w:rPr>
        <w:t xml:space="preserve">Nobel Prize in Chemistry awarded to Eric Betzig, Stefan Hell and William Moerner for the development of super-resolved fluorescence microscopy which allows microscopes to now ‘see’ </w:t>
      </w:r>
      <w:r w:rsidRPr="00495E38">
        <w:rPr>
          <w:rStyle w:val="hubs-glossary-item2"/>
          <w:rFonts w:ascii="Times New Roman" w:hAnsi="Times New Roman" w:cs="Times New Roman"/>
          <w:color w:val="4C4C4C"/>
          <w:sz w:val="24"/>
          <w:szCs w:val="24"/>
        </w:rPr>
        <w:t>matter</w:t>
      </w:r>
      <w:r w:rsidRPr="00495E38">
        <w:rPr>
          <w:rStyle w:val="hubs-glossary-item2"/>
          <w:rFonts w:ascii="Times New Roman" w:hAnsi="Times New Roman" w:cs="Times New Roman"/>
          <w:vanish/>
          <w:color w:val="4C4C4C"/>
          <w:sz w:val="24"/>
          <w:szCs w:val="24"/>
          <w:vertAlign w:val="superscript"/>
        </w:rPr>
        <w:t>26</w:t>
      </w:r>
      <w:r w:rsidRPr="00495E38">
        <w:rPr>
          <w:rFonts w:ascii="Times New Roman" w:hAnsi="Times New Roman" w:cs="Times New Roman"/>
          <w:color w:val="4C4C4C"/>
          <w:sz w:val="24"/>
          <w:szCs w:val="24"/>
        </w:rPr>
        <w:t xml:space="preserve"> smaller than 0.2 micrometres.</w:t>
      </w:r>
    </w:p>
    <w:p w:rsidR="00495E38" w:rsidRDefault="00495E38" w:rsidP="00495E38"/>
    <w:p w:rsidR="006105C8" w:rsidRDefault="006105C8" w:rsidP="007B29C3">
      <w:pPr>
        <w:spacing w:line="480" w:lineRule="auto"/>
        <w:rPr>
          <w:rFonts w:ascii="Times New Roman" w:hAnsi="Times New Roman" w:cs="Times New Roman"/>
          <w:sz w:val="24"/>
          <w:szCs w:val="24"/>
        </w:rPr>
      </w:pPr>
    </w:p>
    <w:p w:rsidR="006105C8" w:rsidRDefault="006105C8" w:rsidP="007B29C3">
      <w:pPr>
        <w:spacing w:line="480" w:lineRule="auto"/>
        <w:rPr>
          <w:rFonts w:ascii="Times New Roman" w:hAnsi="Times New Roman" w:cs="Times New Roman"/>
          <w:sz w:val="24"/>
          <w:szCs w:val="24"/>
        </w:rPr>
      </w:pPr>
    </w:p>
    <w:p w:rsidR="007B29C3" w:rsidRPr="006105C8" w:rsidRDefault="007B29C3" w:rsidP="007B29C3">
      <w:pPr>
        <w:spacing w:line="480" w:lineRule="auto"/>
        <w:rPr>
          <w:rFonts w:ascii="Times New Roman" w:hAnsi="Times New Roman" w:cs="Times New Roman"/>
          <w:b/>
          <w:sz w:val="24"/>
          <w:szCs w:val="24"/>
        </w:rPr>
      </w:pPr>
      <w:r w:rsidRPr="006105C8">
        <w:rPr>
          <w:rFonts w:ascii="Times New Roman" w:hAnsi="Times New Roman" w:cs="Times New Roman"/>
          <w:b/>
          <w:sz w:val="24"/>
          <w:szCs w:val="24"/>
        </w:rPr>
        <w:lastRenderedPageBreak/>
        <w:t>QUESTION 2</w:t>
      </w:r>
    </w:p>
    <w:p w:rsidR="007B29C3" w:rsidRDefault="007B29C3" w:rsidP="007B29C3">
      <w:pPr>
        <w:spacing w:line="480" w:lineRule="auto"/>
        <w:rPr>
          <w:rFonts w:ascii="Times New Roman" w:hAnsi="Times New Roman" w:cs="Times New Roman"/>
          <w:sz w:val="24"/>
          <w:szCs w:val="24"/>
        </w:rPr>
      </w:pPr>
      <w:r>
        <w:rPr>
          <w:rFonts w:ascii="Times New Roman" w:hAnsi="Times New Roman" w:cs="Times New Roman"/>
          <w:sz w:val="24"/>
          <w:szCs w:val="24"/>
        </w:rPr>
        <w:t>DIFFERENCES BETWEEN ELECTRON MICROSCOPE AND LIGHT MICROSCOPE</w:t>
      </w:r>
    </w:p>
    <w:p w:rsidR="007B29C3" w:rsidRDefault="007B29C3" w:rsidP="007B29C3">
      <w:pPr>
        <w:spacing w:line="480" w:lineRule="auto"/>
        <w:rPr>
          <w:rFonts w:ascii="Times New Roman" w:hAnsi="Times New Roman" w:cs="Times New Roman"/>
          <w:sz w:val="24"/>
          <w:szCs w:val="24"/>
        </w:rPr>
      </w:pPr>
      <w:r w:rsidRPr="00E66C26">
        <w:rPr>
          <w:rFonts w:ascii="Times New Roman" w:hAnsi="Times New Roman" w:cs="Times New Roman"/>
          <w:b/>
          <w:bCs/>
          <w:sz w:val="24"/>
          <w:szCs w:val="24"/>
        </w:rPr>
        <w:t>Magnification</w:t>
      </w:r>
      <w:r w:rsidRPr="00E66C26">
        <w:rPr>
          <w:rFonts w:ascii="Times New Roman" w:hAnsi="Times New Roman" w:cs="Times New Roman"/>
          <w:sz w:val="24"/>
          <w:szCs w:val="24"/>
        </w:rPr>
        <w:t xml:space="preserve"> and </w:t>
      </w:r>
      <w:r w:rsidRPr="00E66C26">
        <w:rPr>
          <w:rFonts w:ascii="Times New Roman" w:hAnsi="Times New Roman" w:cs="Times New Roman"/>
          <w:b/>
          <w:bCs/>
          <w:sz w:val="24"/>
          <w:szCs w:val="24"/>
        </w:rPr>
        <w:t>resolving power</w:t>
      </w:r>
      <w:r w:rsidRPr="00E66C26">
        <w:rPr>
          <w:rFonts w:ascii="Times New Roman" w:hAnsi="Times New Roman" w:cs="Times New Roman"/>
          <w:sz w:val="24"/>
          <w:szCs w:val="24"/>
        </w:rPr>
        <w:t xml:space="preserve"> is the key difference between Light Microscope and Electron Microscope which is about 1000X of the magnification with resolving power of 0.2um in Light Microscope and that of Electron Microscope is 10,00,000X magnification with resolving power of 0.5nm or even less.</w:t>
      </w:r>
    </w:p>
    <w:p w:rsidR="007B29C3" w:rsidRPr="007A06E5" w:rsidRDefault="007B29C3" w:rsidP="007B29C3">
      <w:pPr>
        <w:spacing w:line="480" w:lineRule="auto"/>
        <w:rPr>
          <w:rFonts w:ascii="Times New Roman" w:hAnsi="Times New Roman" w:cs="Times New Roman"/>
          <w:b/>
          <w:sz w:val="24"/>
          <w:szCs w:val="24"/>
        </w:rPr>
      </w:pPr>
      <w:r>
        <w:rPr>
          <w:rFonts w:ascii="Times New Roman" w:hAnsi="Times New Roman" w:cs="Times New Roman"/>
          <w:b/>
          <w:sz w:val="24"/>
          <w:szCs w:val="24"/>
        </w:rPr>
        <w:t>Comparison chart</w:t>
      </w:r>
    </w:p>
    <w:tbl>
      <w:tblPr>
        <w:tblW w:w="5000" w:type="pct"/>
        <w:tblCellMar>
          <w:top w:w="15" w:type="dxa"/>
          <w:left w:w="15" w:type="dxa"/>
          <w:bottom w:w="15" w:type="dxa"/>
          <w:right w:w="15" w:type="dxa"/>
        </w:tblCellMar>
        <w:tblLook w:val="04A0"/>
      </w:tblPr>
      <w:tblGrid>
        <w:gridCol w:w="2044"/>
        <w:gridCol w:w="4134"/>
        <w:gridCol w:w="3212"/>
      </w:tblGrid>
      <w:tr w:rsidR="007B29C3" w:rsidRPr="007A06E5" w:rsidTr="002B51BD">
        <w:trPr>
          <w:tblHeader/>
        </w:trPr>
        <w:tc>
          <w:tcPr>
            <w:tcW w:w="0" w:type="auto"/>
            <w:vAlign w:val="center"/>
            <w:hideMark/>
          </w:tcPr>
          <w:p w:rsidR="007B29C3" w:rsidRPr="007A06E5" w:rsidRDefault="007B29C3" w:rsidP="002B51BD">
            <w:pPr>
              <w:spacing w:after="240" w:line="360" w:lineRule="auto"/>
              <w:rPr>
                <w:rFonts w:ascii="Times New Roman" w:eastAsia="Times New Roman" w:hAnsi="Times New Roman" w:cs="Times New Roman"/>
                <w:b/>
                <w:bCs/>
                <w:caps/>
                <w:color w:val="222222"/>
                <w:sz w:val="24"/>
                <w:szCs w:val="24"/>
              </w:rPr>
            </w:pPr>
            <w:r w:rsidRPr="007A06E5">
              <w:rPr>
                <w:rFonts w:ascii="Times New Roman" w:eastAsia="Times New Roman" w:hAnsi="Times New Roman" w:cs="Times New Roman"/>
                <w:b/>
                <w:bCs/>
                <w:caps/>
                <w:color w:val="222222"/>
                <w:sz w:val="24"/>
                <w:szCs w:val="24"/>
              </w:rPr>
              <w:t>Basis for Comparision</w:t>
            </w:r>
          </w:p>
        </w:tc>
        <w:tc>
          <w:tcPr>
            <w:tcW w:w="0" w:type="auto"/>
            <w:vAlign w:val="center"/>
            <w:hideMark/>
          </w:tcPr>
          <w:p w:rsidR="007B29C3" w:rsidRPr="007A06E5" w:rsidRDefault="007B29C3" w:rsidP="002B51BD">
            <w:pPr>
              <w:spacing w:after="240" w:line="360" w:lineRule="auto"/>
              <w:rPr>
                <w:rFonts w:ascii="Times New Roman" w:eastAsia="Times New Roman" w:hAnsi="Times New Roman" w:cs="Times New Roman"/>
                <w:b/>
                <w:bCs/>
                <w:caps/>
                <w:color w:val="222222"/>
                <w:sz w:val="24"/>
                <w:szCs w:val="24"/>
              </w:rPr>
            </w:pPr>
            <w:r w:rsidRPr="007A06E5">
              <w:rPr>
                <w:rFonts w:ascii="Times New Roman" w:eastAsia="Times New Roman" w:hAnsi="Times New Roman" w:cs="Times New Roman"/>
                <w:b/>
                <w:bCs/>
                <w:caps/>
                <w:color w:val="222222"/>
                <w:sz w:val="24"/>
                <w:szCs w:val="24"/>
              </w:rPr>
              <w:t>Light Microscope</w:t>
            </w:r>
          </w:p>
        </w:tc>
        <w:tc>
          <w:tcPr>
            <w:tcW w:w="0" w:type="auto"/>
            <w:vAlign w:val="center"/>
            <w:hideMark/>
          </w:tcPr>
          <w:p w:rsidR="007B29C3" w:rsidRPr="007A06E5" w:rsidRDefault="007B29C3" w:rsidP="002B51BD">
            <w:pPr>
              <w:spacing w:after="240" w:line="360" w:lineRule="auto"/>
              <w:rPr>
                <w:rFonts w:ascii="Times New Roman" w:eastAsia="Times New Roman" w:hAnsi="Times New Roman" w:cs="Times New Roman"/>
                <w:b/>
                <w:bCs/>
                <w:caps/>
                <w:color w:val="222222"/>
                <w:sz w:val="24"/>
                <w:szCs w:val="24"/>
              </w:rPr>
            </w:pPr>
            <w:r w:rsidRPr="007A06E5">
              <w:rPr>
                <w:rFonts w:ascii="Times New Roman" w:eastAsia="Times New Roman" w:hAnsi="Times New Roman" w:cs="Times New Roman"/>
                <w:b/>
                <w:bCs/>
                <w:caps/>
                <w:color w:val="222222"/>
                <w:sz w:val="24"/>
                <w:szCs w:val="24"/>
              </w:rPr>
              <w:t>Electron Microscope</w:t>
            </w:r>
          </w:p>
        </w:tc>
      </w:tr>
      <w:tr w:rsidR="007B29C3" w:rsidRPr="007A06E5" w:rsidTr="002B51BD">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Invented by</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It is believed that Dutch spectacles makers Zacharius Jansen and his father Hans were the first to invent the compound microscope in the 16th century.</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In 1931 physicist Ernst Ruska and German engineer Max Knoll.</w:t>
            </w:r>
          </w:p>
        </w:tc>
      </w:tr>
      <w:tr w:rsidR="007B29C3" w:rsidRPr="007A06E5" w:rsidTr="002B51BD">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Source to view the object</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Visible light source .</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Beam of charged particles i.e. electrons.</w:t>
            </w:r>
          </w:p>
        </w:tc>
      </w:tr>
      <w:tr w:rsidR="007B29C3" w:rsidRPr="007A06E5" w:rsidTr="002B51BD">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Lense used</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Glass lenses.</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Electromagnetic lenses.</w:t>
            </w:r>
          </w:p>
        </w:tc>
      </w:tr>
      <w:tr w:rsidR="007B29C3" w:rsidRPr="007A06E5" w:rsidTr="002B51BD">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Magnification</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1000X.</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10,00,000X.</w:t>
            </w:r>
          </w:p>
        </w:tc>
      </w:tr>
      <w:tr w:rsidR="007B29C3" w:rsidRPr="007A06E5" w:rsidTr="002B51BD">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Resolving power</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0.2um.</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0.5nm.</w:t>
            </w:r>
          </w:p>
        </w:tc>
      </w:tr>
      <w:tr w:rsidR="007B29C3" w:rsidRPr="007A06E5" w:rsidTr="002B51BD">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Screen</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Projection screen.</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Fluorescent screen.</w:t>
            </w:r>
          </w:p>
        </w:tc>
      </w:tr>
      <w:tr w:rsidR="007B29C3" w:rsidRPr="007A06E5" w:rsidTr="002B51BD">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lastRenderedPageBreak/>
              <w:t>Voltage</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No need of high voltage electricity.</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High voltage electric current is required (around 50,000 volts and above).</w:t>
            </w:r>
          </w:p>
        </w:tc>
      </w:tr>
      <w:tr w:rsidR="007B29C3" w:rsidRPr="007A06E5" w:rsidTr="002B51BD">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Cooling system</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 xml:space="preserve">There is no requirement of cooling system. </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 xml:space="preserve">It has high cooling system in order to move out the heat generated by high voltage electric current. </w:t>
            </w:r>
          </w:p>
        </w:tc>
      </w:tr>
      <w:tr w:rsidR="007B29C3" w:rsidRPr="007A06E5" w:rsidTr="002B51BD">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Preparation</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Preparation of sample is quick and simple.</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Complex preparation.</w:t>
            </w:r>
          </w:p>
        </w:tc>
      </w:tr>
      <w:tr w:rsidR="007B29C3" w:rsidRPr="007A06E5" w:rsidTr="002B51BD">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 xml:space="preserve">Filament </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No filament used.</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Tungsten filament is used.</w:t>
            </w:r>
          </w:p>
        </w:tc>
      </w:tr>
      <w:tr w:rsidR="007B29C3" w:rsidRPr="007A06E5" w:rsidTr="002B51BD">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Radiation leakage</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No radiation risk.</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 xml:space="preserve">There is the risk of radiation leakage. </w:t>
            </w:r>
          </w:p>
        </w:tc>
      </w:tr>
      <w:tr w:rsidR="007B29C3" w:rsidRPr="007A06E5" w:rsidTr="002B51BD">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Availability</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Easily available and cheaper in rate.</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Not easily available and expensive.</w:t>
            </w:r>
          </w:p>
        </w:tc>
      </w:tr>
      <w:tr w:rsidR="007B29C3" w:rsidRPr="007A06E5" w:rsidTr="002B51BD">
        <w:tc>
          <w:tcPr>
            <w:tcW w:w="0" w:type="auto"/>
            <w:vMerge w:val="restart"/>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Visibility</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Living, as well as the dead sample, can be viewed.</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Only dead (fixed) organisms can be viewed.</w:t>
            </w:r>
          </w:p>
        </w:tc>
      </w:tr>
      <w:tr w:rsidR="007B29C3" w:rsidRPr="007A06E5" w:rsidTr="002B51BD">
        <w:tc>
          <w:tcPr>
            <w:tcW w:w="0" w:type="auto"/>
            <w:vMerge/>
            <w:tcBorders>
              <w:top w:val="single" w:sz="6" w:space="0" w:color="DDDDDD"/>
            </w:tcBorders>
            <w:vAlign w:val="center"/>
            <w:hideMark/>
          </w:tcPr>
          <w:p w:rsidR="007B29C3" w:rsidRPr="007A06E5" w:rsidRDefault="007B29C3" w:rsidP="002B51BD">
            <w:pPr>
              <w:spacing w:after="0" w:line="360" w:lineRule="auto"/>
              <w:rPr>
                <w:rFonts w:ascii="Times New Roman" w:eastAsia="Times New Roman" w:hAnsi="Times New Roman" w:cs="Times New Roman"/>
                <w:color w:val="222222"/>
                <w:sz w:val="24"/>
                <w:szCs w:val="24"/>
              </w:rPr>
            </w:pP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Studying the detailed structure of an organism is difficult.</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3D structure is obtained due to which it is easy to study the structural and other details of organisms.</w:t>
            </w:r>
          </w:p>
        </w:tc>
      </w:tr>
      <w:tr w:rsidR="007B29C3" w:rsidRPr="007A06E5" w:rsidTr="002B51BD">
        <w:tc>
          <w:tcPr>
            <w:tcW w:w="0" w:type="auto"/>
            <w:vMerge/>
            <w:tcBorders>
              <w:top w:val="single" w:sz="6" w:space="0" w:color="DDDDDD"/>
            </w:tcBorders>
            <w:vAlign w:val="center"/>
            <w:hideMark/>
          </w:tcPr>
          <w:p w:rsidR="007B29C3" w:rsidRPr="007A06E5" w:rsidRDefault="007B29C3" w:rsidP="002B51BD">
            <w:pPr>
              <w:spacing w:after="0" w:line="360" w:lineRule="auto"/>
              <w:rPr>
                <w:rFonts w:ascii="Times New Roman" w:eastAsia="Times New Roman" w:hAnsi="Times New Roman" w:cs="Times New Roman"/>
                <w:color w:val="222222"/>
                <w:sz w:val="24"/>
                <w:szCs w:val="24"/>
              </w:rPr>
            </w:pP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The natural colour of specimen is obtained.</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Only black and white image is obtained.</w:t>
            </w:r>
          </w:p>
        </w:tc>
      </w:tr>
      <w:tr w:rsidR="007B29C3" w:rsidRPr="007A06E5" w:rsidTr="002B51BD">
        <w:tc>
          <w:tcPr>
            <w:tcW w:w="0" w:type="auto"/>
            <w:vMerge/>
            <w:tcBorders>
              <w:top w:val="single" w:sz="6" w:space="0" w:color="DDDDDD"/>
            </w:tcBorders>
            <w:vAlign w:val="center"/>
            <w:hideMark/>
          </w:tcPr>
          <w:p w:rsidR="007B29C3" w:rsidRPr="007A06E5" w:rsidRDefault="007B29C3" w:rsidP="002B51BD">
            <w:pPr>
              <w:spacing w:after="0" w:line="360" w:lineRule="auto"/>
              <w:rPr>
                <w:rFonts w:ascii="Times New Roman" w:eastAsia="Times New Roman" w:hAnsi="Times New Roman" w:cs="Times New Roman"/>
                <w:color w:val="222222"/>
                <w:sz w:val="24"/>
                <w:szCs w:val="24"/>
              </w:rPr>
            </w:pP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The image can be seen directly.</w:t>
            </w:r>
          </w:p>
        </w:tc>
        <w:tc>
          <w:tcPr>
            <w:tcW w:w="0" w:type="auto"/>
            <w:tcBorders>
              <w:top w:val="single" w:sz="6" w:space="0" w:color="DDDDDD"/>
            </w:tcBorders>
            <w:tcMar>
              <w:top w:w="90" w:type="dxa"/>
              <w:left w:w="0" w:type="dxa"/>
              <w:bottom w:w="90" w:type="dxa"/>
              <w:right w:w="0" w:type="dxa"/>
            </w:tcMar>
            <w:vAlign w:val="center"/>
            <w:hideMark/>
          </w:tcPr>
          <w:p w:rsidR="007B29C3" w:rsidRPr="007A06E5" w:rsidRDefault="007B29C3" w:rsidP="002B51BD">
            <w:pPr>
              <w:spacing w:after="240" w:line="360" w:lineRule="auto"/>
              <w:rPr>
                <w:rFonts w:ascii="Times New Roman" w:eastAsia="Times New Roman" w:hAnsi="Times New Roman" w:cs="Times New Roman"/>
                <w:color w:val="222222"/>
                <w:sz w:val="24"/>
                <w:szCs w:val="24"/>
              </w:rPr>
            </w:pPr>
            <w:r w:rsidRPr="007A06E5">
              <w:rPr>
                <w:rFonts w:ascii="Times New Roman" w:eastAsia="Times New Roman" w:hAnsi="Times New Roman" w:cs="Times New Roman"/>
                <w:color w:val="222222"/>
                <w:sz w:val="24"/>
                <w:szCs w:val="24"/>
              </w:rPr>
              <w:t>Image is seen only on fluorescent screen</w:t>
            </w:r>
          </w:p>
        </w:tc>
      </w:tr>
    </w:tbl>
    <w:p w:rsidR="007B29C3" w:rsidRPr="006105C8" w:rsidRDefault="007B29C3" w:rsidP="007B29C3">
      <w:pPr>
        <w:spacing w:line="360" w:lineRule="auto"/>
        <w:rPr>
          <w:rFonts w:ascii="Times New Roman" w:hAnsi="Times New Roman" w:cs="Times New Roman"/>
          <w:b/>
          <w:sz w:val="24"/>
          <w:szCs w:val="24"/>
        </w:rPr>
      </w:pPr>
    </w:p>
    <w:p w:rsidR="007B29C3" w:rsidRPr="006105C8" w:rsidRDefault="007B29C3" w:rsidP="007B29C3">
      <w:pPr>
        <w:spacing w:line="360" w:lineRule="auto"/>
        <w:rPr>
          <w:rFonts w:ascii="Times New Roman" w:hAnsi="Times New Roman" w:cs="Times New Roman"/>
          <w:b/>
          <w:sz w:val="24"/>
          <w:szCs w:val="24"/>
        </w:rPr>
      </w:pPr>
      <w:r w:rsidRPr="006105C8">
        <w:rPr>
          <w:rFonts w:ascii="Times New Roman" w:hAnsi="Times New Roman" w:cs="Times New Roman"/>
          <w:b/>
          <w:sz w:val="24"/>
          <w:szCs w:val="24"/>
        </w:rPr>
        <w:t>QUESTION 3</w:t>
      </w:r>
    </w:p>
    <w:p w:rsidR="007B29C3" w:rsidRDefault="007B29C3" w:rsidP="007B29C3">
      <w:pPr>
        <w:spacing w:line="360" w:lineRule="auto"/>
        <w:rPr>
          <w:rFonts w:ascii="Times New Roman" w:hAnsi="Times New Roman" w:cs="Times New Roman"/>
          <w:sz w:val="24"/>
          <w:szCs w:val="24"/>
        </w:rPr>
      </w:pPr>
      <w:r>
        <w:rPr>
          <w:rFonts w:ascii="Times New Roman" w:hAnsi="Times New Roman" w:cs="Times New Roman"/>
          <w:sz w:val="24"/>
          <w:szCs w:val="24"/>
        </w:rPr>
        <w:t>DIFFERENCES BETWEEN SEM AND TEM</w:t>
      </w:r>
    </w:p>
    <w:tbl>
      <w:tblPr>
        <w:tblStyle w:val="TableGrid"/>
        <w:tblW w:w="0" w:type="auto"/>
        <w:tblLook w:val="04A0"/>
      </w:tblPr>
      <w:tblGrid>
        <w:gridCol w:w="4788"/>
        <w:gridCol w:w="4788"/>
      </w:tblGrid>
      <w:tr w:rsidR="007B29C3" w:rsidTr="002B51BD">
        <w:tc>
          <w:tcPr>
            <w:tcW w:w="4788" w:type="dxa"/>
          </w:tcPr>
          <w:p w:rsidR="007B29C3" w:rsidRPr="00F70EE6" w:rsidRDefault="007B29C3" w:rsidP="002B51BD">
            <w:pPr>
              <w:spacing w:line="360" w:lineRule="auto"/>
              <w:rPr>
                <w:rFonts w:ascii="Times New Roman" w:hAnsi="Times New Roman" w:cs="Times New Roman"/>
                <w:b/>
                <w:sz w:val="24"/>
                <w:szCs w:val="24"/>
              </w:rPr>
            </w:pPr>
            <w:r>
              <w:rPr>
                <w:rFonts w:ascii="Times New Roman" w:hAnsi="Times New Roman" w:cs="Times New Roman"/>
                <w:b/>
                <w:sz w:val="24"/>
                <w:szCs w:val="24"/>
              </w:rPr>
              <w:t>Scanning electron microscope (SEM)</w:t>
            </w:r>
          </w:p>
        </w:tc>
        <w:tc>
          <w:tcPr>
            <w:tcW w:w="4788" w:type="dxa"/>
          </w:tcPr>
          <w:p w:rsidR="007B29C3" w:rsidRPr="00F70EE6" w:rsidRDefault="007B29C3" w:rsidP="002B51BD">
            <w:pPr>
              <w:spacing w:line="360" w:lineRule="auto"/>
              <w:rPr>
                <w:rFonts w:ascii="Times New Roman" w:hAnsi="Times New Roman" w:cs="Times New Roman"/>
                <w:b/>
                <w:sz w:val="24"/>
                <w:szCs w:val="24"/>
              </w:rPr>
            </w:pPr>
            <w:r>
              <w:rPr>
                <w:rFonts w:ascii="Times New Roman" w:hAnsi="Times New Roman" w:cs="Times New Roman"/>
                <w:b/>
                <w:sz w:val="24"/>
                <w:szCs w:val="24"/>
              </w:rPr>
              <w:t>Transmission electron microscope (TEM)</w:t>
            </w:r>
          </w:p>
        </w:tc>
      </w:tr>
      <w:tr w:rsidR="007B29C3" w:rsidTr="002B51BD">
        <w:tc>
          <w:tcPr>
            <w:tcW w:w="4788" w:type="dxa"/>
          </w:tcPr>
          <w:p w:rsidR="007B29C3" w:rsidRDefault="007B29C3" w:rsidP="002B51BD">
            <w:pPr>
              <w:spacing w:line="360" w:lineRule="auto"/>
              <w:rPr>
                <w:rFonts w:ascii="Times New Roman" w:hAnsi="Times New Roman" w:cs="Times New Roman"/>
                <w:sz w:val="24"/>
                <w:szCs w:val="24"/>
              </w:rPr>
            </w:pPr>
            <w:r>
              <w:rPr>
                <w:rFonts w:ascii="Times New Roman" w:hAnsi="Times New Roman" w:cs="Times New Roman"/>
                <w:sz w:val="24"/>
                <w:szCs w:val="24"/>
              </w:rPr>
              <w:t>Used to produce excellent images of the surfaces of cells and small organisms. Excellent for studying surface morphology of the organisms, cells or any suitable material under study</w:t>
            </w:r>
          </w:p>
        </w:tc>
        <w:tc>
          <w:tcPr>
            <w:tcW w:w="4788" w:type="dxa"/>
          </w:tcPr>
          <w:p w:rsidR="007B29C3" w:rsidRDefault="007B29C3" w:rsidP="002B51BD">
            <w:pPr>
              <w:spacing w:line="360" w:lineRule="auto"/>
              <w:rPr>
                <w:rFonts w:ascii="Times New Roman" w:hAnsi="Times New Roman" w:cs="Times New Roman"/>
                <w:sz w:val="24"/>
                <w:szCs w:val="24"/>
              </w:rPr>
            </w:pPr>
            <w:r>
              <w:rPr>
                <w:rFonts w:ascii="Times New Roman" w:hAnsi="Times New Roman" w:cs="Times New Roman"/>
                <w:sz w:val="24"/>
                <w:szCs w:val="24"/>
              </w:rPr>
              <w:t>Used to study the ultra structure of cells and its components. It can see objects as small as a protein molecule or even at nano level. Provides details about internal composition of cells or any suitable material under study</w:t>
            </w:r>
          </w:p>
        </w:tc>
      </w:tr>
      <w:tr w:rsidR="007B29C3" w:rsidTr="002B51BD">
        <w:tc>
          <w:tcPr>
            <w:tcW w:w="4788" w:type="dxa"/>
          </w:tcPr>
          <w:p w:rsidR="007B29C3" w:rsidRDefault="007B29C3" w:rsidP="002B51BD">
            <w:pPr>
              <w:spacing w:line="360" w:lineRule="auto"/>
              <w:rPr>
                <w:rFonts w:ascii="Times New Roman" w:hAnsi="Times New Roman" w:cs="Times New Roman"/>
                <w:sz w:val="24"/>
                <w:szCs w:val="24"/>
              </w:rPr>
            </w:pPr>
            <w:r>
              <w:rPr>
                <w:rFonts w:ascii="Times New Roman" w:hAnsi="Times New Roman" w:cs="Times New Roman"/>
                <w:sz w:val="24"/>
                <w:szCs w:val="24"/>
              </w:rPr>
              <w:t>Electron beam scans over the surface of the sample</w:t>
            </w:r>
          </w:p>
        </w:tc>
        <w:tc>
          <w:tcPr>
            <w:tcW w:w="4788" w:type="dxa"/>
          </w:tcPr>
          <w:p w:rsidR="007B29C3" w:rsidRDefault="007B29C3" w:rsidP="002B51BD">
            <w:pPr>
              <w:spacing w:line="360" w:lineRule="auto"/>
              <w:rPr>
                <w:rFonts w:ascii="Times New Roman" w:hAnsi="Times New Roman" w:cs="Times New Roman"/>
                <w:sz w:val="24"/>
                <w:szCs w:val="24"/>
              </w:rPr>
            </w:pPr>
            <w:r>
              <w:rPr>
                <w:rFonts w:ascii="Times New Roman" w:hAnsi="Times New Roman" w:cs="Times New Roman"/>
                <w:sz w:val="24"/>
                <w:szCs w:val="24"/>
              </w:rPr>
              <w:t>Electron beam pass through the sample</w:t>
            </w:r>
          </w:p>
        </w:tc>
      </w:tr>
      <w:tr w:rsidR="007B29C3" w:rsidTr="002B51BD">
        <w:tc>
          <w:tcPr>
            <w:tcW w:w="4788" w:type="dxa"/>
          </w:tcPr>
          <w:p w:rsidR="007B29C3" w:rsidRDefault="007B29C3" w:rsidP="002B51BD">
            <w:pPr>
              <w:spacing w:line="360" w:lineRule="auto"/>
              <w:rPr>
                <w:rFonts w:ascii="Times New Roman" w:hAnsi="Times New Roman" w:cs="Times New Roman"/>
                <w:sz w:val="24"/>
                <w:szCs w:val="24"/>
              </w:rPr>
            </w:pPr>
            <w:r>
              <w:rPr>
                <w:rFonts w:ascii="Times New Roman" w:hAnsi="Times New Roman" w:cs="Times New Roman"/>
                <w:sz w:val="24"/>
                <w:szCs w:val="24"/>
              </w:rPr>
              <w:t>Based on scattered electrons or produces images by detecting secondary electrons which are emitted from the surface due to excitation by the primary electron beam</w:t>
            </w:r>
          </w:p>
        </w:tc>
        <w:tc>
          <w:tcPr>
            <w:tcW w:w="4788" w:type="dxa"/>
          </w:tcPr>
          <w:p w:rsidR="007B29C3" w:rsidRDefault="007B29C3" w:rsidP="002B51BD">
            <w:pPr>
              <w:spacing w:line="360" w:lineRule="auto"/>
              <w:rPr>
                <w:rFonts w:ascii="Times New Roman" w:hAnsi="Times New Roman" w:cs="Times New Roman"/>
                <w:sz w:val="24"/>
                <w:szCs w:val="24"/>
              </w:rPr>
            </w:pPr>
            <w:r>
              <w:rPr>
                <w:rFonts w:ascii="Times New Roman" w:hAnsi="Times New Roman" w:cs="Times New Roman"/>
                <w:sz w:val="24"/>
                <w:szCs w:val="24"/>
              </w:rPr>
              <w:t>Based on transmitted electrons or produces images by detecting primary electrons transmitted from the sample</w:t>
            </w:r>
          </w:p>
        </w:tc>
      </w:tr>
      <w:tr w:rsidR="007B29C3" w:rsidTr="002B51BD">
        <w:tc>
          <w:tcPr>
            <w:tcW w:w="4788" w:type="dxa"/>
          </w:tcPr>
          <w:p w:rsidR="007B29C3" w:rsidRDefault="007B29C3" w:rsidP="002B51BD">
            <w:pPr>
              <w:spacing w:line="360" w:lineRule="auto"/>
              <w:rPr>
                <w:rFonts w:ascii="Times New Roman" w:hAnsi="Times New Roman" w:cs="Times New Roman"/>
                <w:sz w:val="24"/>
                <w:szCs w:val="24"/>
              </w:rPr>
            </w:pPr>
            <w:r>
              <w:rPr>
                <w:rFonts w:ascii="Times New Roman" w:hAnsi="Times New Roman" w:cs="Times New Roman"/>
                <w:sz w:val="24"/>
                <w:szCs w:val="24"/>
              </w:rPr>
              <w:t>Comparatively low resolution than TEM; resolution: 2nm(average), 0.2nm(special)</w:t>
            </w:r>
          </w:p>
        </w:tc>
        <w:tc>
          <w:tcPr>
            <w:tcW w:w="4788" w:type="dxa"/>
          </w:tcPr>
          <w:p w:rsidR="007B29C3" w:rsidRDefault="007B29C3" w:rsidP="002B51BD">
            <w:pPr>
              <w:spacing w:line="360" w:lineRule="auto"/>
              <w:rPr>
                <w:rFonts w:ascii="Times New Roman" w:hAnsi="Times New Roman" w:cs="Times New Roman"/>
                <w:sz w:val="24"/>
                <w:szCs w:val="24"/>
              </w:rPr>
            </w:pPr>
            <w:r>
              <w:rPr>
                <w:rFonts w:ascii="Times New Roman" w:hAnsi="Times New Roman" w:cs="Times New Roman"/>
                <w:sz w:val="24"/>
                <w:szCs w:val="24"/>
              </w:rPr>
              <w:t>High resolution; resolution: 10nm(average), 0.5nm(special)</w:t>
            </w:r>
          </w:p>
        </w:tc>
      </w:tr>
      <w:tr w:rsidR="007B29C3" w:rsidTr="002B51BD">
        <w:tc>
          <w:tcPr>
            <w:tcW w:w="4788" w:type="dxa"/>
          </w:tcPr>
          <w:p w:rsidR="007B29C3" w:rsidRDefault="007B29C3" w:rsidP="002B51BD">
            <w:pPr>
              <w:spacing w:line="360" w:lineRule="auto"/>
              <w:rPr>
                <w:rFonts w:ascii="Times New Roman" w:hAnsi="Times New Roman" w:cs="Times New Roman"/>
                <w:sz w:val="24"/>
                <w:szCs w:val="24"/>
              </w:rPr>
            </w:pPr>
            <w:r>
              <w:rPr>
                <w:rFonts w:ascii="Times New Roman" w:hAnsi="Times New Roman" w:cs="Times New Roman"/>
                <w:sz w:val="24"/>
                <w:szCs w:val="24"/>
              </w:rPr>
              <w:t>Depth of field: high</w:t>
            </w:r>
          </w:p>
        </w:tc>
        <w:tc>
          <w:tcPr>
            <w:tcW w:w="4788" w:type="dxa"/>
          </w:tcPr>
          <w:p w:rsidR="007B29C3" w:rsidRDefault="007B29C3" w:rsidP="002B51BD">
            <w:pPr>
              <w:spacing w:line="360" w:lineRule="auto"/>
              <w:rPr>
                <w:rFonts w:ascii="Times New Roman" w:hAnsi="Times New Roman" w:cs="Times New Roman"/>
                <w:sz w:val="24"/>
                <w:szCs w:val="24"/>
              </w:rPr>
            </w:pPr>
            <w:r>
              <w:rPr>
                <w:rFonts w:ascii="Times New Roman" w:hAnsi="Times New Roman" w:cs="Times New Roman"/>
                <w:sz w:val="24"/>
                <w:szCs w:val="24"/>
              </w:rPr>
              <w:t>Depth of field: moderate</w:t>
            </w:r>
          </w:p>
        </w:tc>
      </w:tr>
      <w:tr w:rsidR="007B29C3" w:rsidTr="002B51BD">
        <w:tc>
          <w:tcPr>
            <w:tcW w:w="4788" w:type="dxa"/>
          </w:tcPr>
          <w:p w:rsidR="007B29C3" w:rsidRDefault="007B29C3" w:rsidP="002B51BD">
            <w:pPr>
              <w:spacing w:line="360" w:lineRule="auto"/>
              <w:rPr>
                <w:rFonts w:ascii="Times New Roman" w:hAnsi="Times New Roman" w:cs="Times New Roman"/>
                <w:sz w:val="24"/>
                <w:szCs w:val="24"/>
              </w:rPr>
            </w:pPr>
            <w:r>
              <w:rPr>
                <w:rFonts w:ascii="Times New Roman" w:hAnsi="Times New Roman" w:cs="Times New Roman"/>
                <w:sz w:val="24"/>
                <w:szCs w:val="24"/>
              </w:rPr>
              <w:t>Magnifying power: 100,000X</w:t>
            </w:r>
          </w:p>
        </w:tc>
        <w:tc>
          <w:tcPr>
            <w:tcW w:w="4788" w:type="dxa"/>
          </w:tcPr>
          <w:p w:rsidR="007B29C3" w:rsidRDefault="007B29C3" w:rsidP="002B51BD">
            <w:pPr>
              <w:spacing w:line="360" w:lineRule="auto"/>
              <w:rPr>
                <w:rFonts w:ascii="Times New Roman" w:hAnsi="Times New Roman" w:cs="Times New Roman"/>
                <w:sz w:val="24"/>
                <w:szCs w:val="24"/>
              </w:rPr>
            </w:pPr>
            <w:r>
              <w:rPr>
                <w:rFonts w:ascii="Times New Roman" w:hAnsi="Times New Roman" w:cs="Times New Roman"/>
                <w:sz w:val="24"/>
                <w:szCs w:val="24"/>
              </w:rPr>
              <w:t>Magnifying power: 5,000,000X</w:t>
            </w:r>
          </w:p>
        </w:tc>
      </w:tr>
      <w:tr w:rsidR="007B29C3" w:rsidTr="002B51BD">
        <w:tc>
          <w:tcPr>
            <w:tcW w:w="4788" w:type="dxa"/>
          </w:tcPr>
          <w:p w:rsidR="007B29C3" w:rsidRDefault="007B29C3" w:rsidP="002B51BD">
            <w:pPr>
              <w:spacing w:line="360" w:lineRule="auto"/>
              <w:rPr>
                <w:rFonts w:ascii="Times New Roman" w:hAnsi="Times New Roman" w:cs="Times New Roman"/>
                <w:sz w:val="24"/>
                <w:szCs w:val="24"/>
              </w:rPr>
            </w:pPr>
            <w:r>
              <w:rPr>
                <w:rFonts w:ascii="Times New Roman" w:hAnsi="Times New Roman" w:cs="Times New Roman"/>
                <w:sz w:val="24"/>
                <w:szCs w:val="24"/>
              </w:rPr>
              <w:t>Specimen contrast: by electron adsorption</w:t>
            </w:r>
          </w:p>
        </w:tc>
        <w:tc>
          <w:tcPr>
            <w:tcW w:w="4788" w:type="dxa"/>
          </w:tcPr>
          <w:p w:rsidR="007B29C3" w:rsidRDefault="007B29C3" w:rsidP="002B51BD">
            <w:pPr>
              <w:spacing w:line="360" w:lineRule="auto"/>
              <w:rPr>
                <w:rFonts w:ascii="Times New Roman" w:hAnsi="Times New Roman" w:cs="Times New Roman"/>
                <w:sz w:val="24"/>
                <w:szCs w:val="24"/>
              </w:rPr>
            </w:pPr>
            <w:r>
              <w:rPr>
                <w:rFonts w:ascii="Times New Roman" w:hAnsi="Times New Roman" w:cs="Times New Roman"/>
                <w:sz w:val="24"/>
                <w:szCs w:val="24"/>
              </w:rPr>
              <w:t>By electron scattering</w:t>
            </w:r>
          </w:p>
        </w:tc>
      </w:tr>
      <w:tr w:rsidR="007B29C3" w:rsidTr="002B51BD">
        <w:tc>
          <w:tcPr>
            <w:tcW w:w="4788" w:type="dxa"/>
          </w:tcPr>
          <w:p w:rsidR="007B29C3" w:rsidRDefault="007B29C3" w:rsidP="002B51B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Produces three-dimensional black and white images</w:t>
            </w:r>
          </w:p>
        </w:tc>
        <w:tc>
          <w:tcPr>
            <w:tcW w:w="4788" w:type="dxa"/>
          </w:tcPr>
          <w:p w:rsidR="007B29C3" w:rsidRDefault="007B29C3" w:rsidP="002B51BD">
            <w:pPr>
              <w:spacing w:line="360" w:lineRule="auto"/>
              <w:rPr>
                <w:rFonts w:ascii="Times New Roman" w:hAnsi="Times New Roman" w:cs="Times New Roman"/>
                <w:sz w:val="24"/>
                <w:szCs w:val="24"/>
              </w:rPr>
            </w:pPr>
            <w:r>
              <w:rPr>
                <w:rFonts w:ascii="Times New Roman" w:hAnsi="Times New Roman" w:cs="Times New Roman"/>
                <w:sz w:val="24"/>
                <w:szCs w:val="24"/>
              </w:rPr>
              <w:t>Produces two dimensional black and white images</w:t>
            </w:r>
          </w:p>
        </w:tc>
      </w:tr>
      <w:tr w:rsidR="007B29C3" w:rsidTr="002B51BD">
        <w:tc>
          <w:tcPr>
            <w:tcW w:w="4788" w:type="dxa"/>
          </w:tcPr>
          <w:p w:rsidR="007B29C3" w:rsidRDefault="007B29C3" w:rsidP="002B51BD">
            <w:pPr>
              <w:spacing w:line="360" w:lineRule="auto"/>
              <w:rPr>
                <w:rFonts w:ascii="Times New Roman" w:hAnsi="Times New Roman" w:cs="Times New Roman"/>
                <w:sz w:val="24"/>
                <w:szCs w:val="24"/>
              </w:rPr>
            </w:pPr>
            <w:r>
              <w:rPr>
                <w:rFonts w:ascii="Times New Roman" w:hAnsi="Times New Roman" w:cs="Times New Roman"/>
                <w:sz w:val="24"/>
                <w:szCs w:val="24"/>
              </w:rPr>
              <w:t>Preparation technique: easy</w:t>
            </w:r>
          </w:p>
        </w:tc>
        <w:tc>
          <w:tcPr>
            <w:tcW w:w="4788" w:type="dxa"/>
          </w:tcPr>
          <w:p w:rsidR="007B29C3" w:rsidRDefault="007B29C3" w:rsidP="002B51BD">
            <w:pPr>
              <w:spacing w:line="360" w:lineRule="auto"/>
              <w:rPr>
                <w:rFonts w:ascii="Times New Roman" w:hAnsi="Times New Roman" w:cs="Times New Roman"/>
                <w:sz w:val="24"/>
                <w:szCs w:val="24"/>
              </w:rPr>
            </w:pPr>
            <w:r>
              <w:rPr>
                <w:rFonts w:ascii="Times New Roman" w:hAnsi="Times New Roman" w:cs="Times New Roman"/>
                <w:sz w:val="24"/>
                <w:szCs w:val="24"/>
              </w:rPr>
              <w:t>Skilled, very thin sample is required</w:t>
            </w:r>
          </w:p>
        </w:tc>
      </w:tr>
      <w:tr w:rsidR="007B29C3" w:rsidTr="002B51BD">
        <w:tc>
          <w:tcPr>
            <w:tcW w:w="4788" w:type="dxa"/>
          </w:tcPr>
          <w:p w:rsidR="007B29C3" w:rsidRDefault="007B29C3" w:rsidP="002B51BD">
            <w:pPr>
              <w:spacing w:line="360" w:lineRule="auto"/>
              <w:rPr>
                <w:rFonts w:ascii="Times New Roman" w:hAnsi="Times New Roman" w:cs="Times New Roman"/>
                <w:sz w:val="24"/>
                <w:szCs w:val="24"/>
              </w:rPr>
            </w:pPr>
            <w:r>
              <w:rPr>
                <w:rFonts w:ascii="Times New Roman" w:hAnsi="Times New Roman" w:cs="Times New Roman"/>
                <w:sz w:val="24"/>
                <w:szCs w:val="24"/>
              </w:rPr>
              <w:t>Preparation thickness: variable</w:t>
            </w:r>
          </w:p>
        </w:tc>
        <w:tc>
          <w:tcPr>
            <w:tcW w:w="4788" w:type="dxa"/>
          </w:tcPr>
          <w:p w:rsidR="007B29C3" w:rsidRDefault="007B29C3" w:rsidP="002B51BD">
            <w:pPr>
              <w:spacing w:line="360" w:lineRule="auto"/>
              <w:rPr>
                <w:rFonts w:ascii="Times New Roman" w:hAnsi="Times New Roman" w:cs="Times New Roman"/>
                <w:sz w:val="24"/>
                <w:szCs w:val="24"/>
              </w:rPr>
            </w:pPr>
            <w:r>
              <w:rPr>
                <w:rFonts w:ascii="Times New Roman" w:hAnsi="Times New Roman" w:cs="Times New Roman"/>
                <w:sz w:val="24"/>
                <w:szCs w:val="24"/>
              </w:rPr>
              <w:t>Very thin</w:t>
            </w:r>
          </w:p>
        </w:tc>
      </w:tr>
      <w:tr w:rsidR="007B29C3" w:rsidTr="002B51BD">
        <w:tc>
          <w:tcPr>
            <w:tcW w:w="4788" w:type="dxa"/>
          </w:tcPr>
          <w:p w:rsidR="007B29C3" w:rsidRDefault="007B29C3" w:rsidP="002B51BD">
            <w:pPr>
              <w:spacing w:line="360" w:lineRule="auto"/>
              <w:rPr>
                <w:rFonts w:ascii="Times New Roman" w:hAnsi="Times New Roman" w:cs="Times New Roman"/>
                <w:sz w:val="24"/>
                <w:szCs w:val="24"/>
              </w:rPr>
            </w:pPr>
            <w:r>
              <w:rPr>
                <w:rFonts w:ascii="Times New Roman" w:hAnsi="Times New Roman" w:cs="Times New Roman"/>
                <w:sz w:val="24"/>
                <w:szCs w:val="24"/>
              </w:rPr>
              <w:t>Specimen mounting: aluminium stubs</w:t>
            </w:r>
          </w:p>
        </w:tc>
        <w:tc>
          <w:tcPr>
            <w:tcW w:w="4788" w:type="dxa"/>
          </w:tcPr>
          <w:p w:rsidR="007B29C3" w:rsidRDefault="007B29C3" w:rsidP="002B51BD">
            <w:pPr>
              <w:spacing w:line="360" w:lineRule="auto"/>
              <w:rPr>
                <w:rFonts w:ascii="Times New Roman" w:hAnsi="Times New Roman" w:cs="Times New Roman"/>
                <w:sz w:val="24"/>
                <w:szCs w:val="24"/>
              </w:rPr>
            </w:pPr>
            <w:r>
              <w:rPr>
                <w:rFonts w:ascii="Times New Roman" w:hAnsi="Times New Roman" w:cs="Times New Roman"/>
                <w:sz w:val="24"/>
                <w:szCs w:val="24"/>
              </w:rPr>
              <w:t>Thin films on copper grids</w:t>
            </w:r>
          </w:p>
        </w:tc>
      </w:tr>
      <w:tr w:rsidR="007B29C3" w:rsidTr="002B51BD">
        <w:tc>
          <w:tcPr>
            <w:tcW w:w="4788" w:type="dxa"/>
          </w:tcPr>
          <w:p w:rsidR="007B29C3" w:rsidRDefault="007B29C3" w:rsidP="002B51BD">
            <w:pPr>
              <w:spacing w:line="360" w:lineRule="auto"/>
              <w:rPr>
                <w:rFonts w:ascii="Times New Roman" w:hAnsi="Times New Roman" w:cs="Times New Roman"/>
                <w:sz w:val="24"/>
                <w:szCs w:val="24"/>
              </w:rPr>
            </w:pPr>
            <w:r>
              <w:rPr>
                <w:rFonts w:ascii="Times New Roman" w:hAnsi="Times New Roman" w:cs="Times New Roman"/>
                <w:sz w:val="24"/>
                <w:szCs w:val="24"/>
              </w:rPr>
              <w:t>Field of view: large</w:t>
            </w:r>
          </w:p>
        </w:tc>
        <w:tc>
          <w:tcPr>
            <w:tcW w:w="4788" w:type="dxa"/>
          </w:tcPr>
          <w:p w:rsidR="007B29C3" w:rsidRDefault="007B29C3" w:rsidP="002B51BD">
            <w:pPr>
              <w:spacing w:line="360" w:lineRule="auto"/>
              <w:rPr>
                <w:rFonts w:ascii="Times New Roman" w:hAnsi="Times New Roman" w:cs="Times New Roman"/>
                <w:sz w:val="24"/>
                <w:szCs w:val="24"/>
              </w:rPr>
            </w:pPr>
            <w:r>
              <w:rPr>
                <w:rFonts w:ascii="Times New Roman" w:hAnsi="Times New Roman" w:cs="Times New Roman"/>
                <w:sz w:val="24"/>
                <w:szCs w:val="24"/>
              </w:rPr>
              <w:t>Limited</w:t>
            </w:r>
          </w:p>
        </w:tc>
      </w:tr>
    </w:tbl>
    <w:p w:rsidR="007B29C3" w:rsidRPr="007A06E5" w:rsidRDefault="007B29C3" w:rsidP="007B29C3">
      <w:pPr>
        <w:spacing w:line="360" w:lineRule="auto"/>
        <w:rPr>
          <w:rFonts w:ascii="Times New Roman" w:hAnsi="Times New Roman" w:cs="Times New Roman"/>
          <w:sz w:val="24"/>
          <w:szCs w:val="24"/>
        </w:rPr>
      </w:pPr>
    </w:p>
    <w:p w:rsidR="00495E38" w:rsidRPr="00432AEE" w:rsidRDefault="00FF5DDB" w:rsidP="00432AEE">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739628"/>
            <wp:effectExtent l="19050" t="0" r="0" b="0"/>
            <wp:docPr id="1" name="Picture 1" descr="C:\Users\User\Desktop\sem vs tem majordiffer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m vs tem majordifferences.jpg"/>
                    <pic:cNvPicPr>
                      <a:picLocks noChangeAspect="1" noChangeArrowheads="1"/>
                    </pic:cNvPicPr>
                  </pic:nvPicPr>
                  <pic:blipFill>
                    <a:blip r:embed="rId11"/>
                    <a:srcRect/>
                    <a:stretch>
                      <a:fillRect/>
                    </a:stretch>
                  </pic:blipFill>
                  <pic:spPr bwMode="auto">
                    <a:xfrm>
                      <a:off x="0" y="0"/>
                      <a:ext cx="5943600" cy="2739628"/>
                    </a:xfrm>
                    <a:prstGeom prst="rect">
                      <a:avLst/>
                    </a:prstGeom>
                    <a:noFill/>
                    <a:ln w="9525">
                      <a:noFill/>
                      <a:miter lim="800000"/>
                      <a:headEnd/>
                      <a:tailEnd/>
                    </a:ln>
                  </pic:spPr>
                </pic:pic>
              </a:graphicData>
            </a:graphic>
          </wp:inline>
        </w:drawing>
      </w:r>
    </w:p>
    <w:sectPr w:rsidR="00495E38" w:rsidRPr="00432AEE" w:rsidSect="00F3189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6D7" w:rsidRDefault="00FE06D7" w:rsidP="007B29C3">
      <w:pPr>
        <w:spacing w:after="0" w:line="240" w:lineRule="auto"/>
      </w:pPr>
      <w:r>
        <w:separator/>
      </w:r>
    </w:p>
  </w:endnote>
  <w:endnote w:type="continuationSeparator" w:id="1">
    <w:p w:rsidR="00FE06D7" w:rsidRDefault="00FE06D7" w:rsidP="007B2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6D7" w:rsidRDefault="00FE06D7" w:rsidP="007B29C3">
      <w:pPr>
        <w:spacing w:after="0" w:line="240" w:lineRule="auto"/>
      </w:pPr>
      <w:r>
        <w:separator/>
      </w:r>
    </w:p>
  </w:footnote>
  <w:footnote w:type="continuationSeparator" w:id="1">
    <w:p w:rsidR="00FE06D7" w:rsidRDefault="00FE06D7" w:rsidP="007B29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60CE"/>
    <w:multiLevelType w:val="hybridMultilevel"/>
    <w:tmpl w:val="F84E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0204"/>
    <w:rsid w:val="002A43D0"/>
    <w:rsid w:val="00300204"/>
    <w:rsid w:val="00432AEE"/>
    <w:rsid w:val="00495E38"/>
    <w:rsid w:val="006105C8"/>
    <w:rsid w:val="006C0A3E"/>
    <w:rsid w:val="007B29C3"/>
    <w:rsid w:val="00F007DC"/>
    <w:rsid w:val="00F26C60"/>
    <w:rsid w:val="00F3189F"/>
    <w:rsid w:val="00FE06D7"/>
    <w:rsid w:val="00FF5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89F"/>
  </w:style>
  <w:style w:type="paragraph" w:styleId="Heading2">
    <w:name w:val="heading 2"/>
    <w:basedOn w:val="Normal"/>
    <w:link w:val="Heading2Char"/>
    <w:uiPriority w:val="9"/>
    <w:qFormat/>
    <w:rsid w:val="00432AEE"/>
    <w:pPr>
      <w:spacing w:before="100" w:beforeAutospacing="1" w:after="100" w:afterAutospacing="1" w:line="240" w:lineRule="auto"/>
      <w:outlineLvl w:val="1"/>
    </w:pPr>
    <w:rPr>
      <w:rFonts w:ascii="Helvetica" w:eastAsia="Times New Roman" w:hAnsi="Helvetica" w:cs="Helvetic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04"/>
    <w:pPr>
      <w:ind w:left="720"/>
      <w:contextualSpacing/>
    </w:pPr>
  </w:style>
  <w:style w:type="character" w:customStyle="1" w:styleId="Heading2Char">
    <w:name w:val="Heading 2 Char"/>
    <w:basedOn w:val="DefaultParagraphFont"/>
    <w:link w:val="Heading2"/>
    <w:uiPriority w:val="9"/>
    <w:rsid w:val="00432AEE"/>
    <w:rPr>
      <w:rFonts w:ascii="Helvetica" w:eastAsia="Times New Roman" w:hAnsi="Helvetica" w:cs="Helvetica"/>
      <w:sz w:val="36"/>
      <w:szCs w:val="36"/>
    </w:rPr>
  </w:style>
  <w:style w:type="character" w:styleId="Emphasis">
    <w:name w:val="Emphasis"/>
    <w:basedOn w:val="DefaultParagraphFont"/>
    <w:uiPriority w:val="20"/>
    <w:qFormat/>
    <w:rsid w:val="00432AEE"/>
    <w:rPr>
      <w:i/>
      <w:iCs/>
    </w:rPr>
  </w:style>
  <w:style w:type="paragraph" w:styleId="NormalWeb">
    <w:name w:val="Normal (Web)"/>
    <w:basedOn w:val="Normal"/>
    <w:uiPriority w:val="99"/>
    <w:semiHidden/>
    <w:unhideWhenUsed/>
    <w:rsid w:val="00432AEE"/>
    <w:pPr>
      <w:spacing w:after="100" w:afterAutospacing="1" w:line="240" w:lineRule="auto"/>
    </w:pPr>
    <w:rPr>
      <w:rFonts w:ascii="Times New Roman" w:eastAsia="Times New Roman" w:hAnsi="Times New Roman" w:cs="Times New Roman"/>
      <w:sz w:val="24"/>
      <w:szCs w:val="24"/>
    </w:rPr>
  </w:style>
  <w:style w:type="paragraph" w:customStyle="1" w:styleId="o-captiontitle">
    <w:name w:val="o-caption__title"/>
    <w:basedOn w:val="Normal"/>
    <w:rsid w:val="00432AEE"/>
    <w:pPr>
      <w:spacing w:after="150" w:line="240" w:lineRule="auto"/>
    </w:pPr>
    <w:rPr>
      <w:rFonts w:ascii="Helvetica" w:eastAsia="Times New Roman" w:hAnsi="Helvetica" w:cs="Helvetica"/>
      <w:color w:val="808080"/>
      <w:sz w:val="24"/>
      <w:szCs w:val="24"/>
    </w:rPr>
  </w:style>
  <w:style w:type="character" w:customStyle="1" w:styleId="hubs-glossary-item2">
    <w:name w:val="hubs-glossary-item2"/>
    <w:basedOn w:val="DefaultParagraphFont"/>
    <w:rsid w:val="00432AEE"/>
  </w:style>
  <w:style w:type="paragraph" w:styleId="BalloonText">
    <w:name w:val="Balloon Text"/>
    <w:basedOn w:val="Normal"/>
    <w:link w:val="BalloonTextChar"/>
    <w:uiPriority w:val="99"/>
    <w:semiHidden/>
    <w:unhideWhenUsed/>
    <w:rsid w:val="00432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AEE"/>
    <w:rPr>
      <w:rFonts w:ascii="Tahoma" w:hAnsi="Tahoma" w:cs="Tahoma"/>
      <w:sz w:val="16"/>
      <w:szCs w:val="16"/>
    </w:rPr>
  </w:style>
  <w:style w:type="paragraph" w:styleId="Header">
    <w:name w:val="header"/>
    <w:basedOn w:val="Normal"/>
    <w:link w:val="HeaderChar"/>
    <w:uiPriority w:val="99"/>
    <w:semiHidden/>
    <w:unhideWhenUsed/>
    <w:rsid w:val="007B29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29C3"/>
  </w:style>
  <w:style w:type="paragraph" w:styleId="Footer">
    <w:name w:val="footer"/>
    <w:basedOn w:val="Normal"/>
    <w:link w:val="FooterChar"/>
    <w:uiPriority w:val="99"/>
    <w:semiHidden/>
    <w:unhideWhenUsed/>
    <w:rsid w:val="007B29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29C3"/>
  </w:style>
  <w:style w:type="table" w:styleId="TableGrid">
    <w:name w:val="Table Grid"/>
    <w:basedOn w:val="TableNormal"/>
    <w:uiPriority w:val="59"/>
    <w:rsid w:val="007B2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8185945">
      <w:bodyDiv w:val="1"/>
      <w:marLeft w:val="0"/>
      <w:marRight w:val="0"/>
      <w:marTop w:val="0"/>
      <w:marBottom w:val="0"/>
      <w:divBdr>
        <w:top w:val="none" w:sz="0" w:space="0" w:color="auto"/>
        <w:left w:val="none" w:sz="0" w:space="0" w:color="auto"/>
        <w:bottom w:val="none" w:sz="0" w:space="0" w:color="auto"/>
        <w:right w:val="none" w:sz="0" w:space="0" w:color="auto"/>
      </w:divBdr>
      <w:divsChild>
        <w:div w:id="151335927">
          <w:marLeft w:val="0"/>
          <w:marRight w:val="0"/>
          <w:marTop w:val="0"/>
          <w:marBottom w:val="0"/>
          <w:divBdr>
            <w:top w:val="none" w:sz="0" w:space="0" w:color="auto"/>
            <w:left w:val="none" w:sz="0" w:space="0" w:color="auto"/>
            <w:bottom w:val="none" w:sz="0" w:space="0" w:color="auto"/>
            <w:right w:val="none" w:sz="0" w:space="0" w:color="auto"/>
          </w:divBdr>
          <w:divsChild>
            <w:div w:id="13487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6064">
      <w:bodyDiv w:val="1"/>
      <w:marLeft w:val="0"/>
      <w:marRight w:val="0"/>
      <w:marTop w:val="0"/>
      <w:marBottom w:val="0"/>
      <w:divBdr>
        <w:top w:val="none" w:sz="0" w:space="0" w:color="auto"/>
        <w:left w:val="none" w:sz="0" w:space="0" w:color="auto"/>
        <w:bottom w:val="none" w:sz="0" w:space="0" w:color="auto"/>
        <w:right w:val="none" w:sz="0" w:space="0" w:color="auto"/>
      </w:divBdr>
      <w:divsChild>
        <w:div w:id="1320769272">
          <w:marLeft w:val="0"/>
          <w:marRight w:val="0"/>
          <w:marTop w:val="0"/>
          <w:marBottom w:val="0"/>
          <w:divBdr>
            <w:top w:val="none" w:sz="0" w:space="0" w:color="auto"/>
            <w:left w:val="none" w:sz="0" w:space="0" w:color="auto"/>
            <w:bottom w:val="none" w:sz="0" w:space="0" w:color="auto"/>
            <w:right w:val="none" w:sz="0" w:space="0" w:color="auto"/>
          </w:divBdr>
          <w:divsChild>
            <w:div w:id="78186999">
              <w:marLeft w:val="0"/>
              <w:marRight w:val="0"/>
              <w:marTop w:val="0"/>
              <w:marBottom w:val="0"/>
              <w:divBdr>
                <w:top w:val="none" w:sz="0" w:space="0" w:color="auto"/>
                <w:left w:val="none" w:sz="0" w:space="0" w:color="auto"/>
                <w:bottom w:val="none" w:sz="0" w:space="0" w:color="auto"/>
                <w:right w:val="none" w:sz="0" w:space="0" w:color="auto"/>
              </w:divBdr>
              <w:divsChild>
                <w:div w:id="140653989">
                  <w:marLeft w:val="0"/>
                  <w:marRight w:val="0"/>
                  <w:marTop w:val="0"/>
                  <w:marBottom w:val="0"/>
                  <w:divBdr>
                    <w:top w:val="none" w:sz="0" w:space="0" w:color="auto"/>
                    <w:left w:val="none" w:sz="0" w:space="0" w:color="auto"/>
                    <w:bottom w:val="none" w:sz="0" w:space="0" w:color="auto"/>
                    <w:right w:val="none" w:sz="0" w:space="0" w:color="auto"/>
                  </w:divBdr>
                  <w:divsChild>
                    <w:div w:id="1197547482">
                      <w:marLeft w:val="0"/>
                      <w:marRight w:val="0"/>
                      <w:marTop w:val="0"/>
                      <w:marBottom w:val="0"/>
                      <w:divBdr>
                        <w:top w:val="none" w:sz="0" w:space="0" w:color="auto"/>
                        <w:left w:val="none" w:sz="0" w:space="0" w:color="auto"/>
                        <w:bottom w:val="none" w:sz="0" w:space="0" w:color="auto"/>
                        <w:right w:val="none" w:sz="0" w:space="0" w:color="auto"/>
                      </w:divBdr>
                      <w:divsChild>
                        <w:div w:id="1238789543">
                          <w:marLeft w:val="0"/>
                          <w:marRight w:val="0"/>
                          <w:marTop w:val="0"/>
                          <w:marBottom w:val="0"/>
                          <w:divBdr>
                            <w:top w:val="none" w:sz="0" w:space="0" w:color="auto"/>
                            <w:left w:val="none" w:sz="0" w:space="0" w:color="auto"/>
                            <w:bottom w:val="none" w:sz="0" w:space="0" w:color="auto"/>
                            <w:right w:val="none" w:sz="0" w:space="0" w:color="auto"/>
                          </w:divBdr>
                          <w:divsChild>
                            <w:div w:id="1683629508">
                              <w:marLeft w:val="0"/>
                              <w:marRight w:val="0"/>
                              <w:marTop w:val="0"/>
                              <w:marBottom w:val="0"/>
                              <w:divBdr>
                                <w:top w:val="none" w:sz="0" w:space="0" w:color="auto"/>
                                <w:left w:val="none" w:sz="0" w:space="0" w:color="auto"/>
                                <w:bottom w:val="none" w:sz="0" w:space="0" w:color="auto"/>
                                <w:right w:val="none" w:sz="0" w:space="0" w:color="auto"/>
                              </w:divBdr>
                            </w:div>
                            <w:div w:id="1777211062">
                              <w:marLeft w:val="0"/>
                              <w:marRight w:val="0"/>
                              <w:marTop w:val="0"/>
                              <w:marBottom w:val="0"/>
                              <w:divBdr>
                                <w:top w:val="none" w:sz="0" w:space="0" w:color="auto"/>
                                <w:left w:val="single" w:sz="6" w:space="15" w:color="5A9DFF"/>
                                <w:bottom w:val="none" w:sz="0" w:space="0" w:color="auto"/>
                                <w:right w:val="none" w:sz="0" w:space="0" w:color="auto"/>
                              </w:divBdr>
                              <w:divsChild>
                                <w:div w:id="1994790873">
                                  <w:marLeft w:val="0"/>
                                  <w:marRight w:val="0"/>
                                  <w:marTop w:val="0"/>
                                  <w:marBottom w:val="0"/>
                                  <w:divBdr>
                                    <w:top w:val="none" w:sz="0" w:space="0" w:color="auto"/>
                                    <w:left w:val="none" w:sz="0" w:space="0" w:color="auto"/>
                                    <w:bottom w:val="none" w:sz="0" w:space="0" w:color="auto"/>
                                    <w:right w:val="none" w:sz="0" w:space="0" w:color="auto"/>
                                  </w:divBdr>
                                  <w:divsChild>
                                    <w:div w:id="15447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493562">
      <w:bodyDiv w:val="1"/>
      <w:marLeft w:val="0"/>
      <w:marRight w:val="0"/>
      <w:marTop w:val="0"/>
      <w:marBottom w:val="0"/>
      <w:divBdr>
        <w:top w:val="none" w:sz="0" w:space="0" w:color="auto"/>
        <w:left w:val="none" w:sz="0" w:space="0" w:color="auto"/>
        <w:bottom w:val="none" w:sz="0" w:space="0" w:color="auto"/>
        <w:right w:val="none" w:sz="0" w:space="0" w:color="auto"/>
      </w:divBdr>
      <w:divsChild>
        <w:div w:id="1873180281">
          <w:marLeft w:val="0"/>
          <w:marRight w:val="0"/>
          <w:marTop w:val="0"/>
          <w:marBottom w:val="0"/>
          <w:divBdr>
            <w:top w:val="none" w:sz="0" w:space="0" w:color="auto"/>
            <w:left w:val="none" w:sz="0" w:space="0" w:color="auto"/>
            <w:bottom w:val="none" w:sz="0" w:space="0" w:color="auto"/>
            <w:right w:val="none" w:sz="0" w:space="0" w:color="auto"/>
          </w:divBdr>
          <w:divsChild>
            <w:div w:id="239144617">
              <w:marLeft w:val="0"/>
              <w:marRight w:val="0"/>
              <w:marTop w:val="0"/>
              <w:marBottom w:val="0"/>
              <w:divBdr>
                <w:top w:val="none" w:sz="0" w:space="0" w:color="auto"/>
                <w:left w:val="none" w:sz="0" w:space="0" w:color="auto"/>
                <w:bottom w:val="none" w:sz="0" w:space="0" w:color="auto"/>
                <w:right w:val="none" w:sz="0" w:space="0" w:color="auto"/>
              </w:divBdr>
              <w:divsChild>
                <w:div w:id="24528214">
                  <w:marLeft w:val="0"/>
                  <w:marRight w:val="0"/>
                  <w:marTop w:val="0"/>
                  <w:marBottom w:val="0"/>
                  <w:divBdr>
                    <w:top w:val="none" w:sz="0" w:space="0" w:color="auto"/>
                    <w:left w:val="none" w:sz="0" w:space="0" w:color="auto"/>
                    <w:bottom w:val="none" w:sz="0" w:space="0" w:color="auto"/>
                    <w:right w:val="none" w:sz="0" w:space="0" w:color="auto"/>
                  </w:divBdr>
                  <w:divsChild>
                    <w:div w:id="124082222">
                      <w:marLeft w:val="0"/>
                      <w:marRight w:val="0"/>
                      <w:marTop w:val="0"/>
                      <w:marBottom w:val="0"/>
                      <w:divBdr>
                        <w:top w:val="none" w:sz="0" w:space="0" w:color="auto"/>
                        <w:left w:val="none" w:sz="0" w:space="0" w:color="auto"/>
                        <w:bottom w:val="none" w:sz="0" w:space="0" w:color="auto"/>
                        <w:right w:val="none" w:sz="0" w:space="0" w:color="auto"/>
                      </w:divBdr>
                      <w:divsChild>
                        <w:div w:id="226116686">
                          <w:marLeft w:val="0"/>
                          <w:marRight w:val="0"/>
                          <w:marTop w:val="0"/>
                          <w:marBottom w:val="0"/>
                          <w:divBdr>
                            <w:top w:val="none" w:sz="0" w:space="0" w:color="auto"/>
                            <w:left w:val="none" w:sz="0" w:space="0" w:color="auto"/>
                            <w:bottom w:val="none" w:sz="0" w:space="0" w:color="auto"/>
                            <w:right w:val="none" w:sz="0" w:space="0" w:color="auto"/>
                          </w:divBdr>
                          <w:divsChild>
                            <w:div w:id="136118288">
                              <w:marLeft w:val="0"/>
                              <w:marRight w:val="0"/>
                              <w:marTop w:val="0"/>
                              <w:marBottom w:val="0"/>
                              <w:divBdr>
                                <w:top w:val="none" w:sz="0" w:space="0" w:color="auto"/>
                                <w:left w:val="none" w:sz="0" w:space="0" w:color="auto"/>
                                <w:bottom w:val="none" w:sz="0" w:space="0" w:color="auto"/>
                                <w:right w:val="none" w:sz="0" w:space="0" w:color="auto"/>
                              </w:divBdr>
                            </w:div>
                            <w:div w:id="291595335">
                              <w:marLeft w:val="0"/>
                              <w:marRight w:val="0"/>
                              <w:marTop w:val="0"/>
                              <w:marBottom w:val="0"/>
                              <w:divBdr>
                                <w:top w:val="none" w:sz="0" w:space="0" w:color="auto"/>
                                <w:left w:val="single" w:sz="6" w:space="15" w:color="5A9DFF"/>
                                <w:bottom w:val="none" w:sz="0" w:space="0" w:color="auto"/>
                                <w:right w:val="none" w:sz="0" w:space="0" w:color="auto"/>
                              </w:divBdr>
                              <w:divsChild>
                                <w:div w:id="1610818533">
                                  <w:marLeft w:val="0"/>
                                  <w:marRight w:val="0"/>
                                  <w:marTop w:val="0"/>
                                  <w:marBottom w:val="0"/>
                                  <w:divBdr>
                                    <w:top w:val="none" w:sz="0" w:space="0" w:color="auto"/>
                                    <w:left w:val="none" w:sz="0" w:space="0" w:color="auto"/>
                                    <w:bottom w:val="none" w:sz="0" w:space="0" w:color="auto"/>
                                    <w:right w:val="none" w:sz="0" w:space="0" w:color="auto"/>
                                  </w:divBdr>
                                  <w:divsChild>
                                    <w:div w:id="19962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121731">
      <w:bodyDiv w:val="1"/>
      <w:marLeft w:val="0"/>
      <w:marRight w:val="0"/>
      <w:marTop w:val="0"/>
      <w:marBottom w:val="0"/>
      <w:divBdr>
        <w:top w:val="none" w:sz="0" w:space="0" w:color="auto"/>
        <w:left w:val="none" w:sz="0" w:space="0" w:color="auto"/>
        <w:bottom w:val="none" w:sz="0" w:space="0" w:color="auto"/>
        <w:right w:val="none" w:sz="0" w:space="0" w:color="auto"/>
      </w:divBdr>
      <w:divsChild>
        <w:div w:id="674377736">
          <w:marLeft w:val="0"/>
          <w:marRight w:val="0"/>
          <w:marTop w:val="0"/>
          <w:marBottom w:val="0"/>
          <w:divBdr>
            <w:top w:val="none" w:sz="0" w:space="0" w:color="auto"/>
            <w:left w:val="none" w:sz="0" w:space="0" w:color="auto"/>
            <w:bottom w:val="none" w:sz="0" w:space="0" w:color="auto"/>
            <w:right w:val="none" w:sz="0" w:space="0" w:color="auto"/>
          </w:divBdr>
          <w:divsChild>
            <w:div w:id="764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7170">
      <w:bodyDiv w:val="1"/>
      <w:marLeft w:val="0"/>
      <w:marRight w:val="0"/>
      <w:marTop w:val="0"/>
      <w:marBottom w:val="0"/>
      <w:divBdr>
        <w:top w:val="none" w:sz="0" w:space="0" w:color="auto"/>
        <w:left w:val="none" w:sz="0" w:space="0" w:color="auto"/>
        <w:bottom w:val="none" w:sz="0" w:space="0" w:color="auto"/>
        <w:right w:val="none" w:sz="0" w:space="0" w:color="auto"/>
      </w:divBdr>
      <w:divsChild>
        <w:div w:id="1235581996">
          <w:marLeft w:val="0"/>
          <w:marRight w:val="0"/>
          <w:marTop w:val="0"/>
          <w:marBottom w:val="0"/>
          <w:divBdr>
            <w:top w:val="none" w:sz="0" w:space="0" w:color="auto"/>
            <w:left w:val="none" w:sz="0" w:space="0" w:color="auto"/>
            <w:bottom w:val="none" w:sz="0" w:space="0" w:color="auto"/>
            <w:right w:val="none" w:sz="0" w:space="0" w:color="auto"/>
          </w:divBdr>
          <w:divsChild>
            <w:div w:id="1389263822">
              <w:marLeft w:val="0"/>
              <w:marRight w:val="0"/>
              <w:marTop w:val="0"/>
              <w:marBottom w:val="0"/>
              <w:divBdr>
                <w:top w:val="none" w:sz="0" w:space="0" w:color="auto"/>
                <w:left w:val="none" w:sz="0" w:space="0" w:color="auto"/>
                <w:bottom w:val="none" w:sz="0" w:space="0" w:color="auto"/>
                <w:right w:val="none" w:sz="0" w:space="0" w:color="auto"/>
              </w:divBdr>
              <w:divsChild>
                <w:div w:id="186649853">
                  <w:marLeft w:val="0"/>
                  <w:marRight w:val="0"/>
                  <w:marTop w:val="0"/>
                  <w:marBottom w:val="0"/>
                  <w:divBdr>
                    <w:top w:val="none" w:sz="0" w:space="0" w:color="auto"/>
                    <w:left w:val="none" w:sz="0" w:space="0" w:color="auto"/>
                    <w:bottom w:val="none" w:sz="0" w:space="0" w:color="auto"/>
                    <w:right w:val="none" w:sz="0" w:space="0" w:color="auto"/>
                  </w:divBdr>
                  <w:divsChild>
                    <w:div w:id="1824010107">
                      <w:marLeft w:val="0"/>
                      <w:marRight w:val="0"/>
                      <w:marTop w:val="0"/>
                      <w:marBottom w:val="0"/>
                      <w:divBdr>
                        <w:top w:val="none" w:sz="0" w:space="0" w:color="auto"/>
                        <w:left w:val="none" w:sz="0" w:space="0" w:color="auto"/>
                        <w:bottom w:val="none" w:sz="0" w:space="0" w:color="auto"/>
                        <w:right w:val="none" w:sz="0" w:space="0" w:color="auto"/>
                      </w:divBdr>
                      <w:divsChild>
                        <w:div w:id="598829350">
                          <w:marLeft w:val="0"/>
                          <w:marRight w:val="0"/>
                          <w:marTop w:val="0"/>
                          <w:marBottom w:val="0"/>
                          <w:divBdr>
                            <w:top w:val="none" w:sz="0" w:space="0" w:color="auto"/>
                            <w:left w:val="none" w:sz="0" w:space="0" w:color="auto"/>
                            <w:bottom w:val="none" w:sz="0" w:space="0" w:color="auto"/>
                            <w:right w:val="none" w:sz="0" w:space="0" w:color="auto"/>
                          </w:divBdr>
                          <w:divsChild>
                            <w:div w:id="1507286480">
                              <w:marLeft w:val="0"/>
                              <w:marRight w:val="0"/>
                              <w:marTop w:val="0"/>
                              <w:marBottom w:val="0"/>
                              <w:divBdr>
                                <w:top w:val="none" w:sz="0" w:space="0" w:color="auto"/>
                                <w:left w:val="single" w:sz="6" w:space="15" w:color="5A9DFF"/>
                                <w:bottom w:val="none" w:sz="0" w:space="0" w:color="auto"/>
                                <w:right w:val="none" w:sz="0" w:space="0" w:color="auto"/>
                              </w:divBdr>
                              <w:divsChild>
                                <w:div w:id="966741507">
                                  <w:marLeft w:val="0"/>
                                  <w:marRight w:val="0"/>
                                  <w:marTop w:val="0"/>
                                  <w:marBottom w:val="0"/>
                                  <w:divBdr>
                                    <w:top w:val="none" w:sz="0" w:space="0" w:color="auto"/>
                                    <w:left w:val="none" w:sz="0" w:space="0" w:color="auto"/>
                                    <w:bottom w:val="none" w:sz="0" w:space="0" w:color="auto"/>
                                    <w:right w:val="none" w:sz="0" w:space="0" w:color="auto"/>
                                  </w:divBdr>
                                  <w:divsChild>
                                    <w:div w:id="3750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740097">
      <w:bodyDiv w:val="1"/>
      <w:marLeft w:val="0"/>
      <w:marRight w:val="0"/>
      <w:marTop w:val="0"/>
      <w:marBottom w:val="0"/>
      <w:divBdr>
        <w:top w:val="none" w:sz="0" w:space="0" w:color="auto"/>
        <w:left w:val="none" w:sz="0" w:space="0" w:color="auto"/>
        <w:bottom w:val="none" w:sz="0" w:space="0" w:color="auto"/>
        <w:right w:val="none" w:sz="0" w:space="0" w:color="auto"/>
      </w:divBdr>
      <w:divsChild>
        <w:div w:id="2081173326">
          <w:marLeft w:val="0"/>
          <w:marRight w:val="0"/>
          <w:marTop w:val="0"/>
          <w:marBottom w:val="0"/>
          <w:divBdr>
            <w:top w:val="none" w:sz="0" w:space="0" w:color="auto"/>
            <w:left w:val="none" w:sz="0" w:space="0" w:color="auto"/>
            <w:bottom w:val="none" w:sz="0" w:space="0" w:color="auto"/>
            <w:right w:val="none" w:sz="0" w:space="0" w:color="auto"/>
          </w:divBdr>
          <w:divsChild>
            <w:div w:id="7971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9576">
      <w:bodyDiv w:val="1"/>
      <w:marLeft w:val="0"/>
      <w:marRight w:val="0"/>
      <w:marTop w:val="0"/>
      <w:marBottom w:val="0"/>
      <w:divBdr>
        <w:top w:val="none" w:sz="0" w:space="0" w:color="auto"/>
        <w:left w:val="none" w:sz="0" w:space="0" w:color="auto"/>
        <w:bottom w:val="none" w:sz="0" w:space="0" w:color="auto"/>
        <w:right w:val="none" w:sz="0" w:space="0" w:color="auto"/>
      </w:divBdr>
      <w:divsChild>
        <w:div w:id="1080761071">
          <w:marLeft w:val="0"/>
          <w:marRight w:val="0"/>
          <w:marTop w:val="0"/>
          <w:marBottom w:val="0"/>
          <w:divBdr>
            <w:top w:val="none" w:sz="0" w:space="0" w:color="auto"/>
            <w:left w:val="none" w:sz="0" w:space="0" w:color="auto"/>
            <w:bottom w:val="none" w:sz="0" w:space="0" w:color="auto"/>
            <w:right w:val="none" w:sz="0" w:space="0" w:color="auto"/>
          </w:divBdr>
          <w:divsChild>
            <w:div w:id="9162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89684">
      <w:bodyDiv w:val="1"/>
      <w:marLeft w:val="0"/>
      <w:marRight w:val="0"/>
      <w:marTop w:val="0"/>
      <w:marBottom w:val="0"/>
      <w:divBdr>
        <w:top w:val="none" w:sz="0" w:space="0" w:color="auto"/>
        <w:left w:val="none" w:sz="0" w:space="0" w:color="auto"/>
        <w:bottom w:val="none" w:sz="0" w:space="0" w:color="auto"/>
        <w:right w:val="none" w:sz="0" w:space="0" w:color="auto"/>
      </w:divBdr>
      <w:divsChild>
        <w:div w:id="783695128">
          <w:marLeft w:val="0"/>
          <w:marRight w:val="0"/>
          <w:marTop w:val="0"/>
          <w:marBottom w:val="0"/>
          <w:divBdr>
            <w:top w:val="none" w:sz="0" w:space="0" w:color="auto"/>
            <w:left w:val="none" w:sz="0" w:space="0" w:color="auto"/>
            <w:bottom w:val="none" w:sz="0" w:space="0" w:color="auto"/>
            <w:right w:val="none" w:sz="0" w:space="0" w:color="auto"/>
          </w:divBdr>
          <w:divsChild>
            <w:div w:id="19424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7279">
      <w:bodyDiv w:val="1"/>
      <w:marLeft w:val="0"/>
      <w:marRight w:val="0"/>
      <w:marTop w:val="0"/>
      <w:marBottom w:val="0"/>
      <w:divBdr>
        <w:top w:val="none" w:sz="0" w:space="0" w:color="auto"/>
        <w:left w:val="none" w:sz="0" w:space="0" w:color="auto"/>
        <w:bottom w:val="none" w:sz="0" w:space="0" w:color="auto"/>
        <w:right w:val="none" w:sz="0" w:space="0" w:color="auto"/>
      </w:divBdr>
      <w:divsChild>
        <w:div w:id="457383127">
          <w:marLeft w:val="0"/>
          <w:marRight w:val="0"/>
          <w:marTop w:val="0"/>
          <w:marBottom w:val="0"/>
          <w:divBdr>
            <w:top w:val="none" w:sz="0" w:space="0" w:color="auto"/>
            <w:left w:val="none" w:sz="0" w:space="0" w:color="auto"/>
            <w:bottom w:val="none" w:sz="0" w:space="0" w:color="auto"/>
            <w:right w:val="none" w:sz="0" w:space="0" w:color="auto"/>
          </w:divBdr>
          <w:divsChild>
            <w:div w:id="7570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0182">
      <w:bodyDiv w:val="1"/>
      <w:marLeft w:val="0"/>
      <w:marRight w:val="0"/>
      <w:marTop w:val="0"/>
      <w:marBottom w:val="0"/>
      <w:divBdr>
        <w:top w:val="none" w:sz="0" w:space="0" w:color="auto"/>
        <w:left w:val="none" w:sz="0" w:space="0" w:color="auto"/>
        <w:bottom w:val="none" w:sz="0" w:space="0" w:color="auto"/>
        <w:right w:val="none" w:sz="0" w:space="0" w:color="auto"/>
      </w:divBdr>
      <w:divsChild>
        <w:div w:id="329647111">
          <w:marLeft w:val="0"/>
          <w:marRight w:val="0"/>
          <w:marTop w:val="0"/>
          <w:marBottom w:val="0"/>
          <w:divBdr>
            <w:top w:val="none" w:sz="0" w:space="0" w:color="auto"/>
            <w:left w:val="none" w:sz="0" w:space="0" w:color="auto"/>
            <w:bottom w:val="none" w:sz="0" w:space="0" w:color="auto"/>
            <w:right w:val="none" w:sz="0" w:space="0" w:color="auto"/>
          </w:divBdr>
          <w:divsChild>
            <w:div w:id="14816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learn.org.nz/images/2122-cover-page-for-book-of-opt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2020-04-26T12:24:00Z</dcterms:created>
  <dcterms:modified xsi:type="dcterms:W3CDTF">2020-04-28T16:42:00Z</dcterms:modified>
</cp:coreProperties>
</file>