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1B94" w14:textId="77777777" w:rsidR="00E239C6" w:rsidRDefault="003B298B">
      <w:pPr>
        <w:rPr>
          <w:sz w:val="48"/>
          <w:szCs w:val="48"/>
          <w:lang w:val="en-GB"/>
        </w:rPr>
      </w:pPr>
      <w:r>
        <w:rPr>
          <w:sz w:val="48"/>
          <w:szCs w:val="48"/>
          <w:lang w:val="en-GB"/>
        </w:rPr>
        <w:t xml:space="preserve">Name: </w:t>
      </w:r>
      <w:proofErr w:type="spellStart"/>
      <w:r>
        <w:rPr>
          <w:sz w:val="48"/>
          <w:szCs w:val="48"/>
          <w:lang w:val="en-GB"/>
        </w:rPr>
        <w:t>Evbarunegbe</w:t>
      </w:r>
      <w:proofErr w:type="spellEnd"/>
      <w:r>
        <w:rPr>
          <w:sz w:val="48"/>
          <w:szCs w:val="48"/>
          <w:lang w:val="en-GB"/>
        </w:rPr>
        <w:t xml:space="preserve"> Adesuwa </w:t>
      </w:r>
      <w:proofErr w:type="spellStart"/>
      <w:r>
        <w:rPr>
          <w:sz w:val="48"/>
          <w:szCs w:val="48"/>
          <w:lang w:val="en-GB"/>
        </w:rPr>
        <w:t>Mitchelle</w:t>
      </w:r>
      <w:proofErr w:type="spellEnd"/>
    </w:p>
    <w:p w14:paraId="5A76DBB3" w14:textId="6468AB34" w:rsidR="003B298B" w:rsidRDefault="003B298B">
      <w:pPr>
        <w:rPr>
          <w:sz w:val="48"/>
          <w:szCs w:val="48"/>
          <w:lang w:val="en-GB"/>
        </w:rPr>
      </w:pPr>
      <w:r>
        <w:rPr>
          <w:sz w:val="48"/>
          <w:szCs w:val="48"/>
          <w:lang w:val="en-GB"/>
        </w:rPr>
        <w:t xml:space="preserve">Matric </w:t>
      </w:r>
      <w:proofErr w:type="gramStart"/>
      <w:r>
        <w:rPr>
          <w:sz w:val="48"/>
          <w:szCs w:val="48"/>
          <w:lang w:val="en-GB"/>
        </w:rPr>
        <w:t>number :</w:t>
      </w:r>
      <w:proofErr w:type="gramEnd"/>
      <w:r>
        <w:rPr>
          <w:sz w:val="48"/>
          <w:szCs w:val="48"/>
          <w:lang w:val="en-GB"/>
        </w:rPr>
        <w:t xml:space="preserve"> 17/mhs01/126</w:t>
      </w:r>
    </w:p>
    <w:p w14:paraId="1E7CD0EB" w14:textId="7B0BD2C9" w:rsidR="003B298B" w:rsidRDefault="003B298B">
      <w:pPr>
        <w:rPr>
          <w:sz w:val="48"/>
          <w:szCs w:val="48"/>
          <w:lang w:val="en-GB"/>
        </w:rPr>
      </w:pPr>
      <w:r>
        <w:rPr>
          <w:sz w:val="48"/>
          <w:szCs w:val="48"/>
          <w:lang w:val="en-GB"/>
        </w:rPr>
        <w:t>Gross anatomy of head and neck</w:t>
      </w:r>
    </w:p>
    <w:p w14:paraId="0FA26780" w14:textId="6469645A" w:rsidR="003B298B" w:rsidRDefault="003B298B">
      <w:pPr>
        <w:rPr>
          <w:sz w:val="48"/>
          <w:szCs w:val="48"/>
          <w:lang w:val="en-GB"/>
        </w:rPr>
      </w:pPr>
    </w:p>
    <w:p w14:paraId="3A3BBC25" w14:textId="20AD9D0D" w:rsidR="003B298B" w:rsidRDefault="003B298B">
      <w:pPr>
        <w:rPr>
          <w:sz w:val="48"/>
          <w:szCs w:val="48"/>
          <w:lang w:val="en-GB"/>
        </w:rPr>
      </w:pPr>
    </w:p>
    <w:p w14:paraId="3F6ECBBF" w14:textId="188B37EE" w:rsidR="003B298B" w:rsidRDefault="003B298B">
      <w:pPr>
        <w:rPr>
          <w:sz w:val="48"/>
          <w:szCs w:val="48"/>
          <w:lang w:val="en-GB"/>
        </w:rPr>
      </w:pPr>
    </w:p>
    <w:p w14:paraId="2FED5B43" w14:textId="3FD2DCDA" w:rsidR="003B298B" w:rsidRDefault="003B298B">
      <w:pPr>
        <w:rPr>
          <w:sz w:val="48"/>
          <w:szCs w:val="48"/>
          <w:lang w:val="en-GB"/>
        </w:rPr>
      </w:pPr>
    </w:p>
    <w:p w14:paraId="176F63ED" w14:textId="27592E93" w:rsidR="003B298B" w:rsidRDefault="003B298B">
      <w:pPr>
        <w:rPr>
          <w:sz w:val="48"/>
          <w:szCs w:val="48"/>
          <w:lang w:val="en-GB"/>
        </w:rPr>
      </w:pPr>
    </w:p>
    <w:p w14:paraId="235C8F14" w14:textId="30E9A54B" w:rsidR="003B298B" w:rsidRDefault="003B298B">
      <w:pPr>
        <w:rPr>
          <w:sz w:val="48"/>
          <w:szCs w:val="48"/>
          <w:lang w:val="en-GB"/>
        </w:rPr>
      </w:pPr>
    </w:p>
    <w:p w14:paraId="0E76FC79" w14:textId="05C079B7" w:rsidR="003B298B" w:rsidRDefault="003B298B">
      <w:pPr>
        <w:rPr>
          <w:sz w:val="48"/>
          <w:szCs w:val="48"/>
          <w:lang w:val="en-GB"/>
        </w:rPr>
      </w:pPr>
    </w:p>
    <w:p w14:paraId="440A0718" w14:textId="4FBF049A" w:rsidR="003B298B" w:rsidRDefault="003B298B">
      <w:pPr>
        <w:rPr>
          <w:sz w:val="48"/>
          <w:szCs w:val="48"/>
          <w:lang w:val="en-GB"/>
        </w:rPr>
      </w:pPr>
    </w:p>
    <w:p w14:paraId="6E205C76" w14:textId="6A8816DF" w:rsidR="003B298B" w:rsidRDefault="003B298B">
      <w:pPr>
        <w:rPr>
          <w:sz w:val="48"/>
          <w:szCs w:val="48"/>
          <w:lang w:val="en-GB"/>
        </w:rPr>
      </w:pPr>
    </w:p>
    <w:p w14:paraId="01E25A88" w14:textId="63B7CE00" w:rsidR="003B298B" w:rsidRDefault="003B298B">
      <w:pPr>
        <w:rPr>
          <w:sz w:val="48"/>
          <w:szCs w:val="48"/>
          <w:lang w:val="en-GB"/>
        </w:rPr>
      </w:pPr>
    </w:p>
    <w:p w14:paraId="1D66B17E" w14:textId="07B3F0F0" w:rsidR="003B298B" w:rsidRDefault="003B298B">
      <w:pPr>
        <w:rPr>
          <w:sz w:val="48"/>
          <w:szCs w:val="48"/>
          <w:lang w:val="en-GB"/>
        </w:rPr>
      </w:pPr>
    </w:p>
    <w:p w14:paraId="65E4FC2F" w14:textId="77777777" w:rsidR="00842C1F" w:rsidRDefault="00842C1F" w:rsidP="00842C1F">
      <w:pPr>
        <w:shd w:val="clear" w:color="auto" w:fill="F2F2F2"/>
        <w:spacing w:after="100" w:afterAutospacing="1" w:line="240" w:lineRule="auto"/>
        <w:outlineLvl w:val="1"/>
        <w:rPr>
          <w:sz w:val="48"/>
          <w:szCs w:val="48"/>
          <w:lang w:val="en-GB"/>
        </w:rPr>
      </w:pPr>
    </w:p>
    <w:p w14:paraId="7939E59D" w14:textId="77777777" w:rsidR="00842C1F" w:rsidRDefault="00842C1F" w:rsidP="00842C1F">
      <w:pPr>
        <w:shd w:val="clear" w:color="auto" w:fill="F2F2F2"/>
        <w:spacing w:after="100" w:afterAutospacing="1" w:line="240" w:lineRule="auto"/>
        <w:outlineLvl w:val="1"/>
        <w:rPr>
          <w:sz w:val="48"/>
          <w:szCs w:val="48"/>
          <w:lang w:val="en-GB"/>
        </w:rPr>
      </w:pPr>
    </w:p>
    <w:p w14:paraId="2BB6E4CD" w14:textId="77777777" w:rsidR="00842C1F" w:rsidRDefault="00842C1F" w:rsidP="00842C1F">
      <w:pPr>
        <w:shd w:val="clear" w:color="auto" w:fill="F2F2F2"/>
        <w:spacing w:after="100" w:afterAutospacing="1" w:line="240" w:lineRule="auto"/>
        <w:outlineLvl w:val="1"/>
        <w:rPr>
          <w:sz w:val="48"/>
          <w:szCs w:val="48"/>
          <w:lang w:val="en-GB"/>
        </w:rPr>
      </w:pPr>
    </w:p>
    <w:p w14:paraId="7B4AD9EC" w14:textId="3D2ABD8F" w:rsidR="00842C1F" w:rsidRPr="00842C1F" w:rsidRDefault="00842C1F" w:rsidP="00842C1F">
      <w:pPr>
        <w:shd w:val="clear" w:color="auto" w:fill="F2F2F2"/>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lastRenderedPageBreak/>
        <w:t>Intrinsic Muscles</w:t>
      </w:r>
    </w:p>
    <w:p w14:paraId="019735CA" w14:textId="77777777" w:rsidR="00842C1F" w:rsidRPr="00842C1F" w:rsidRDefault="00842C1F" w:rsidP="00842C1F">
      <w:pPr>
        <w:shd w:val="clear" w:color="auto" w:fill="F2F2F2"/>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The </w:t>
      </w:r>
      <w:r w:rsidRPr="00842C1F">
        <w:rPr>
          <w:rFonts w:ascii="Arial" w:eastAsia="Times New Roman" w:hAnsi="Arial" w:cs="Arial"/>
          <w:b/>
          <w:bCs/>
          <w:color w:val="32323C"/>
          <w:sz w:val="27"/>
          <w:szCs w:val="27"/>
          <w:lang w:val="en-NG" w:eastAsia="en-NG"/>
        </w:rPr>
        <w:t>intrinsic</w:t>
      </w:r>
      <w:r w:rsidRPr="00842C1F">
        <w:rPr>
          <w:rFonts w:ascii="Arial" w:eastAsia="Times New Roman" w:hAnsi="Arial" w:cs="Arial"/>
          <w:color w:val="32323C"/>
          <w:sz w:val="27"/>
          <w:szCs w:val="27"/>
          <w:lang w:val="en-NG" w:eastAsia="en-NG"/>
        </w:rPr>
        <w:t xml:space="preserve"> muscles only attach to other structures in the tongue. There are four paired intrinsic muscles of the tongue and they are named by the direction in which they travel: the</w:t>
      </w:r>
      <w:r w:rsidRPr="00842C1F">
        <w:rPr>
          <w:rFonts w:ascii="Arial" w:eastAsia="Times New Roman" w:hAnsi="Arial" w:cs="Arial"/>
          <w:b/>
          <w:bCs/>
          <w:color w:val="32323C"/>
          <w:sz w:val="27"/>
          <w:szCs w:val="27"/>
          <w:lang w:val="en-NG" w:eastAsia="en-NG"/>
        </w:rPr>
        <w:t xml:space="preserve"> superior longitudinal, inferior longitudinal, transverse </w:t>
      </w:r>
      <w:r w:rsidRPr="00842C1F">
        <w:rPr>
          <w:rFonts w:ascii="Arial" w:eastAsia="Times New Roman" w:hAnsi="Arial" w:cs="Arial"/>
          <w:color w:val="32323C"/>
          <w:sz w:val="27"/>
          <w:szCs w:val="27"/>
          <w:lang w:val="en-NG" w:eastAsia="en-NG"/>
        </w:rPr>
        <w:t>and</w:t>
      </w:r>
      <w:r w:rsidRPr="00842C1F">
        <w:rPr>
          <w:rFonts w:ascii="Arial" w:eastAsia="Times New Roman" w:hAnsi="Arial" w:cs="Arial"/>
          <w:b/>
          <w:bCs/>
          <w:color w:val="32323C"/>
          <w:sz w:val="27"/>
          <w:szCs w:val="27"/>
          <w:lang w:val="en-NG" w:eastAsia="en-NG"/>
        </w:rPr>
        <w:t xml:space="preserve"> vertical</w:t>
      </w:r>
      <w:r w:rsidRPr="00842C1F">
        <w:rPr>
          <w:rFonts w:ascii="Arial" w:eastAsia="Times New Roman" w:hAnsi="Arial" w:cs="Arial"/>
          <w:color w:val="32323C"/>
          <w:sz w:val="27"/>
          <w:szCs w:val="27"/>
          <w:lang w:val="en-NG" w:eastAsia="en-NG"/>
        </w:rPr>
        <w:t> muscles of the tongue. These muscles affect the shape and size of the tongue – for example, in tongue rolling – and have a role in facilitating speech, eating and swallowing.</w:t>
      </w:r>
    </w:p>
    <w:p w14:paraId="20F72E06" w14:textId="77777777" w:rsidR="00842C1F" w:rsidRPr="00842C1F" w:rsidRDefault="00842C1F" w:rsidP="00842C1F">
      <w:pPr>
        <w:shd w:val="clear" w:color="auto" w:fill="F2F2F2"/>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Motor innervation for the intrinsic muscles of the tongue is via the </w:t>
      </w:r>
      <w:hyperlink r:id="rId5" w:history="1">
        <w:r w:rsidRPr="00842C1F">
          <w:rPr>
            <w:rFonts w:ascii="Arial" w:eastAsia="Times New Roman" w:hAnsi="Arial" w:cs="Arial"/>
            <w:color w:val="00A99D"/>
            <w:sz w:val="27"/>
            <w:szCs w:val="27"/>
            <w:lang w:val="en-NG" w:eastAsia="en-NG"/>
          </w:rPr>
          <w:t>hypoglossal nerve</w:t>
        </w:r>
      </w:hyperlink>
      <w:r w:rsidRPr="00842C1F">
        <w:rPr>
          <w:rFonts w:ascii="Arial" w:eastAsia="Times New Roman" w:hAnsi="Arial" w:cs="Arial"/>
          <w:color w:val="32323C"/>
          <w:sz w:val="27"/>
          <w:szCs w:val="27"/>
          <w:lang w:val="en-NG" w:eastAsia="en-NG"/>
        </w:rPr>
        <w:t xml:space="preserve"> (CNXII).</w:t>
      </w:r>
    </w:p>
    <w:p w14:paraId="45AD5307" w14:textId="77777777" w:rsidR="00842C1F" w:rsidRPr="00842C1F" w:rsidRDefault="00842C1F" w:rsidP="00842C1F">
      <w:pPr>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t>Extrinsic Muscles</w:t>
      </w:r>
    </w:p>
    <w:p w14:paraId="25571763"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The </w:t>
      </w:r>
      <w:r w:rsidRPr="00842C1F">
        <w:rPr>
          <w:rFonts w:ascii="Arial" w:eastAsia="Times New Roman" w:hAnsi="Arial" w:cs="Arial"/>
          <w:b/>
          <w:bCs/>
          <w:color w:val="32323C"/>
          <w:sz w:val="27"/>
          <w:szCs w:val="27"/>
          <w:lang w:val="en-NG" w:eastAsia="en-NG"/>
        </w:rPr>
        <w:t>extrinsic</w:t>
      </w:r>
      <w:r w:rsidRPr="00842C1F">
        <w:rPr>
          <w:rFonts w:ascii="Arial" w:eastAsia="Times New Roman" w:hAnsi="Arial" w:cs="Arial"/>
          <w:color w:val="32323C"/>
          <w:sz w:val="27"/>
          <w:szCs w:val="27"/>
          <w:lang w:val="en-NG" w:eastAsia="en-NG"/>
        </w:rPr>
        <w:t xml:space="preserve"> muscles are as follows:</w:t>
      </w:r>
    </w:p>
    <w:p w14:paraId="1928F90C" w14:textId="77777777" w:rsidR="00842C1F" w:rsidRPr="00842C1F" w:rsidRDefault="00842C1F" w:rsidP="00842C1F">
      <w:pPr>
        <w:spacing w:after="100" w:afterAutospacing="1" w:line="240" w:lineRule="auto"/>
        <w:outlineLvl w:val="2"/>
        <w:rPr>
          <w:rFonts w:ascii="inherit" w:eastAsia="Times New Roman" w:hAnsi="inherit" w:cs="Arial"/>
          <w:b/>
          <w:bCs/>
          <w:color w:val="32323C"/>
          <w:sz w:val="27"/>
          <w:szCs w:val="27"/>
          <w:lang w:val="en-NG" w:eastAsia="en-NG"/>
        </w:rPr>
      </w:pPr>
      <w:r w:rsidRPr="00842C1F">
        <w:rPr>
          <w:rFonts w:ascii="inherit" w:eastAsia="Times New Roman" w:hAnsi="inherit" w:cs="Arial"/>
          <w:b/>
          <w:bCs/>
          <w:color w:val="32323C"/>
          <w:sz w:val="27"/>
          <w:szCs w:val="27"/>
          <w:lang w:val="en-NG" w:eastAsia="en-NG"/>
        </w:rPr>
        <w:t>Genioglossus</w:t>
      </w:r>
    </w:p>
    <w:p w14:paraId="53E71128" w14:textId="77777777" w:rsidR="00842C1F" w:rsidRPr="00842C1F" w:rsidRDefault="00842C1F" w:rsidP="00842C1F">
      <w:pPr>
        <w:numPr>
          <w:ilvl w:val="0"/>
          <w:numId w:val="1"/>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Attachments: Arises from the mandibular </w:t>
      </w:r>
      <w:proofErr w:type="spellStart"/>
      <w:r w:rsidRPr="00842C1F">
        <w:rPr>
          <w:rFonts w:ascii="Arial" w:eastAsia="Times New Roman" w:hAnsi="Arial" w:cs="Arial"/>
          <w:color w:val="32323C"/>
          <w:sz w:val="27"/>
          <w:szCs w:val="27"/>
          <w:lang w:val="en-NG" w:eastAsia="en-NG"/>
        </w:rPr>
        <w:t>symphsis</w:t>
      </w:r>
      <w:proofErr w:type="spellEnd"/>
      <w:r w:rsidRPr="00842C1F">
        <w:rPr>
          <w:rFonts w:ascii="Arial" w:eastAsia="Times New Roman" w:hAnsi="Arial" w:cs="Arial"/>
          <w:color w:val="32323C"/>
          <w:sz w:val="27"/>
          <w:szCs w:val="27"/>
          <w:lang w:val="en-NG" w:eastAsia="en-NG"/>
        </w:rPr>
        <w:t>. Inserts into the body of the hyoid bone and the entire length of the tongue.</w:t>
      </w:r>
    </w:p>
    <w:p w14:paraId="628A1687" w14:textId="77777777" w:rsidR="00842C1F" w:rsidRPr="00842C1F" w:rsidRDefault="00842C1F" w:rsidP="00842C1F">
      <w:pPr>
        <w:numPr>
          <w:ilvl w:val="0"/>
          <w:numId w:val="1"/>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Function: Inferior fibres protrude the tongue, middle fibres depress the tongue, and superior fibres draw the tip back and down</w:t>
      </w:r>
    </w:p>
    <w:p w14:paraId="668F2191" w14:textId="77777777" w:rsidR="00842C1F" w:rsidRPr="00842C1F" w:rsidRDefault="00842C1F" w:rsidP="00842C1F">
      <w:pPr>
        <w:numPr>
          <w:ilvl w:val="0"/>
          <w:numId w:val="1"/>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Innervation: Motor innervation via the </w:t>
      </w:r>
      <w:hyperlink r:id="rId6" w:history="1">
        <w:r w:rsidRPr="00842C1F">
          <w:rPr>
            <w:rFonts w:ascii="Arial" w:eastAsia="Times New Roman" w:hAnsi="Arial" w:cs="Arial"/>
            <w:color w:val="00A99D"/>
            <w:sz w:val="27"/>
            <w:szCs w:val="27"/>
            <w:lang w:val="en-NG" w:eastAsia="en-NG"/>
          </w:rPr>
          <w:t>hypoglossal nerve</w:t>
        </w:r>
      </w:hyperlink>
      <w:r w:rsidRPr="00842C1F">
        <w:rPr>
          <w:rFonts w:ascii="Arial" w:eastAsia="Times New Roman" w:hAnsi="Arial" w:cs="Arial"/>
          <w:color w:val="32323C"/>
          <w:sz w:val="27"/>
          <w:szCs w:val="27"/>
          <w:lang w:val="en-NG" w:eastAsia="en-NG"/>
        </w:rPr>
        <w:t xml:space="preserve"> (CNXII).</w:t>
      </w:r>
    </w:p>
    <w:p w14:paraId="1C07A06E" w14:textId="77777777" w:rsidR="00842C1F" w:rsidRPr="00842C1F" w:rsidRDefault="00842C1F" w:rsidP="00842C1F">
      <w:pPr>
        <w:spacing w:after="100" w:afterAutospacing="1" w:line="240" w:lineRule="auto"/>
        <w:outlineLvl w:val="2"/>
        <w:rPr>
          <w:rFonts w:ascii="inherit" w:eastAsia="Times New Roman" w:hAnsi="inherit" w:cs="Arial"/>
          <w:b/>
          <w:bCs/>
          <w:color w:val="32323C"/>
          <w:sz w:val="27"/>
          <w:szCs w:val="27"/>
          <w:lang w:val="en-NG" w:eastAsia="en-NG"/>
        </w:rPr>
      </w:pPr>
      <w:r w:rsidRPr="00842C1F">
        <w:rPr>
          <w:rFonts w:ascii="inherit" w:eastAsia="Times New Roman" w:hAnsi="inherit" w:cs="Arial"/>
          <w:b/>
          <w:bCs/>
          <w:color w:val="32323C"/>
          <w:sz w:val="27"/>
          <w:szCs w:val="27"/>
          <w:lang w:val="en-NG" w:eastAsia="en-NG"/>
        </w:rPr>
        <w:t>Hyoglossus</w:t>
      </w:r>
    </w:p>
    <w:p w14:paraId="6BA24CE3" w14:textId="77777777" w:rsidR="00842C1F" w:rsidRPr="00842C1F" w:rsidRDefault="00842C1F" w:rsidP="00842C1F">
      <w:pPr>
        <w:numPr>
          <w:ilvl w:val="0"/>
          <w:numId w:val="2"/>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Attachments: Arises from the hyoid bone and inserts into the side of the tongue</w:t>
      </w:r>
    </w:p>
    <w:p w14:paraId="4C6C91C2" w14:textId="77777777" w:rsidR="00842C1F" w:rsidRPr="00842C1F" w:rsidRDefault="00842C1F" w:rsidP="00842C1F">
      <w:pPr>
        <w:numPr>
          <w:ilvl w:val="0"/>
          <w:numId w:val="2"/>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Function: Depresses and retracts the tongue</w:t>
      </w:r>
    </w:p>
    <w:p w14:paraId="7C208B87" w14:textId="77777777" w:rsidR="00842C1F" w:rsidRPr="00842C1F" w:rsidRDefault="00842C1F" w:rsidP="00842C1F">
      <w:pPr>
        <w:numPr>
          <w:ilvl w:val="0"/>
          <w:numId w:val="2"/>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Innervation: Motor innervation via the </w:t>
      </w:r>
      <w:hyperlink r:id="rId7" w:history="1">
        <w:r w:rsidRPr="00842C1F">
          <w:rPr>
            <w:rFonts w:ascii="Arial" w:eastAsia="Times New Roman" w:hAnsi="Arial" w:cs="Arial"/>
            <w:color w:val="00A99D"/>
            <w:sz w:val="27"/>
            <w:szCs w:val="27"/>
            <w:lang w:val="en-NG" w:eastAsia="en-NG"/>
          </w:rPr>
          <w:t>hypoglossal nerve</w:t>
        </w:r>
      </w:hyperlink>
      <w:r w:rsidRPr="00842C1F">
        <w:rPr>
          <w:rFonts w:ascii="Arial" w:eastAsia="Times New Roman" w:hAnsi="Arial" w:cs="Arial"/>
          <w:color w:val="32323C"/>
          <w:sz w:val="27"/>
          <w:szCs w:val="27"/>
          <w:lang w:val="en-NG" w:eastAsia="en-NG"/>
        </w:rPr>
        <w:t xml:space="preserve"> (CNXII).</w:t>
      </w:r>
    </w:p>
    <w:p w14:paraId="0795A1E6" w14:textId="77777777" w:rsidR="00842C1F" w:rsidRPr="00842C1F" w:rsidRDefault="00842C1F" w:rsidP="00842C1F">
      <w:pPr>
        <w:spacing w:after="100" w:afterAutospacing="1" w:line="240" w:lineRule="auto"/>
        <w:outlineLvl w:val="2"/>
        <w:rPr>
          <w:rFonts w:ascii="inherit" w:eastAsia="Times New Roman" w:hAnsi="inherit" w:cs="Arial"/>
          <w:b/>
          <w:bCs/>
          <w:color w:val="32323C"/>
          <w:sz w:val="27"/>
          <w:szCs w:val="27"/>
          <w:lang w:val="en-NG" w:eastAsia="en-NG"/>
        </w:rPr>
      </w:pPr>
      <w:r w:rsidRPr="00842C1F">
        <w:rPr>
          <w:rFonts w:ascii="inherit" w:eastAsia="Times New Roman" w:hAnsi="inherit" w:cs="Arial"/>
          <w:b/>
          <w:bCs/>
          <w:color w:val="32323C"/>
          <w:sz w:val="27"/>
          <w:szCs w:val="27"/>
          <w:lang w:val="en-NG" w:eastAsia="en-NG"/>
        </w:rPr>
        <w:t>Styloglossus</w:t>
      </w:r>
    </w:p>
    <w:p w14:paraId="12709EBE" w14:textId="77777777" w:rsidR="00842C1F" w:rsidRPr="00842C1F" w:rsidRDefault="00842C1F" w:rsidP="00842C1F">
      <w:pPr>
        <w:numPr>
          <w:ilvl w:val="0"/>
          <w:numId w:val="3"/>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Attachments: Originates at the styloid process of the temporal bone and inserts into the side of the tongue</w:t>
      </w:r>
    </w:p>
    <w:p w14:paraId="05869C9E" w14:textId="77777777" w:rsidR="00842C1F" w:rsidRPr="00842C1F" w:rsidRDefault="00842C1F" w:rsidP="00842C1F">
      <w:pPr>
        <w:numPr>
          <w:ilvl w:val="0"/>
          <w:numId w:val="3"/>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Function: Retracts and elevates the tongue</w:t>
      </w:r>
    </w:p>
    <w:p w14:paraId="183318B7" w14:textId="77777777" w:rsidR="00842C1F" w:rsidRPr="00842C1F" w:rsidRDefault="00842C1F" w:rsidP="00842C1F">
      <w:pPr>
        <w:numPr>
          <w:ilvl w:val="0"/>
          <w:numId w:val="3"/>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Innervation: Motor innervation via the </w:t>
      </w:r>
      <w:hyperlink r:id="rId8" w:history="1">
        <w:r w:rsidRPr="00842C1F">
          <w:rPr>
            <w:rFonts w:ascii="Arial" w:eastAsia="Times New Roman" w:hAnsi="Arial" w:cs="Arial"/>
            <w:color w:val="00A99D"/>
            <w:sz w:val="27"/>
            <w:szCs w:val="27"/>
            <w:lang w:val="en-NG" w:eastAsia="en-NG"/>
          </w:rPr>
          <w:t>hypoglossal nerve</w:t>
        </w:r>
      </w:hyperlink>
      <w:r w:rsidRPr="00842C1F">
        <w:rPr>
          <w:rFonts w:ascii="Arial" w:eastAsia="Times New Roman" w:hAnsi="Arial" w:cs="Arial"/>
          <w:color w:val="32323C"/>
          <w:sz w:val="27"/>
          <w:szCs w:val="27"/>
          <w:lang w:val="en-NG" w:eastAsia="en-NG"/>
        </w:rPr>
        <w:t xml:space="preserve"> (CNXII).</w:t>
      </w:r>
    </w:p>
    <w:p w14:paraId="7B47EA9C" w14:textId="77777777" w:rsidR="00842C1F" w:rsidRPr="00842C1F" w:rsidRDefault="00842C1F" w:rsidP="00842C1F">
      <w:pPr>
        <w:spacing w:after="100" w:afterAutospacing="1" w:line="240" w:lineRule="auto"/>
        <w:outlineLvl w:val="2"/>
        <w:rPr>
          <w:rFonts w:ascii="inherit" w:eastAsia="Times New Roman" w:hAnsi="inherit" w:cs="Arial"/>
          <w:b/>
          <w:bCs/>
          <w:color w:val="32323C"/>
          <w:sz w:val="27"/>
          <w:szCs w:val="27"/>
          <w:lang w:val="en-NG" w:eastAsia="en-NG"/>
        </w:rPr>
      </w:pPr>
      <w:r w:rsidRPr="00842C1F">
        <w:rPr>
          <w:rFonts w:ascii="inherit" w:eastAsia="Times New Roman" w:hAnsi="inherit" w:cs="Arial"/>
          <w:b/>
          <w:bCs/>
          <w:color w:val="32323C"/>
          <w:sz w:val="27"/>
          <w:szCs w:val="27"/>
          <w:lang w:val="en-NG" w:eastAsia="en-NG"/>
        </w:rPr>
        <w:t>Palatoglossus</w:t>
      </w:r>
    </w:p>
    <w:p w14:paraId="1100637A" w14:textId="77777777" w:rsidR="00842C1F" w:rsidRPr="00842C1F" w:rsidRDefault="00842C1F" w:rsidP="00842C1F">
      <w:pPr>
        <w:numPr>
          <w:ilvl w:val="0"/>
          <w:numId w:val="4"/>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Attachments: Arises from the palatine aponeurosis and inserts broadly across the tongue</w:t>
      </w:r>
    </w:p>
    <w:p w14:paraId="56F4FC16" w14:textId="77777777" w:rsidR="00842C1F" w:rsidRPr="00842C1F" w:rsidRDefault="00842C1F" w:rsidP="00842C1F">
      <w:pPr>
        <w:numPr>
          <w:ilvl w:val="0"/>
          <w:numId w:val="4"/>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Function: Elevates the posterior aspect of the tongue</w:t>
      </w:r>
    </w:p>
    <w:p w14:paraId="0F77BDC0" w14:textId="77777777" w:rsidR="00842C1F" w:rsidRPr="00842C1F" w:rsidRDefault="00842C1F" w:rsidP="00842C1F">
      <w:pPr>
        <w:numPr>
          <w:ilvl w:val="0"/>
          <w:numId w:val="4"/>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Innervation: Motor innervation via the </w:t>
      </w:r>
      <w:hyperlink r:id="rId9" w:history="1">
        <w:proofErr w:type="spellStart"/>
        <w:r w:rsidRPr="00842C1F">
          <w:rPr>
            <w:rFonts w:ascii="Arial" w:eastAsia="Times New Roman" w:hAnsi="Arial" w:cs="Arial"/>
            <w:color w:val="00A99D"/>
            <w:sz w:val="27"/>
            <w:szCs w:val="27"/>
            <w:lang w:val="en-NG" w:eastAsia="en-NG"/>
          </w:rPr>
          <w:t>vagus</w:t>
        </w:r>
        <w:proofErr w:type="spellEnd"/>
        <w:r w:rsidRPr="00842C1F">
          <w:rPr>
            <w:rFonts w:ascii="Arial" w:eastAsia="Times New Roman" w:hAnsi="Arial" w:cs="Arial"/>
            <w:color w:val="00A99D"/>
            <w:sz w:val="27"/>
            <w:szCs w:val="27"/>
            <w:lang w:val="en-NG" w:eastAsia="en-NG"/>
          </w:rPr>
          <w:t xml:space="preserve"> nerve</w:t>
        </w:r>
      </w:hyperlink>
      <w:r w:rsidRPr="00842C1F">
        <w:rPr>
          <w:rFonts w:ascii="Arial" w:eastAsia="Times New Roman" w:hAnsi="Arial" w:cs="Arial"/>
          <w:color w:val="32323C"/>
          <w:sz w:val="27"/>
          <w:szCs w:val="27"/>
          <w:lang w:val="en-NG" w:eastAsia="en-NG"/>
        </w:rPr>
        <w:t xml:space="preserve"> (CNX).</w:t>
      </w:r>
    </w:p>
    <w:p w14:paraId="7FB7157C" w14:textId="77777777" w:rsidR="00842C1F" w:rsidRPr="00842C1F" w:rsidRDefault="00842C1F" w:rsidP="00842C1F">
      <w:pPr>
        <w:spacing w:before="100" w:beforeAutospacing="1"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All of the intrinsic and extrinsic muscles are innervated by the </w:t>
      </w:r>
      <w:hyperlink r:id="rId10" w:history="1">
        <w:r w:rsidRPr="00842C1F">
          <w:rPr>
            <w:rFonts w:ascii="Arial" w:eastAsia="Times New Roman" w:hAnsi="Arial" w:cs="Arial"/>
            <w:color w:val="00A99D"/>
            <w:sz w:val="27"/>
            <w:szCs w:val="27"/>
            <w:lang w:val="en-NG" w:eastAsia="en-NG"/>
          </w:rPr>
          <w:t>hypoglossal nerve</w:t>
        </w:r>
      </w:hyperlink>
      <w:r w:rsidRPr="00842C1F">
        <w:rPr>
          <w:rFonts w:ascii="Arial" w:eastAsia="Times New Roman" w:hAnsi="Arial" w:cs="Arial"/>
          <w:color w:val="32323C"/>
          <w:sz w:val="27"/>
          <w:szCs w:val="27"/>
          <w:lang w:val="en-NG" w:eastAsia="en-NG"/>
        </w:rPr>
        <w:t xml:space="preserve"> (CN XII), except palatoglossus, which has </w:t>
      </w:r>
      <w:hyperlink r:id="rId11" w:history="1">
        <w:r w:rsidRPr="00842C1F">
          <w:rPr>
            <w:rFonts w:ascii="Arial" w:eastAsia="Times New Roman" w:hAnsi="Arial" w:cs="Arial"/>
            <w:color w:val="00A99D"/>
            <w:sz w:val="27"/>
            <w:szCs w:val="27"/>
            <w:lang w:val="en-NG" w:eastAsia="en-NG"/>
          </w:rPr>
          <w:t xml:space="preserve">vagal </w:t>
        </w:r>
      </w:hyperlink>
      <w:r w:rsidRPr="00842C1F">
        <w:rPr>
          <w:rFonts w:ascii="Arial" w:eastAsia="Times New Roman" w:hAnsi="Arial" w:cs="Arial"/>
          <w:color w:val="32323C"/>
          <w:sz w:val="27"/>
          <w:szCs w:val="27"/>
          <w:lang w:val="en-NG" w:eastAsia="en-NG"/>
        </w:rPr>
        <w:t>innervation (CN X).</w:t>
      </w:r>
    </w:p>
    <w:p w14:paraId="2DC032BB" w14:textId="77777777" w:rsidR="00842C1F" w:rsidRPr="00842C1F" w:rsidRDefault="00842C1F" w:rsidP="00842C1F">
      <w:pPr>
        <w:shd w:val="clear" w:color="auto" w:fill="F2F2F2"/>
        <w:wordWrap w:val="0"/>
        <w:spacing w:after="0"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color w:val="FFFFFF"/>
          <w:sz w:val="27"/>
          <w:szCs w:val="27"/>
          <w:lang w:val="en-NG" w:eastAsia="en-NG"/>
        </w:rPr>
        <w:lastRenderedPageBreak/>
        <w:t xml:space="preserve">By </w:t>
      </w:r>
      <w:hyperlink r:id="rId12" w:tgtFrame="_blank" w:history="1">
        <w:proofErr w:type="spellStart"/>
        <w:r w:rsidRPr="00842C1F">
          <w:rPr>
            <w:rFonts w:ascii="Arial" w:eastAsia="Times New Roman" w:hAnsi="Arial" w:cs="Arial"/>
            <w:color w:val="FFFFFF"/>
            <w:sz w:val="27"/>
            <w:szCs w:val="27"/>
            <w:u w:val="single"/>
            <w:lang w:val="en-NG" w:eastAsia="en-NG"/>
          </w:rPr>
          <w:t>TeachMeSeries</w:t>
        </w:r>
        <w:proofErr w:type="spellEnd"/>
        <w:r w:rsidRPr="00842C1F">
          <w:rPr>
            <w:rFonts w:ascii="Arial" w:eastAsia="Times New Roman" w:hAnsi="Arial" w:cs="Arial"/>
            <w:color w:val="FFFFFF"/>
            <w:sz w:val="27"/>
            <w:szCs w:val="27"/>
            <w:u w:val="single"/>
            <w:lang w:val="en-NG" w:eastAsia="en-NG"/>
          </w:rPr>
          <w:t xml:space="preserve"> Ltd</w:t>
        </w:r>
      </w:hyperlink>
      <w:r w:rsidRPr="00842C1F">
        <w:rPr>
          <w:rFonts w:ascii="Arial" w:eastAsia="Times New Roman" w:hAnsi="Arial" w:cs="Arial"/>
          <w:color w:val="FFFFFF"/>
          <w:sz w:val="27"/>
          <w:szCs w:val="27"/>
          <w:lang w:val="en-NG" w:eastAsia="en-NG"/>
        </w:rPr>
        <w:t xml:space="preserve"> (2020)</w:t>
      </w:r>
    </w:p>
    <w:p w14:paraId="4166ED00" w14:textId="373C138C" w:rsidR="00842C1F" w:rsidRPr="00842C1F" w:rsidRDefault="00842C1F" w:rsidP="00842C1F">
      <w:pPr>
        <w:shd w:val="clear" w:color="auto" w:fill="F2F2F2"/>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noProof/>
          <w:color w:val="00A99D"/>
          <w:sz w:val="27"/>
          <w:szCs w:val="27"/>
          <w:shd w:val="clear" w:color="auto" w:fill="FFFFFF"/>
          <w:lang w:val="en-NG" w:eastAsia="en-NG"/>
        </w:rPr>
        <w:drawing>
          <wp:inline distT="0" distB="0" distL="0" distR="0" wp14:anchorId="6C2582A2" wp14:editId="3349F4AB">
            <wp:extent cx="4109720" cy="3587115"/>
            <wp:effectExtent l="0" t="0" r="5080" b="0"/>
            <wp:docPr id="3" name="Picture 3">
              <a:hlinkClick xmlns:a="http://schemas.openxmlformats.org/drawingml/2006/main" r:id="rId13" tooltip="&quot; Fig 1 – The extrinsic muscles of the tongue. Note the palatoglossus muscle is not included in this illu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tooltip="&quot; Fig 1 – The extrinsic muscles of the tongue. Note the palatoglossus muscle is not included in this illustratio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9720" cy="3587115"/>
                    </a:xfrm>
                    <a:prstGeom prst="rect">
                      <a:avLst/>
                    </a:prstGeom>
                    <a:noFill/>
                    <a:ln>
                      <a:noFill/>
                    </a:ln>
                  </pic:spPr>
                </pic:pic>
              </a:graphicData>
            </a:graphic>
          </wp:inline>
        </w:drawing>
      </w:r>
    </w:p>
    <w:p w14:paraId="249EF444" w14:textId="77777777" w:rsidR="00842C1F" w:rsidRPr="00842C1F" w:rsidRDefault="00842C1F" w:rsidP="00842C1F">
      <w:pPr>
        <w:shd w:val="clear" w:color="auto" w:fill="F2F2F2"/>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Fig 1 – The extrinsic muscles of the tongue. Note the palatoglossus muscle is not included in this illustration.</w:t>
      </w:r>
    </w:p>
    <w:p w14:paraId="010D9153" w14:textId="77777777" w:rsidR="00842C1F" w:rsidRPr="00842C1F" w:rsidRDefault="00842C1F" w:rsidP="00842C1F">
      <w:pPr>
        <w:shd w:val="clear" w:color="auto" w:fill="F2F2F2"/>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t>Innervation</w:t>
      </w:r>
    </w:p>
    <w:p w14:paraId="008CCE9C" w14:textId="77777777" w:rsidR="00842C1F" w:rsidRPr="00842C1F" w:rsidRDefault="00842C1F" w:rsidP="00842C1F">
      <w:pPr>
        <w:shd w:val="clear" w:color="auto" w:fill="F2F2F2"/>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Once we start examining the sensory supply of the tongue, we need to start looking at its division into an anterior 2/3, and a posterior 1/3. Later in this article, when we discuss the development of the tongue, the reason for this boundary becomes clear.</w:t>
      </w:r>
    </w:p>
    <w:p w14:paraId="34DEE5A7" w14:textId="77777777" w:rsidR="00842C1F" w:rsidRPr="00842C1F" w:rsidRDefault="00842C1F" w:rsidP="00842C1F">
      <w:pPr>
        <w:shd w:val="clear" w:color="auto" w:fill="19191E"/>
        <w:wordWrap w:val="0"/>
        <w:spacing w:after="0"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color w:val="FFFFFF"/>
          <w:sz w:val="27"/>
          <w:szCs w:val="27"/>
          <w:lang w:val="en-NG" w:eastAsia="en-NG"/>
        </w:rPr>
        <w:t xml:space="preserve">By </w:t>
      </w:r>
      <w:hyperlink r:id="rId15" w:tgtFrame="_blank" w:history="1">
        <w:proofErr w:type="spellStart"/>
        <w:r w:rsidRPr="00842C1F">
          <w:rPr>
            <w:rFonts w:ascii="Arial" w:eastAsia="Times New Roman" w:hAnsi="Arial" w:cs="Arial"/>
            <w:color w:val="FFFFFF"/>
            <w:sz w:val="27"/>
            <w:szCs w:val="27"/>
            <w:u w:val="single"/>
            <w:lang w:val="en-NG" w:eastAsia="en-NG"/>
          </w:rPr>
          <w:t>TeachMeSeries</w:t>
        </w:r>
        <w:proofErr w:type="spellEnd"/>
        <w:r w:rsidRPr="00842C1F">
          <w:rPr>
            <w:rFonts w:ascii="Arial" w:eastAsia="Times New Roman" w:hAnsi="Arial" w:cs="Arial"/>
            <w:color w:val="FFFFFF"/>
            <w:sz w:val="27"/>
            <w:szCs w:val="27"/>
            <w:u w:val="single"/>
            <w:lang w:val="en-NG" w:eastAsia="en-NG"/>
          </w:rPr>
          <w:t xml:space="preserve"> Ltd</w:t>
        </w:r>
      </w:hyperlink>
      <w:r w:rsidRPr="00842C1F">
        <w:rPr>
          <w:rFonts w:ascii="Arial" w:eastAsia="Times New Roman" w:hAnsi="Arial" w:cs="Arial"/>
          <w:color w:val="FFFFFF"/>
          <w:sz w:val="27"/>
          <w:szCs w:val="27"/>
          <w:lang w:val="en-NG" w:eastAsia="en-NG"/>
        </w:rPr>
        <w:t xml:space="preserve"> (2020)</w:t>
      </w:r>
    </w:p>
    <w:p w14:paraId="661D18BC" w14:textId="438788C3" w:rsidR="00842C1F" w:rsidRPr="00842C1F" w:rsidRDefault="00842C1F" w:rsidP="00842C1F">
      <w:pPr>
        <w:shd w:val="clear" w:color="auto" w:fill="19191E"/>
        <w:spacing w:after="0"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noProof/>
          <w:color w:val="00A99D"/>
          <w:sz w:val="27"/>
          <w:szCs w:val="27"/>
          <w:shd w:val="clear" w:color="auto" w:fill="FFFFFF"/>
          <w:lang w:val="en-NG" w:eastAsia="en-NG"/>
        </w:rPr>
        <w:drawing>
          <wp:inline distT="0" distB="0" distL="0" distR="0" wp14:anchorId="76116B66" wp14:editId="3397042A">
            <wp:extent cx="3004185" cy="2140585"/>
            <wp:effectExtent l="0" t="0" r="5715" b="0"/>
            <wp:docPr id="2" name="Picture 2" descr="Fig 1.2 - The lingual nerve provides sensory innervation to the tongue.">
              <a:hlinkClick xmlns:a="http://schemas.openxmlformats.org/drawingml/2006/main" r:id="rId16" tooltip="&quot; Fig 1.2 – The lingual nerve provides sensory innervation to the to the 2/3 of the ton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2 - The lingual nerve provides sensory innervation to the tongue.">
                      <a:hlinkClick r:id="rId16" tooltip="&quot; Fig 1.2 – The lingual nerve provides sensory innervation to the to the 2/3 of the tongu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4185" cy="2140585"/>
                    </a:xfrm>
                    <a:prstGeom prst="rect">
                      <a:avLst/>
                    </a:prstGeom>
                    <a:noFill/>
                    <a:ln>
                      <a:noFill/>
                    </a:ln>
                  </pic:spPr>
                </pic:pic>
              </a:graphicData>
            </a:graphic>
          </wp:inline>
        </w:drawing>
      </w:r>
    </w:p>
    <w:p w14:paraId="054AC66B" w14:textId="77777777" w:rsidR="00842C1F" w:rsidRPr="00842C1F" w:rsidRDefault="00842C1F" w:rsidP="00842C1F">
      <w:pPr>
        <w:shd w:val="clear" w:color="auto" w:fill="19191E"/>
        <w:spacing w:after="0"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color w:val="FFFFFF"/>
          <w:sz w:val="27"/>
          <w:szCs w:val="27"/>
          <w:lang w:val="en-NG" w:eastAsia="en-NG"/>
        </w:rPr>
        <w:t>Fig 1.2 – The lingual nerve provides sensory innervation to the to the 2/3 of the tongue.</w:t>
      </w:r>
    </w:p>
    <w:p w14:paraId="20AAB810" w14:textId="77777777" w:rsidR="00842C1F" w:rsidRPr="00842C1F" w:rsidRDefault="00842C1F" w:rsidP="00842C1F">
      <w:pPr>
        <w:shd w:val="clear" w:color="auto" w:fill="F2F2F2"/>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lastRenderedPageBreak/>
        <w:t xml:space="preserve">In the anterior 2/3, general sensation is supplied by the </w:t>
      </w:r>
      <w:hyperlink r:id="rId18" w:history="1">
        <w:r w:rsidRPr="00842C1F">
          <w:rPr>
            <w:rFonts w:ascii="Arial" w:eastAsia="Times New Roman" w:hAnsi="Arial" w:cs="Arial"/>
            <w:b/>
            <w:bCs/>
            <w:color w:val="00A99D"/>
            <w:sz w:val="27"/>
            <w:szCs w:val="27"/>
            <w:lang w:val="en-NG" w:eastAsia="en-NG"/>
          </w:rPr>
          <w:t>trigeminal nerve</w:t>
        </w:r>
      </w:hyperlink>
      <w:r w:rsidRPr="00842C1F">
        <w:rPr>
          <w:rFonts w:ascii="Arial" w:eastAsia="Times New Roman" w:hAnsi="Arial" w:cs="Arial"/>
          <w:color w:val="32323C"/>
          <w:sz w:val="27"/>
          <w:szCs w:val="27"/>
          <w:lang w:val="en-NG" w:eastAsia="en-NG"/>
        </w:rPr>
        <w:t xml:space="preserve"> (CNV). </w:t>
      </w:r>
      <w:proofErr w:type="gramStart"/>
      <w:r w:rsidRPr="00842C1F">
        <w:rPr>
          <w:rFonts w:ascii="Arial" w:eastAsia="Times New Roman" w:hAnsi="Arial" w:cs="Arial"/>
          <w:color w:val="32323C"/>
          <w:sz w:val="27"/>
          <w:szCs w:val="27"/>
          <w:lang w:val="en-NG" w:eastAsia="en-NG"/>
        </w:rPr>
        <w:t>Specifically</w:t>
      </w:r>
      <w:proofErr w:type="gramEnd"/>
      <w:r w:rsidRPr="00842C1F">
        <w:rPr>
          <w:rFonts w:ascii="Arial" w:eastAsia="Times New Roman" w:hAnsi="Arial" w:cs="Arial"/>
          <w:color w:val="32323C"/>
          <w:sz w:val="27"/>
          <w:szCs w:val="27"/>
          <w:lang w:val="en-NG" w:eastAsia="en-NG"/>
        </w:rPr>
        <w:t xml:space="preserve"> the </w:t>
      </w:r>
      <w:r w:rsidRPr="00842C1F">
        <w:rPr>
          <w:rFonts w:ascii="Arial" w:eastAsia="Times New Roman" w:hAnsi="Arial" w:cs="Arial"/>
          <w:b/>
          <w:bCs/>
          <w:color w:val="32323C"/>
          <w:sz w:val="27"/>
          <w:szCs w:val="27"/>
          <w:lang w:val="en-NG" w:eastAsia="en-NG"/>
        </w:rPr>
        <w:t>lingual nerve</w:t>
      </w:r>
      <w:r w:rsidRPr="00842C1F">
        <w:rPr>
          <w:rFonts w:ascii="Arial" w:eastAsia="Times New Roman" w:hAnsi="Arial" w:cs="Arial"/>
          <w:color w:val="32323C"/>
          <w:sz w:val="27"/>
          <w:szCs w:val="27"/>
          <w:lang w:val="en-NG" w:eastAsia="en-NG"/>
        </w:rPr>
        <w:t>, a branch of the </w:t>
      </w:r>
      <w:r w:rsidRPr="00842C1F">
        <w:rPr>
          <w:rFonts w:ascii="Arial" w:eastAsia="Times New Roman" w:hAnsi="Arial" w:cs="Arial"/>
          <w:b/>
          <w:bCs/>
          <w:color w:val="32323C"/>
          <w:sz w:val="27"/>
          <w:szCs w:val="27"/>
          <w:lang w:val="en-NG" w:eastAsia="en-NG"/>
        </w:rPr>
        <w:t>mandibular nerve </w:t>
      </w:r>
      <w:r w:rsidRPr="00842C1F">
        <w:rPr>
          <w:rFonts w:ascii="Arial" w:eastAsia="Times New Roman" w:hAnsi="Arial" w:cs="Arial"/>
          <w:color w:val="32323C"/>
          <w:sz w:val="27"/>
          <w:szCs w:val="27"/>
          <w:lang w:val="en-NG" w:eastAsia="en-NG"/>
        </w:rPr>
        <w:t>(CN V3).</w:t>
      </w:r>
    </w:p>
    <w:p w14:paraId="5063F256" w14:textId="77777777" w:rsidR="00842C1F" w:rsidRPr="00842C1F" w:rsidRDefault="00842C1F" w:rsidP="00842C1F">
      <w:pPr>
        <w:shd w:val="clear" w:color="auto" w:fill="F2F2F2"/>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On the other hand, taste in the anterior 2/3 is supplied from the </w:t>
      </w:r>
      <w:hyperlink r:id="rId19" w:history="1">
        <w:r w:rsidRPr="00842C1F">
          <w:rPr>
            <w:rFonts w:ascii="Arial" w:eastAsia="Times New Roman" w:hAnsi="Arial" w:cs="Arial"/>
            <w:b/>
            <w:bCs/>
            <w:color w:val="00A99D"/>
            <w:sz w:val="27"/>
            <w:szCs w:val="27"/>
            <w:lang w:val="en-NG" w:eastAsia="en-NG"/>
          </w:rPr>
          <w:t>facial nerve</w:t>
        </w:r>
      </w:hyperlink>
      <w:r w:rsidRPr="00842C1F">
        <w:rPr>
          <w:rFonts w:ascii="Arial" w:eastAsia="Times New Roman" w:hAnsi="Arial" w:cs="Arial"/>
          <w:color w:val="32323C"/>
          <w:sz w:val="27"/>
          <w:szCs w:val="27"/>
          <w:lang w:val="en-NG" w:eastAsia="en-NG"/>
        </w:rPr>
        <w:t xml:space="preserve"> (CNVII). In the petrous part of the </w:t>
      </w:r>
      <w:hyperlink r:id="rId20" w:history="1">
        <w:r w:rsidRPr="00842C1F">
          <w:rPr>
            <w:rFonts w:ascii="Arial" w:eastAsia="Times New Roman" w:hAnsi="Arial" w:cs="Arial"/>
            <w:color w:val="00A99D"/>
            <w:sz w:val="27"/>
            <w:szCs w:val="27"/>
            <w:lang w:val="en-NG" w:eastAsia="en-NG"/>
          </w:rPr>
          <w:t>temporal bone</w:t>
        </w:r>
      </w:hyperlink>
      <w:r w:rsidRPr="00842C1F">
        <w:rPr>
          <w:rFonts w:ascii="Arial" w:eastAsia="Times New Roman" w:hAnsi="Arial" w:cs="Arial"/>
          <w:color w:val="32323C"/>
          <w:sz w:val="27"/>
          <w:szCs w:val="27"/>
          <w:lang w:val="en-NG" w:eastAsia="en-NG"/>
        </w:rPr>
        <w:t xml:space="preserve">, the </w:t>
      </w:r>
      <w:hyperlink r:id="rId21" w:history="1">
        <w:r w:rsidRPr="00842C1F">
          <w:rPr>
            <w:rFonts w:ascii="Arial" w:eastAsia="Times New Roman" w:hAnsi="Arial" w:cs="Arial"/>
            <w:color w:val="00A99D"/>
            <w:sz w:val="27"/>
            <w:szCs w:val="27"/>
            <w:lang w:val="en-NG" w:eastAsia="en-NG"/>
          </w:rPr>
          <w:t>facial nerve</w:t>
        </w:r>
      </w:hyperlink>
      <w:r w:rsidRPr="00842C1F">
        <w:rPr>
          <w:rFonts w:ascii="Arial" w:eastAsia="Times New Roman" w:hAnsi="Arial" w:cs="Arial"/>
          <w:color w:val="32323C"/>
          <w:sz w:val="27"/>
          <w:szCs w:val="27"/>
          <w:lang w:val="en-NG" w:eastAsia="en-NG"/>
        </w:rPr>
        <w:t xml:space="preserve"> gives off three branches, one of which is </w:t>
      </w:r>
      <w:r w:rsidRPr="00842C1F">
        <w:rPr>
          <w:rFonts w:ascii="Arial" w:eastAsia="Times New Roman" w:hAnsi="Arial" w:cs="Arial"/>
          <w:b/>
          <w:bCs/>
          <w:color w:val="32323C"/>
          <w:sz w:val="27"/>
          <w:szCs w:val="27"/>
          <w:lang w:val="en-NG" w:eastAsia="en-NG"/>
        </w:rPr>
        <w:t>chorda tympani</w:t>
      </w:r>
      <w:r w:rsidRPr="00842C1F">
        <w:rPr>
          <w:rFonts w:ascii="Arial" w:eastAsia="Times New Roman" w:hAnsi="Arial" w:cs="Arial"/>
          <w:color w:val="32323C"/>
          <w:sz w:val="27"/>
          <w:szCs w:val="27"/>
          <w:lang w:val="en-NG" w:eastAsia="en-NG"/>
        </w:rPr>
        <w:t xml:space="preserve">. This travels through the </w:t>
      </w:r>
      <w:hyperlink r:id="rId22" w:history="1">
        <w:r w:rsidRPr="00842C1F">
          <w:rPr>
            <w:rFonts w:ascii="Arial" w:eastAsia="Times New Roman" w:hAnsi="Arial" w:cs="Arial"/>
            <w:color w:val="00A99D"/>
            <w:sz w:val="27"/>
            <w:szCs w:val="27"/>
            <w:lang w:val="en-NG" w:eastAsia="en-NG"/>
          </w:rPr>
          <w:t>middle ear</w:t>
        </w:r>
      </w:hyperlink>
      <w:r w:rsidRPr="00842C1F">
        <w:rPr>
          <w:rFonts w:ascii="Arial" w:eastAsia="Times New Roman" w:hAnsi="Arial" w:cs="Arial"/>
          <w:color w:val="32323C"/>
          <w:sz w:val="27"/>
          <w:szCs w:val="27"/>
          <w:lang w:val="en-NG" w:eastAsia="en-NG"/>
        </w:rPr>
        <w:t>, and continues on to the tongue.</w:t>
      </w:r>
    </w:p>
    <w:p w14:paraId="2554B3BF" w14:textId="77777777" w:rsidR="00842C1F" w:rsidRPr="00842C1F" w:rsidRDefault="00842C1F" w:rsidP="00842C1F">
      <w:pPr>
        <w:shd w:val="clear" w:color="auto" w:fill="F2F2F2"/>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The posterior 1/3 of the tongue is slightly easier. Both touch and taste are supplied by the </w:t>
      </w:r>
      <w:hyperlink r:id="rId23" w:history="1">
        <w:r w:rsidRPr="00842C1F">
          <w:rPr>
            <w:rFonts w:ascii="Arial" w:eastAsia="Times New Roman" w:hAnsi="Arial" w:cs="Arial"/>
            <w:b/>
            <w:bCs/>
            <w:color w:val="00A99D"/>
            <w:sz w:val="27"/>
            <w:szCs w:val="27"/>
            <w:lang w:val="en-NG" w:eastAsia="en-NG"/>
          </w:rPr>
          <w:t>glossopharyngeal</w:t>
        </w:r>
        <w:r w:rsidRPr="00842C1F">
          <w:rPr>
            <w:rFonts w:ascii="Arial" w:eastAsia="Times New Roman" w:hAnsi="Arial" w:cs="Arial"/>
            <w:color w:val="00A99D"/>
            <w:sz w:val="27"/>
            <w:szCs w:val="27"/>
            <w:lang w:val="en-NG" w:eastAsia="en-NG"/>
          </w:rPr>
          <w:t xml:space="preserve"> </w:t>
        </w:r>
        <w:r w:rsidRPr="00842C1F">
          <w:rPr>
            <w:rFonts w:ascii="Arial" w:eastAsia="Times New Roman" w:hAnsi="Arial" w:cs="Arial"/>
            <w:b/>
            <w:bCs/>
            <w:color w:val="00A99D"/>
            <w:sz w:val="27"/>
            <w:szCs w:val="27"/>
            <w:lang w:val="en-NG" w:eastAsia="en-NG"/>
          </w:rPr>
          <w:t>nerve</w:t>
        </w:r>
      </w:hyperlink>
      <w:r w:rsidRPr="00842C1F">
        <w:rPr>
          <w:rFonts w:ascii="Arial" w:eastAsia="Times New Roman" w:hAnsi="Arial" w:cs="Arial"/>
          <w:color w:val="32323C"/>
          <w:sz w:val="27"/>
          <w:szCs w:val="27"/>
          <w:lang w:val="en-NG" w:eastAsia="en-NG"/>
        </w:rPr>
        <w:t xml:space="preserve"> (CNIX).</w:t>
      </w:r>
    </w:p>
    <w:p w14:paraId="3D806C72" w14:textId="77777777" w:rsidR="00842C1F" w:rsidRPr="00842C1F" w:rsidRDefault="00842C1F" w:rsidP="00842C1F">
      <w:pPr>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t>Vasculature</w:t>
      </w:r>
    </w:p>
    <w:p w14:paraId="02CD24E3" w14:textId="77777777" w:rsidR="00842C1F" w:rsidRPr="00842C1F" w:rsidRDefault="00842C1F" w:rsidP="00842C1F">
      <w:pPr>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The </w:t>
      </w:r>
      <w:r w:rsidRPr="00842C1F">
        <w:rPr>
          <w:rFonts w:ascii="Arial" w:eastAsia="Times New Roman" w:hAnsi="Arial" w:cs="Arial"/>
          <w:b/>
          <w:bCs/>
          <w:color w:val="32323C"/>
          <w:sz w:val="27"/>
          <w:szCs w:val="27"/>
          <w:lang w:val="en-NG" w:eastAsia="en-NG"/>
        </w:rPr>
        <w:t>lingual</w:t>
      </w:r>
      <w:r w:rsidRPr="00842C1F">
        <w:rPr>
          <w:rFonts w:ascii="Arial" w:eastAsia="Times New Roman" w:hAnsi="Arial" w:cs="Arial"/>
          <w:color w:val="32323C"/>
          <w:sz w:val="27"/>
          <w:szCs w:val="27"/>
          <w:lang w:val="en-NG" w:eastAsia="en-NG"/>
        </w:rPr>
        <w:t xml:space="preserve"> </w:t>
      </w:r>
      <w:r w:rsidRPr="00842C1F">
        <w:rPr>
          <w:rFonts w:ascii="Arial" w:eastAsia="Times New Roman" w:hAnsi="Arial" w:cs="Arial"/>
          <w:b/>
          <w:bCs/>
          <w:color w:val="32323C"/>
          <w:sz w:val="27"/>
          <w:szCs w:val="27"/>
          <w:lang w:val="en-NG" w:eastAsia="en-NG"/>
        </w:rPr>
        <w:t>artery</w:t>
      </w:r>
      <w:r w:rsidRPr="00842C1F">
        <w:rPr>
          <w:rFonts w:ascii="Arial" w:eastAsia="Times New Roman" w:hAnsi="Arial" w:cs="Arial"/>
          <w:color w:val="32323C"/>
          <w:sz w:val="27"/>
          <w:szCs w:val="27"/>
          <w:lang w:val="en-NG" w:eastAsia="en-NG"/>
        </w:rPr>
        <w:t xml:space="preserve"> (branch of the external carotid) does most of the supply, but there is a branch from the facial artery, called the </w:t>
      </w:r>
      <w:r w:rsidRPr="00842C1F">
        <w:rPr>
          <w:rFonts w:ascii="Arial" w:eastAsia="Times New Roman" w:hAnsi="Arial" w:cs="Arial"/>
          <w:b/>
          <w:bCs/>
          <w:color w:val="32323C"/>
          <w:sz w:val="27"/>
          <w:szCs w:val="27"/>
          <w:lang w:val="en-NG" w:eastAsia="en-NG"/>
        </w:rPr>
        <w:t>tonsillar artery</w:t>
      </w:r>
      <w:r w:rsidRPr="00842C1F">
        <w:rPr>
          <w:rFonts w:ascii="Arial" w:eastAsia="Times New Roman" w:hAnsi="Arial" w:cs="Arial"/>
          <w:color w:val="32323C"/>
          <w:sz w:val="27"/>
          <w:szCs w:val="27"/>
          <w:lang w:val="en-NG" w:eastAsia="en-NG"/>
        </w:rPr>
        <w:t xml:space="preserve">, which can provide some collateral circulation. Drainage is by the </w:t>
      </w:r>
      <w:r w:rsidRPr="00842C1F">
        <w:rPr>
          <w:rFonts w:ascii="Arial" w:eastAsia="Times New Roman" w:hAnsi="Arial" w:cs="Arial"/>
          <w:b/>
          <w:bCs/>
          <w:color w:val="32323C"/>
          <w:sz w:val="27"/>
          <w:szCs w:val="27"/>
          <w:lang w:val="en-NG" w:eastAsia="en-NG"/>
        </w:rPr>
        <w:t>lingual</w:t>
      </w:r>
      <w:r w:rsidRPr="00842C1F">
        <w:rPr>
          <w:rFonts w:ascii="Arial" w:eastAsia="Times New Roman" w:hAnsi="Arial" w:cs="Arial"/>
          <w:color w:val="32323C"/>
          <w:sz w:val="27"/>
          <w:szCs w:val="27"/>
          <w:lang w:val="en-NG" w:eastAsia="en-NG"/>
        </w:rPr>
        <w:t xml:space="preserve"> </w:t>
      </w:r>
      <w:r w:rsidRPr="00842C1F">
        <w:rPr>
          <w:rFonts w:ascii="Arial" w:eastAsia="Times New Roman" w:hAnsi="Arial" w:cs="Arial"/>
          <w:b/>
          <w:bCs/>
          <w:color w:val="32323C"/>
          <w:sz w:val="27"/>
          <w:szCs w:val="27"/>
          <w:lang w:val="en-NG" w:eastAsia="en-NG"/>
        </w:rPr>
        <w:t>vein</w:t>
      </w:r>
      <w:r w:rsidRPr="00842C1F">
        <w:rPr>
          <w:rFonts w:ascii="Arial" w:eastAsia="Times New Roman" w:hAnsi="Arial" w:cs="Arial"/>
          <w:color w:val="32323C"/>
          <w:sz w:val="27"/>
          <w:szCs w:val="27"/>
          <w:lang w:val="en-NG" w:eastAsia="en-NG"/>
        </w:rPr>
        <w:t>.</w:t>
      </w:r>
    </w:p>
    <w:p w14:paraId="130CD948" w14:textId="77777777" w:rsidR="00842C1F" w:rsidRPr="00842C1F" w:rsidRDefault="00842C1F" w:rsidP="00842C1F">
      <w:pPr>
        <w:shd w:val="clear" w:color="auto" w:fill="F2F2F2"/>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t>Lymphatic Drainage</w:t>
      </w:r>
    </w:p>
    <w:p w14:paraId="6EF85734" w14:textId="77777777" w:rsidR="00842C1F" w:rsidRPr="00842C1F" w:rsidRDefault="00842C1F" w:rsidP="00842C1F">
      <w:pPr>
        <w:shd w:val="clear" w:color="auto" w:fill="F2F2F2"/>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The lymphatic drainage of the tongue is as follows:</w:t>
      </w:r>
    </w:p>
    <w:p w14:paraId="483651A3" w14:textId="77777777" w:rsidR="00842C1F" w:rsidRPr="00842C1F" w:rsidRDefault="00842C1F" w:rsidP="00842C1F">
      <w:pPr>
        <w:numPr>
          <w:ilvl w:val="0"/>
          <w:numId w:val="5"/>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b/>
          <w:bCs/>
          <w:color w:val="32323C"/>
          <w:sz w:val="27"/>
          <w:szCs w:val="27"/>
          <w:lang w:val="en-NG" w:eastAsia="en-NG"/>
        </w:rPr>
        <w:t>Anterior two thirds</w:t>
      </w:r>
      <w:r w:rsidRPr="00842C1F">
        <w:rPr>
          <w:rFonts w:ascii="Arial" w:eastAsia="Times New Roman" w:hAnsi="Arial" w:cs="Arial"/>
          <w:color w:val="32323C"/>
          <w:sz w:val="27"/>
          <w:szCs w:val="27"/>
          <w:lang w:val="en-NG" w:eastAsia="en-NG"/>
        </w:rPr>
        <w:t xml:space="preserve"> – initially into the submental and submandibular nodes, which empty into the deep cervical lymph nodes</w:t>
      </w:r>
    </w:p>
    <w:p w14:paraId="66E6BBD8" w14:textId="77777777" w:rsidR="00842C1F" w:rsidRPr="00842C1F" w:rsidRDefault="00842C1F" w:rsidP="00842C1F">
      <w:pPr>
        <w:numPr>
          <w:ilvl w:val="0"/>
          <w:numId w:val="5"/>
        </w:numPr>
        <w:shd w:val="clear" w:color="auto" w:fill="00A99D"/>
        <w:spacing w:before="100" w:beforeAutospacing="1" w:after="100" w:afterAutospacing="1" w:line="240" w:lineRule="auto"/>
        <w:ind w:left="-225"/>
        <w:jc w:val="both"/>
        <w:rPr>
          <w:rFonts w:ascii="Arial" w:eastAsia="Times New Roman" w:hAnsi="Arial" w:cs="Arial"/>
          <w:color w:val="32323C"/>
          <w:sz w:val="27"/>
          <w:szCs w:val="27"/>
          <w:lang w:val="en-NG" w:eastAsia="en-NG"/>
        </w:rPr>
      </w:pPr>
      <w:r w:rsidRPr="00842C1F">
        <w:rPr>
          <w:rFonts w:ascii="Arial" w:eastAsia="Times New Roman" w:hAnsi="Arial" w:cs="Arial"/>
          <w:b/>
          <w:bCs/>
          <w:color w:val="32323C"/>
          <w:sz w:val="27"/>
          <w:szCs w:val="27"/>
          <w:lang w:val="en-NG" w:eastAsia="en-NG"/>
        </w:rPr>
        <w:t>Posterior third</w:t>
      </w:r>
      <w:r w:rsidRPr="00842C1F">
        <w:rPr>
          <w:rFonts w:ascii="Arial" w:eastAsia="Times New Roman" w:hAnsi="Arial" w:cs="Arial"/>
          <w:color w:val="32323C"/>
          <w:sz w:val="27"/>
          <w:szCs w:val="27"/>
          <w:lang w:val="en-NG" w:eastAsia="en-NG"/>
        </w:rPr>
        <w:t xml:space="preserve"> – directly into the deep cervical lymph nodes</w:t>
      </w:r>
    </w:p>
    <w:p w14:paraId="3CC1414F" w14:textId="77777777" w:rsidR="00842C1F" w:rsidRPr="00842C1F" w:rsidRDefault="00842C1F" w:rsidP="00842C1F">
      <w:pPr>
        <w:spacing w:after="100" w:afterAutospacing="1" w:line="240" w:lineRule="auto"/>
        <w:outlineLvl w:val="1"/>
        <w:rPr>
          <w:rFonts w:ascii="inherit" w:eastAsia="Times New Roman" w:hAnsi="inherit" w:cs="Arial"/>
          <w:b/>
          <w:bCs/>
          <w:color w:val="32323C"/>
          <w:sz w:val="36"/>
          <w:szCs w:val="36"/>
          <w:lang w:val="en-NG" w:eastAsia="en-NG"/>
        </w:rPr>
      </w:pPr>
      <w:r w:rsidRPr="00842C1F">
        <w:rPr>
          <w:rFonts w:ascii="inherit" w:eastAsia="Times New Roman" w:hAnsi="inherit" w:cs="Arial"/>
          <w:b/>
          <w:bCs/>
          <w:color w:val="32323C"/>
          <w:sz w:val="36"/>
          <w:szCs w:val="36"/>
          <w:lang w:val="en-NG" w:eastAsia="en-NG"/>
        </w:rPr>
        <w:t>Embryological Development</w:t>
      </w:r>
    </w:p>
    <w:p w14:paraId="5CF3467E"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A good understanding of the tongue’s embryological development greatly simplifies the complex innervation to the structure. One of the central points is that the first branchial arch is supplied by the </w:t>
      </w:r>
      <w:hyperlink r:id="rId24" w:history="1">
        <w:r w:rsidRPr="00842C1F">
          <w:rPr>
            <w:rFonts w:ascii="Arial" w:eastAsia="Times New Roman" w:hAnsi="Arial" w:cs="Arial"/>
            <w:b/>
            <w:bCs/>
            <w:color w:val="00A99D"/>
            <w:sz w:val="27"/>
            <w:szCs w:val="27"/>
            <w:lang w:val="en-NG" w:eastAsia="en-NG"/>
          </w:rPr>
          <w:t>trigeminal</w:t>
        </w:r>
        <w:r w:rsidRPr="00842C1F">
          <w:rPr>
            <w:rFonts w:ascii="Arial" w:eastAsia="Times New Roman" w:hAnsi="Arial" w:cs="Arial"/>
            <w:color w:val="00A99D"/>
            <w:sz w:val="27"/>
            <w:szCs w:val="27"/>
            <w:lang w:val="en-NG" w:eastAsia="en-NG"/>
          </w:rPr>
          <w:t xml:space="preserve"> </w:t>
        </w:r>
      </w:hyperlink>
      <w:r w:rsidRPr="00842C1F">
        <w:rPr>
          <w:rFonts w:ascii="Arial" w:eastAsia="Times New Roman" w:hAnsi="Arial" w:cs="Arial"/>
          <w:color w:val="32323C"/>
          <w:sz w:val="27"/>
          <w:szCs w:val="27"/>
          <w:lang w:val="en-NG" w:eastAsia="en-NG"/>
        </w:rPr>
        <w:t xml:space="preserve">nerve, the second by the </w:t>
      </w:r>
      <w:hyperlink r:id="rId25" w:history="1">
        <w:r w:rsidRPr="00842C1F">
          <w:rPr>
            <w:rFonts w:ascii="Arial" w:eastAsia="Times New Roman" w:hAnsi="Arial" w:cs="Arial"/>
            <w:b/>
            <w:bCs/>
            <w:color w:val="00A99D"/>
            <w:sz w:val="27"/>
            <w:szCs w:val="27"/>
            <w:lang w:val="en-NG" w:eastAsia="en-NG"/>
          </w:rPr>
          <w:t>facial</w:t>
        </w:r>
      </w:hyperlink>
      <w:r w:rsidRPr="00842C1F">
        <w:rPr>
          <w:rFonts w:ascii="Arial" w:eastAsia="Times New Roman" w:hAnsi="Arial" w:cs="Arial"/>
          <w:color w:val="32323C"/>
          <w:sz w:val="27"/>
          <w:szCs w:val="27"/>
          <w:lang w:val="en-NG" w:eastAsia="en-NG"/>
        </w:rPr>
        <w:t xml:space="preserve">, the third by the </w:t>
      </w:r>
      <w:hyperlink r:id="rId26" w:history="1">
        <w:r w:rsidRPr="00842C1F">
          <w:rPr>
            <w:rFonts w:ascii="Arial" w:eastAsia="Times New Roman" w:hAnsi="Arial" w:cs="Arial"/>
            <w:b/>
            <w:bCs/>
            <w:color w:val="00A99D"/>
            <w:sz w:val="27"/>
            <w:szCs w:val="27"/>
            <w:lang w:val="en-NG" w:eastAsia="en-NG"/>
          </w:rPr>
          <w:t>glossopharyngeal</w:t>
        </w:r>
      </w:hyperlink>
      <w:r w:rsidRPr="00842C1F">
        <w:rPr>
          <w:rFonts w:ascii="Arial" w:eastAsia="Times New Roman" w:hAnsi="Arial" w:cs="Arial"/>
          <w:color w:val="32323C"/>
          <w:sz w:val="27"/>
          <w:szCs w:val="27"/>
          <w:lang w:val="en-NG" w:eastAsia="en-NG"/>
        </w:rPr>
        <w:t xml:space="preserve">, and the fourth and sixth by the </w:t>
      </w:r>
      <w:hyperlink r:id="rId27" w:history="1">
        <w:proofErr w:type="spellStart"/>
        <w:r w:rsidRPr="00842C1F">
          <w:rPr>
            <w:rFonts w:ascii="Arial" w:eastAsia="Times New Roman" w:hAnsi="Arial" w:cs="Arial"/>
            <w:b/>
            <w:bCs/>
            <w:color w:val="00A99D"/>
            <w:sz w:val="27"/>
            <w:szCs w:val="27"/>
            <w:lang w:val="en-NG" w:eastAsia="en-NG"/>
          </w:rPr>
          <w:t>vagus</w:t>
        </w:r>
        <w:proofErr w:type="spellEnd"/>
      </w:hyperlink>
      <w:r w:rsidRPr="00842C1F">
        <w:rPr>
          <w:rFonts w:ascii="Arial" w:eastAsia="Times New Roman" w:hAnsi="Arial" w:cs="Arial"/>
          <w:b/>
          <w:bCs/>
          <w:color w:val="32323C"/>
          <w:sz w:val="27"/>
          <w:szCs w:val="27"/>
          <w:lang w:val="en-NG" w:eastAsia="en-NG"/>
        </w:rPr>
        <w:t>.</w:t>
      </w:r>
    </w:p>
    <w:p w14:paraId="7BE444F5"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When the tongue is developing, it starts as </w:t>
      </w:r>
      <w:proofErr w:type="gramStart"/>
      <w:r w:rsidRPr="00842C1F">
        <w:rPr>
          <w:rFonts w:ascii="Arial" w:eastAsia="Times New Roman" w:hAnsi="Arial" w:cs="Arial"/>
          <w:color w:val="32323C"/>
          <w:sz w:val="27"/>
          <w:szCs w:val="27"/>
          <w:lang w:val="en-NG" w:eastAsia="en-NG"/>
        </w:rPr>
        <w:t>a two longitudinal bulbous ridges</w:t>
      </w:r>
      <w:proofErr w:type="gramEnd"/>
      <w:r w:rsidRPr="00842C1F">
        <w:rPr>
          <w:rFonts w:ascii="Arial" w:eastAsia="Times New Roman" w:hAnsi="Arial" w:cs="Arial"/>
          <w:color w:val="32323C"/>
          <w:sz w:val="27"/>
          <w:szCs w:val="27"/>
          <w:lang w:val="en-NG" w:eastAsia="en-NG"/>
        </w:rPr>
        <w:t>, with contribution from the first four branchial arches. These ridges join, giving rise to the longitudinal line (</w:t>
      </w:r>
      <w:r w:rsidRPr="00842C1F">
        <w:rPr>
          <w:rFonts w:ascii="Arial" w:eastAsia="Times New Roman" w:hAnsi="Arial" w:cs="Arial"/>
          <w:b/>
          <w:bCs/>
          <w:color w:val="32323C"/>
          <w:sz w:val="27"/>
          <w:szCs w:val="27"/>
          <w:lang w:val="en-NG" w:eastAsia="en-NG"/>
        </w:rPr>
        <w:t>median sulcus</w:t>
      </w:r>
      <w:r w:rsidRPr="00842C1F">
        <w:rPr>
          <w:rFonts w:ascii="Arial" w:eastAsia="Times New Roman" w:hAnsi="Arial" w:cs="Arial"/>
          <w:color w:val="32323C"/>
          <w:sz w:val="27"/>
          <w:szCs w:val="27"/>
          <w:lang w:val="en-NG" w:eastAsia="en-NG"/>
        </w:rPr>
        <w:t xml:space="preserve">) down the centre of your tongue. The contribution from the second branchial arch is grown over by that of the third arch, but the nerve supply remains. Using this information, we can understand why the majority of the tongue’s innervation is by the </w:t>
      </w:r>
      <w:hyperlink r:id="rId28" w:history="1">
        <w:r w:rsidRPr="00842C1F">
          <w:rPr>
            <w:rFonts w:ascii="Arial" w:eastAsia="Times New Roman" w:hAnsi="Arial" w:cs="Arial"/>
            <w:color w:val="00A99D"/>
            <w:sz w:val="27"/>
            <w:szCs w:val="27"/>
            <w:lang w:val="en-NG" w:eastAsia="en-NG"/>
          </w:rPr>
          <w:t>trigeminal nerve</w:t>
        </w:r>
      </w:hyperlink>
      <w:r w:rsidRPr="00842C1F">
        <w:rPr>
          <w:rFonts w:ascii="Arial" w:eastAsia="Times New Roman" w:hAnsi="Arial" w:cs="Arial"/>
          <w:color w:val="32323C"/>
          <w:sz w:val="27"/>
          <w:szCs w:val="27"/>
          <w:lang w:val="en-NG" w:eastAsia="en-NG"/>
        </w:rPr>
        <w:t xml:space="preserve"> (CN V) and the </w:t>
      </w:r>
      <w:hyperlink r:id="rId29" w:history="1">
        <w:r w:rsidRPr="00842C1F">
          <w:rPr>
            <w:rFonts w:ascii="Arial" w:eastAsia="Times New Roman" w:hAnsi="Arial" w:cs="Arial"/>
            <w:color w:val="00A99D"/>
            <w:sz w:val="27"/>
            <w:szCs w:val="27"/>
            <w:lang w:val="en-NG" w:eastAsia="en-NG"/>
          </w:rPr>
          <w:t>glossopharyngeal nerve</w:t>
        </w:r>
      </w:hyperlink>
      <w:r w:rsidRPr="00842C1F">
        <w:rPr>
          <w:rFonts w:ascii="Arial" w:eastAsia="Times New Roman" w:hAnsi="Arial" w:cs="Arial"/>
          <w:color w:val="32323C"/>
          <w:sz w:val="27"/>
          <w:szCs w:val="27"/>
          <w:lang w:val="en-NG" w:eastAsia="en-NG"/>
        </w:rPr>
        <w:t xml:space="preserve"> CN IX.</w:t>
      </w:r>
    </w:p>
    <w:p w14:paraId="7F366E80"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 xml:space="preserve">Look further towards the back of your tongue – there is a transverse line near the root of the tongue. This is called </w:t>
      </w:r>
      <w:r w:rsidRPr="00842C1F">
        <w:rPr>
          <w:rFonts w:ascii="Arial" w:eastAsia="Times New Roman" w:hAnsi="Arial" w:cs="Arial"/>
          <w:b/>
          <w:bCs/>
          <w:color w:val="32323C"/>
          <w:sz w:val="27"/>
          <w:szCs w:val="27"/>
          <w:lang w:val="en-NG" w:eastAsia="en-NG"/>
        </w:rPr>
        <w:t>sulcus terminalis</w:t>
      </w:r>
      <w:r w:rsidRPr="00842C1F">
        <w:rPr>
          <w:rFonts w:ascii="Arial" w:eastAsia="Times New Roman" w:hAnsi="Arial" w:cs="Arial"/>
          <w:color w:val="32323C"/>
          <w:sz w:val="27"/>
          <w:szCs w:val="27"/>
          <w:lang w:val="en-NG" w:eastAsia="en-NG"/>
        </w:rPr>
        <w:t xml:space="preserve">, and in the centre, where it meets the </w:t>
      </w:r>
      <w:r w:rsidRPr="00842C1F">
        <w:rPr>
          <w:rFonts w:ascii="Arial" w:eastAsia="Times New Roman" w:hAnsi="Arial" w:cs="Arial"/>
          <w:b/>
          <w:bCs/>
          <w:color w:val="32323C"/>
          <w:sz w:val="27"/>
          <w:szCs w:val="27"/>
          <w:lang w:val="en-NG" w:eastAsia="en-NG"/>
        </w:rPr>
        <w:t>median sulcus</w:t>
      </w:r>
      <w:r w:rsidRPr="00842C1F">
        <w:rPr>
          <w:rFonts w:ascii="Arial" w:eastAsia="Times New Roman" w:hAnsi="Arial" w:cs="Arial"/>
          <w:color w:val="32323C"/>
          <w:sz w:val="27"/>
          <w:szCs w:val="27"/>
          <w:lang w:val="en-NG" w:eastAsia="en-NG"/>
        </w:rPr>
        <w:t xml:space="preserve">, there is a pit. This is the now-closed top of a deep pit, the </w:t>
      </w:r>
      <w:r w:rsidRPr="00842C1F">
        <w:rPr>
          <w:rFonts w:ascii="Arial" w:eastAsia="Times New Roman" w:hAnsi="Arial" w:cs="Arial"/>
          <w:b/>
          <w:bCs/>
          <w:color w:val="32323C"/>
          <w:sz w:val="27"/>
          <w:szCs w:val="27"/>
          <w:lang w:val="en-NG" w:eastAsia="en-NG"/>
        </w:rPr>
        <w:t>foramen cecum</w:t>
      </w:r>
      <w:r w:rsidRPr="00842C1F">
        <w:rPr>
          <w:rFonts w:ascii="Arial" w:eastAsia="Times New Roman" w:hAnsi="Arial" w:cs="Arial"/>
          <w:color w:val="32323C"/>
          <w:sz w:val="27"/>
          <w:szCs w:val="27"/>
          <w:lang w:val="en-NG" w:eastAsia="en-NG"/>
        </w:rPr>
        <w:t xml:space="preserve"> (blind window), at the end of which lies </w:t>
      </w:r>
      <w:r w:rsidRPr="00842C1F">
        <w:rPr>
          <w:rFonts w:ascii="Arial" w:eastAsia="Times New Roman" w:hAnsi="Arial" w:cs="Arial"/>
          <w:color w:val="32323C"/>
          <w:sz w:val="27"/>
          <w:szCs w:val="27"/>
          <w:lang w:val="en-NG" w:eastAsia="en-NG"/>
        </w:rPr>
        <w:lastRenderedPageBreak/>
        <w:t>the thyroid gland. During development, this descends from the tongue down into the neck, If, on the way down, the pit (</w:t>
      </w:r>
      <w:r w:rsidRPr="00842C1F">
        <w:rPr>
          <w:rFonts w:ascii="Arial" w:eastAsia="Times New Roman" w:hAnsi="Arial" w:cs="Arial"/>
          <w:b/>
          <w:bCs/>
          <w:color w:val="32323C"/>
          <w:sz w:val="27"/>
          <w:szCs w:val="27"/>
          <w:lang w:val="en-NG" w:eastAsia="en-NG"/>
        </w:rPr>
        <w:t>thyroglossal duct</w:t>
      </w:r>
      <w:r w:rsidRPr="00842C1F">
        <w:rPr>
          <w:rFonts w:ascii="Arial" w:eastAsia="Times New Roman" w:hAnsi="Arial" w:cs="Arial"/>
          <w:color w:val="32323C"/>
          <w:sz w:val="27"/>
          <w:szCs w:val="27"/>
          <w:lang w:val="en-NG" w:eastAsia="en-NG"/>
        </w:rPr>
        <w:t>) doesn’t close behind the gland, midline</w:t>
      </w:r>
      <w:r w:rsidRPr="00842C1F">
        <w:rPr>
          <w:rFonts w:ascii="Arial" w:eastAsia="Times New Roman" w:hAnsi="Arial" w:cs="Arial"/>
          <w:b/>
          <w:bCs/>
          <w:color w:val="32323C"/>
          <w:sz w:val="27"/>
          <w:szCs w:val="27"/>
          <w:lang w:val="en-NG" w:eastAsia="en-NG"/>
        </w:rPr>
        <w:t xml:space="preserve"> thyroglossal cysts</w:t>
      </w:r>
      <w:r w:rsidRPr="00842C1F">
        <w:rPr>
          <w:rFonts w:ascii="Arial" w:eastAsia="Times New Roman" w:hAnsi="Arial" w:cs="Arial"/>
          <w:color w:val="32323C"/>
          <w:sz w:val="27"/>
          <w:szCs w:val="27"/>
          <w:lang w:val="en-NG" w:eastAsia="en-NG"/>
        </w:rPr>
        <w:t xml:space="preserve"> or </w:t>
      </w:r>
      <w:r w:rsidRPr="00842C1F">
        <w:rPr>
          <w:rFonts w:ascii="Arial" w:eastAsia="Times New Roman" w:hAnsi="Arial" w:cs="Arial"/>
          <w:b/>
          <w:bCs/>
          <w:color w:val="32323C"/>
          <w:sz w:val="27"/>
          <w:szCs w:val="27"/>
          <w:lang w:val="en-NG" w:eastAsia="en-NG"/>
        </w:rPr>
        <w:t>fistulae</w:t>
      </w:r>
      <w:r w:rsidRPr="00842C1F">
        <w:rPr>
          <w:rFonts w:ascii="Arial" w:eastAsia="Times New Roman" w:hAnsi="Arial" w:cs="Arial"/>
          <w:color w:val="32323C"/>
          <w:sz w:val="27"/>
          <w:szCs w:val="27"/>
          <w:lang w:val="en-NG" w:eastAsia="en-NG"/>
        </w:rPr>
        <w:t xml:space="preserve"> may remain.</w:t>
      </w:r>
    </w:p>
    <w:p w14:paraId="663A1C4F" w14:textId="77777777" w:rsidR="00842C1F" w:rsidRPr="00842C1F" w:rsidRDefault="00842C1F" w:rsidP="00842C1F">
      <w:pPr>
        <w:shd w:val="clear" w:color="auto" w:fill="00A99D"/>
        <w:spacing w:after="100" w:afterAutospacing="1" w:line="240" w:lineRule="auto"/>
        <w:jc w:val="center"/>
        <w:outlineLvl w:val="1"/>
        <w:rPr>
          <w:rFonts w:ascii="inherit" w:eastAsia="Times New Roman" w:hAnsi="inherit" w:cs="Arial"/>
          <w:b/>
          <w:bCs/>
          <w:color w:val="FFFFFF"/>
          <w:sz w:val="36"/>
          <w:szCs w:val="36"/>
          <w:lang w:val="en-NG" w:eastAsia="en-NG"/>
        </w:rPr>
      </w:pPr>
      <w:r w:rsidRPr="00842C1F">
        <w:rPr>
          <w:rFonts w:ascii="inherit" w:eastAsia="Times New Roman" w:hAnsi="inherit" w:cs="Arial"/>
          <w:b/>
          <w:bCs/>
          <w:color w:val="FFFFFF"/>
          <w:sz w:val="36"/>
          <w:szCs w:val="36"/>
          <w:lang w:val="en-NG" w:eastAsia="en-NG"/>
        </w:rPr>
        <w:t>Clinical Relevance -</w:t>
      </w:r>
      <w:r w:rsidRPr="00842C1F">
        <w:rPr>
          <w:rFonts w:ascii="inherit" w:eastAsia="Times New Roman" w:hAnsi="inherit" w:cs="Arial"/>
          <w:b/>
          <w:bCs/>
          <w:color w:val="00A99D"/>
          <w:sz w:val="36"/>
          <w:szCs w:val="36"/>
          <w:lang w:val="en-NG" w:eastAsia="en-NG"/>
        </w:rPr>
        <w:t xml:space="preserve"> A Bit Tongue Tied?</w:t>
      </w:r>
    </w:p>
    <w:p w14:paraId="5E5CED9F" w14:textId="77777777" w:rsidR="00842C1F" w:rsidRPr="00842C1F" w:rsidRDefault="00842C1F" w:rsidP="00842C1F">
      <w:pPr>
        <w:shd w:val="clear" w:color="auto" w:fill="F2F2F2"/>
        <w:wordWrap w:val="0"/>
        <w:spacing w:after="0"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color w:val="FFFFFF"/>
          <w:sz w:val="27"/>
          <w:szCs w:val="27"/>
          <w:lang w:val="en-NG" w:eastAsia="en-NG"/>
        </w:rPr>
        <w:t xml:space="preserve">Klaus D. Peter, </w:t>
      </w:r>
      <w:proofErr w:type="spellStart"/>
      <w:r w:rsidRPr="00842C1F">
        <w:rPr>
          <w:rFonts w:ascii="Arial" w:eastAsia="Times New Roman" w:hAnsi="Arial" w:cs="Arial"/>
          <w:color w:val="FFFFFF"/>
          <w:sz w:val="27"/>
          <w:szCs w:val="27"/>
          <w:lang w:val="en-NG" w:eastAsia="en-NG"/>
        </w:rPr>
        <w:t>Wiehl</w:t>
      </w:r>
      <w:proofErr w:type="spellEnd"/>
      <w:r w:rsidRPr="00842C1F">
        <w:rPr>
          <w:rFonts w:ascii="Arial" w:eastAsia="Times New Roman" w:hAnsi="Arial" w:cs="Arial"/>
          <w:color w:val="FFFFFF"/>
          <w:sz w:val="27"/>
          <w:szCs w:val="27"/>
          <w:lang w:val="en-NG" w:eastAsia="en-NG"/>
        </w:rPr>
        <w:t>, Germany [CC BY 2.0], via Wikimedia Commons</w:t>
      </w:r>
    </w:p>
    <w:p w14:paraId="2E14CE52" w14:textId="353C911F" w:rsidR="00842C1F" w:rsidRPr="00842C1F" w:rsidRDefault="00842C1F" w:rsidP="00842C1F">
      <w:pPr>
        <w:shd w:val="clear" w:color="auto" w:fill="F2F2F2"/>
        <w:spacing w:after="0"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noProof/>
          <w:color w:val="00A99D"/>
          <w:sz w:val="27"/>
          <w:szCs w:val="27"/>
          <w:shd w:val="clear" w:color="auto" w:fill="FFFFFF"/>
          <w:lang w:val="en-NG" w:eastAsia="en-NG"/>
        </w:rPr>
        <w:drawing>
          <wp:inline distT="0" distB="0" distL="0" distR="0" wp14:anchorId="15520D49" wp14:editId="7892DD31">
            <wp:extent cx="2080260" cy="1466850"/>
            <wp:effectExtent l="0" t="0" r="0" b="0"/>
            <wp:docPr id="1" name="Picture 1" descr="Fig 1,1 - Tongue tied">
              <a:hlinkClick xmlns:a="http://schemas.openxmlformats.org/drawingml/2006/main" r:id="rId30" tooltip="&quot; Fig 1,1 – Tongue ti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1 - Tongue tied">
                      <a:hlinkClick r:id="rId30" tooltip="&quot; Fig 1,1 – Tongue tied&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0260" cy="1466850"/>
                    </a:xfrm>
                    <a:prstGeom prst="rect">
                      <a:avLst/>
                    </a:prstGeom>
                    <a:noFill/>
                    <a:ln>
                      <a:noFill/>
                    </a:ln>
                  </pic:spPr>
                </pic:pic>
              </a:graphicData>
            </a:graphic>
          </wp:inline>
        </w:drawing>
      </w:r>
    </w:p>
    <w:p w14:paraId="6F3BE64B" w14:textId="77777777" w:rsidR="00842C1F" w:rsidRPr="00842C1F" w:rsidRDefault="00842C1F" w:rsidP="00842C1F">
      <w:pPr>
        <w:shd w:val="clear" w:color="auto" w:fill="F2F2F2"/>
        <w:spacing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Fig 1,1 – Tongue tied</w:t>
      </w:r>
    </w:p>
    <w:p w14:paraId="67FEC886" w14:textId="77777777" w:rsidR="00842C1F" w:rsidRPr="00842C1F" w:rsidRDefault="00842C1F" w:rsidP="00842C1F">
      <w:pPr>
        <w:shd w:val="clear" w:color="auto" w:fill="00A99D"/>
        <w:spacing w:line="240" w:lineRule="auto"/>
        <w:jc w:val="both"/>
        <w:rPr>
          <w:rFonts w:ascii="Arial" w:eastAsia="Times New Roman" w:hAnsi="Arial" w:cs="Arial"/>
          <w:color w:val="FFFFFF"/>
          <w:sz w:val="27"/>
          <w:szCs w:val="27"/>
          <w:lang w:val="en-NG" w:eastAsia="en-NG"/>
        </w:rPr>
      </w:pPr>
      <w:r w:rsidRPr="00842C1F">
        <w:rPr>
          <w:rFonts w:ascii="Arial" w:eastAsia="Times New Roman" w:hAnsi="Arial" w:cs="Arial"/>
          <w:color w:val="FFFFFF"/>
          <w:sz w:val="27"/>
          <w:szCs w:val="27"/>
          <w:lang w:val="en-NG" w:eastAsia="en-NG"/>
        </w:rPr>
        <w:t xml:space="preserve">The tongue is attached </w:t>
      </w:r>
      <w:proofErr w:type="spellStart"/>
      <w:r w:rsidRPr="00842C1F">
        <w:rPr>
          <w:rFonts w:ascii="Arial" w:eastAsia="Times New Roman" w:hAnsi="Arial" w:cs="Arial"/>
          <w:color w:val="FFFFFF"/>
          <w:sz w:val="27"/>
          <w:szCs w:val="27"/>
          <w:lang w:val="en-NG" w:eastAsia="en-NG"/>
        </w:rPr>
        <w:t>anteroinferiorly</w:t>
      </w:r>
      <w:proofErr w:type="spellEnd"/>
      <w:r w:rsidRPr="00842C1F">
        <w:rPr>
          <w:rFonts w:ascii="Arial" w:eastAsia="Times New Roman" w:hAnsi="Arial" w:cs="Arial"/>
          <w:color w:val="FFFFFF"/>
          <w:sz w:val="27"/>
          <w:szCs w:val="27"/>
          <w:lang w:val="en-NG" w:eastAsia="en-NG"/>
        </w:rPr>
        <w:t xml:space="preserve"> by a piece of connective tissue called the </w:t>
      </w:r>
      <w:r w:rsidRPr="00842C1F">
        <w:rPr>
          <w:rFonts w:ascii="Arial" w:eastAsia="Times New Roman" w:hAnsi="Arial" w:cs="Arial"/>
          <w:b/>
          <w:bCs/>
          <w:color w:val="FFFFFF"/>
          <w:sz w:val="27"/>
          <w:szCs w:val="27"/>
          <w:lang w:val="en-NG" w:eastAsia="en-NG"/>
        </w:rPr>
        <w:t>frenulum, </w:t>
      </w:r>
      <w:r w:rsidRPr="00842C1F">
        <w:rPr>
          <w:rFonts w:ascii="Arial" w:eastAsia="Times New Roman" w:hAnsi="Arial" w:cs="Arial"/>
          <w:color w:val="FFFFFF"/>
          <w:sz w:val="27"/>
          <w:szCs w:val="27"/>
          <w:lang w:val="en-NG" w:eastAsia="en-NG"/>
        </w:rPr>
        <w:t>which lies in the midline. The process by which the frenulum is formed is the same by which your fingers are made, and is known as sculpting apoptosis. Just as some people may have webbed fingers if this process fails, it can result in excess frenulum. This is called being ‘</w:t>
      </w:r>
      <w:r w:rsidRPr="00842C1F">
        <w:rPr>
          <w:rFonts w:ascii="Arial" w:eastAsia="Times New Roman" w:hAnsi="Arial" w:cs="Arial"/>
          <w:b/>
          <w:bCs/>
          <w:color w:val="FFFFFF"/>
          <w:sz w:val="27"/>
          <w:szCs w:val="27"/>
          <w:lang w:val="en-NG" w:eastAsia="en-NG"/>
        </w:rPr>
        <w:t>tongue-tied</w:t>
      </w:r>
      <w:r w:rsidRPr="00842C1F">
        <w:rPr>
          <w:rFonts w:ascii="Arial" w:eastAsia="Times New Roman" w:hAnsi="Arial" w:cs="Arial"/>
          <w:color w:val="FFFFFF"/>
          <w:sz w:val="27"/>
          <w:szCs w:val="27"/>
          <w:lang w:val="en-NG" w:eastAsia="en-NG"/>
        </w:rPr>
        <w:t xml:space="preserve">’, and presents in children. There are varying degrees of severity of tongue-tie and in some </w:t>
      </w:r>
      <w:proofErr w:type="gramStart"/>
      <w:r w:rsidRPr="00842C1F">
        <w:rPr>
          <w:rFonts w:ascii="Arial" w:eastAsia="Times New Roman" w:hAnsi="Arial" w:cs="Arial"/>
          <w:color w:val="FFFFFF"/>
          <w:sz w:val="27"/>
          <w:szCs w:val="27"/>
          <w:lang w:val="en-NG" w:eastAsia="en-NG"/>
        </w:rPr>
        <w:t>cases</w:t>
      </w:r>
      <w:proofErr w:type="gramEnd"/>
      <w:r w:rsidRPr="00842C1F">
        <w:rPr>
          <w:rFonts w:ascii="Arial" w:eastAsia="Times New Roman" w:hAnsi="Arial" w:cs="Arial"/>
          <w:color w:val="FFFFFF"/>
          <w:sz w:val="27"/>
          <w:szCs w:val="27"/>
          <w:lang w:val="en-NG" w:eastAsia="en-NG"/>
        </w:rPr>
        <w:t xml:space="preserve"> it can restrict the movement of the tongue causing difficulties with breast feeding. This can be managed with simple surgery.</w:t>
      </w:r>
    </w:p>
    <w:p w14:paraId="1F340325" w14:textId="22745BC0" w:rsidR="003B298B" w:rsidRDefault="003B298B">
      <w:pPr>
        <w:rPr>
          <w:sz w:val="48"/>
          <w:szCs w:val="48"/>
          <w:lang w:val="en-GB"/>
        </w:rPr>
      </w:pPr>
    </w:p>
    <w:p w14:paraId="64F08EF8" w14:textId="7BA99F19" w:rsidR="00842C1F" w:rsidRDefault="00842C1F">
      <w:pPr>
        <w:rPr>
          <w:sz w:val="48"/>
          <w:szCs w:val="48"/>
          <w:lang w:val="en-GB"/>
        </w:rPr>
      </w:pPr>
    </w:p>
    <w:p w14:paraId="35498E93" w14:textId="61EF670E" w:rsidR="00842C1F" w:rsidRDefault="00842C1F">
      <w:pPr>
        <w:rPr>
          <w:sz w:val="48"/>
          <w:szCs w:val="48"/>
          <w:lang w:val="en-GB"/>
        </w:rPr>
      </w:pPr>
    </w:p>
    <w:p w14:paraId="38517321" w14:textId="27BA9A2C" w:rsidR="00842C1F" w:rsidRDefault="00842C1F">
      <w:pPr>
        <w:rPr>
          <w:sz w:val="48"/>
          <w:szCs w:val="48"/>
          <w:lang w:val="en-GB"/>
        </w:rPr>
      </w:pPr>
    </w:p>
    <w:p w14:paraId="3CB95404" w14:textId="2CD8E29D" w:rsidR="00842C1F" w:rsidRDefault="00842C1F">
      <w:pPr>
        <w:rPr>
          <w:sz w:val="48"/>
          <w:szCs w:val="48"/>
          <w:lang w:val="en-GB"/>
        </w:rPr>
      </w:pPr>
    </w:p>
    <w:p w14:paraId="177A6D9D" w14:textId="4ECBEBF0" w:rsidR="00842C1F" w:rsidRDefault="00842C1F">
      <w:pPr>
        <w:rPr>
          <w:sz w:val="48"/>
          <w:szCs w:val="48"/>
          <w:lang w:val="en-GB"/>
        </w:rPr>
      </w:pPr>
    </w:p>
    <w:p w14:paraId="39CE13F4" w14:textId="31E03D66" w:rsidR="00842C1F" w:rsidRDefault="00842C1F">
      <w:pPr>
        <w:rPr>
          <w:sz w:val="48"/>
          <w:szCs w:val="48"/>
          <w:lang w:val="en-GB"/>
        </w:rPr>
      </w:pPr>
    </w:p>
    <w:p w14:paraId="7F170EBB" w14:textId="77777777" w:rsidR="00842C1F" w:rsidRPr="00842C1F" w:rsidRDefault="00842C1F" w:rsidP="00842C1F">
      <w:pPr>
        <w:pStyle w:val="NormalWeb"/>
        <w:spacing w:before="0" w:beforeAutospacing="0"/>
        <w:jc w:val="both"/>
        <w:rPr>
          <w:rFonts w:ascii="Arial" w:hAnsi="Arial" w:cs="Arial"/>
          <w:color w:val="32323C"/>
          <w:sz w:val="27"/>
          <w:szCs w:val="27"/>
        </w:rPr>
      </w:pPr>
      <w:r>
        <w:rPr>
          <w:sz w:val="48"/>
          <w:szCs w:val="48"/>
          <w:lang w:val="en-GB"/>
        </w:rPr>
        <w:lastRenderedPageBreak/>
        <w:t xml:space="preserve">2] </w:t>
      </w:r>
      <w:r w:rsidRPr="00842C1F">
        <w:rPr>
          <w:rFonts w:ascii="Arial" w:hAnsi="Arial" w:cs="Arial"/>
          <w:color w:val="32323C"/>
          <w:sz w:val="27"/>
          <w:szCs w:val="27"/>
        </w:rPr>
        <w:t xml:space="preserve">The paranasal sinuses are air-filled </w:t>
      </w:r>
      <w:r w:rsidRPr="00842C1F">
        <w:rPr>
          <w:rFonts w:ascii="Arial" w:hAnsi="Arial" w:cs="Arial"/>
          <w:b/>
          <w:bCs/>
          <w:color w:val="32323C"/>
          <w:sz w:val="27"/>
          <w:szCs w:val="27"/>
        </w:rPr>
        <w:t>extensions</w:t>
      </w:r>
      <w:r w:rsidRPr="00842C1F">
        <w:rPr>
          <w:rFonts w:ascii="Arial" w:hAnsi="Arial" w:cs="Arial"/>
          <w:color w:val="32323C"/>
          <w:sz w:val="27"/>
          <w:szCs w:val="27"/>
        </w:rPr>
        <w:t xml:space="preserve"> of the respiratory part of the nasal cavity. There are </w:t>
      </w:r>
      <w:r w:rsidRPr="00842C1F">
        <w:rPr>
          <w:rFonts w:ascii="Arial" w:hAnsi="Arial" w:cs="Arial"/>
          <w:b/>
          <w:bCs/>
          <w:color w:val="32323C"/>
          <w:sz w:val="27"/>
          <w:szCs w:val="27"/>
        </w:rPr>
        <w:t>four</w:t>
      </w:r>
      <w:r w:rsidRPr="00842C1F">
        <w:rPr>
          <w:rFonts w:ascii="Arial" w:hAnsi="Arial" w:cs="Arial"/>
          <w:color w:val="32323C"/>
          <w:sz w:val="27"/>
          <w:szCs w:val="27"/>
        </w:rPr>
        <w:t xml:space="preserve"> paired sinuses, named according to the bone in which they are located; maxillary, frontal, sphenoid and ethmoid.</w:t>
      </w:r>
    </w:p>
    <w:p w14:paraId="329D2953"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The function of the sinuses is not clear. It is thought that they may contribute to the </w:t>
      </w:r>
      <w:r w:rsidRPr="00842C1F">
        <w:rPr>
          <w:rFonts w:ascii="Arial" w:eastAsia="Times New Roman" w:hAnsi="Arial" w:cs="Arial"/>
          <w:b/>
          <w:bCs/>
          <w:color w:val="32323C"/>
          <w:sz w:val="27"/>
          <w:szCs w:val="27"/>
          <w:lang w:val="en-NG" w:eastAsia="en-NG"/>
        </w:rPr>
        <w:t>humidifying </w:t>
      </w:r>
      <w:r w:rsidRPr="00842C1F">
        <w:rPr>
          <w:rFonts w:ascii="Arial" w:eastAsia="Times New Roman" w:hAnsi="Arial" w:cs="Arial"/>
          <w:color w:val="32323C"/>
          <w:sz w:val="27"/>
          <w:szCs w:val="27"/>
          <w:lang w:val="en-NG" w:eastAsia="en-NG"/>
        </w:rPr>
        <w:t>of the inspired air. They also reduce the weight of the skull.</w:t>
      </w:r>
    </w:p>
    <w:p w14:paraId="7BE1601F" w14:textId="758BB0CA" w:rsidR="00842C1F" w:rsidRPr="00842C1F" w:rsidRDefault="00842C1F" w:rsidP="00842C1F">
      <w:pPr>
        <w:pStyle w:val="NormalWeb"/>
        <w:spacing w:before="0" w:beforeAutospacing="0"/>
        <w:jc w:val="both"/>
        <w:rPr>
          <w:rFonts w:ascii="Arial" w:hAnsi="Arial" w:cs="Arial"/>
          <w:color w:val="32323C"/>
          <w:sz w:val="27"/>
          <w:szCs w:val="27"/>
        </w:rPr>
      </w:pPr>
      <w:r w:rsidRPr="00842C1F">
        <w:rPr>
          <w:rFonts w:ascii="Arial" w:hAnsi="Arial" w:cs="Arial"/>
          <w:color w:val="32323C"/>
          <w:sz w:val="27"/>
          <w:szCs w:val="27"/>
        </w:rPr>
        <w:t xml:space="preserve">Sinuses are formed in childhood by the nasal cavity </w:t>
      </w:r>
      <w:r w:rsidRPr="00842C1F">
        <w:rPr>
          <w:rFonts w:ascii="Arial" w:hAnsi="Arial" w:cs="Arial"/>
          <w:b/>
          <w:bCs/>
          <w:color w:val="32323C"/>
          <w:sz w:val="27"/>
          <w:szCs w:val="27"/>
        </w:rPr>
        <w:t>eroding</w:t>
      </w:r>
      <w:r w:rsidRPr="00842C1F">
        <w:rPr>
          <w:rFonts w:ascii="Arial" w:hAnsi="Arial" w:cs="Arial"/>
          <w:color w:val="32323C"/>
          <w:sz w:val="27"/>
          <w:szCs w:val="27"/>
        </w:rPr>
        <w:t xml:space="preserve"> into surrounding bone. As they are outgrowths of the nasal cavity, they all drain back into it – </w:t>
      </w:r>
      <w:r w:rsidRPr="00842C1F">
        <w:rPr>
          <w:rFonts w:ascii="Arial" w:hAnsi="Arial" w:cs="Arial"/>
          <w:b/>
          <w:bCs/>
          <w:color w:val="32323C"/>
          <w:sz w:val="27"/>
          <w:szCs w:val="27"/>
        </w:rPr>
        <w:t>openings</w:t>
      </w:r>
      <w:r w:rsidRPr="00842C1F">
        <w:rPr>
          <w:rFonts w:ascii="Arial" w:hAnsi="Arial" w:cs="Arial"/>
          <w:color w:val="32323C"/>
          <w:sz w:val="27"/>
          <w:szCs w:val="27"/>
        </w:rPr>
        <w:t xml:space="preserve"> to the paranasal sinuses are found on the </w:t>
      </w:r>
      <w:r w:rsidRPr="00842C1F">
        <w:rPr>
          <w:rFonts w:ascii="Arial" w:hAnsi="Arial" w:cs="Arial"/>
          <w:b/>
          <w:bCs/>
          <w:color w:val="32323C"/>
          <w:sz w:val="27"/>
          <w:szCs w:val="27"/>
        </w:rPr>
        <w:t>roof</w:t>
      </w:r>
      <w:r w:rsidRPr="00842C1F">
        <w:rPr>
          <w:rFonts w:ascii="Arial" w:hAnsi="Arial" w:cs="Arial"/>
          <w:color w:val="32323C"/>
          <w:sz w:val="27"/>
          <w:szCs w:val="27"/>
        </w:rPr>
        <w:t xml:space="preserve"> and </w:t>
      </w:r>
      <w:r w:rsidRPr="00842C1F">
        <w:rPr>
          <w:rFonts w:ascii="Arial" w:hAnsi="Arial" w:cs="Arial"/>
          <w:b/>
          <w:bCs/>
          <w:color w:val="32323C"/>
          <w:sz w:val="27"/>
          <w:szCs w:val="27"/>
        </w:rPr>
        <w:t>lateral</w:t>
      </w:r>
      <w:r w:rsidRPr="00842C1F">
        <w:rPr>
          <w:rFonts w:ascii="Arial" w:hAnsi="Arial" w:cs="Arial"/>
          <w:color w:val="32323C"/>
          <w:sz w:val="27"/>
          <w:szCs w:val="27"/>
        </w:rPr>
        <w:t xml:space="preserve"> walls of the nasal cavity. The inner surface is lined by a respiratory mucosa.</w:t>
      </w:r>
      <w:r w:rsidRPr="00842C1F">
        <w:rPr>
          <w:rStyle w:val="Strong"/>
          <w:rFonts w:ascii="Arial" w:hAnsi="Arial" w:cs="Arial"/>
          <w:color w:val="32323C"/>
          <w:sz w:val="27"/>
          <w:szCs w:val="27"/>
          <w:u w:val="single"/>
        </w:rPr>
        <w:t xml:space="preserve"> </w:t>
      </w:r>
      <w:r w:rsidRPr="00842C1F">
        <w:rPr>
          <w:rFonts w:ascii="Arial" w:hAnsi="Arial" w:cs="Arial"/>
          <w:b/>
          <w:bCs/>
          <w:color w:val="32323C"/>
          <w:sz w:val="27"/>
          <w:szCs w:val="27"/>
          <w:u w:val="single"/>
        </w:rPr>
        <w:t>Ethmoidal Sinuses</w:t>
      </w:r>
      <w:r w:rsidRPr="00842C1F">
        <w:rPr>
          <w:rFonts w:ascii="Arial" w:hAnsi="Arial" w:cs="Arial"/>
          <w:color w:val="32323C"/>
          <w:sz w:val="27"/>
          <w:szCs w:val="27"/>
          <w:u w:val="single"/>
        </w:rPr>
        <w:t>:</w:t>
      </w:r>
      <w:r w:rsidRPr="00842C1F">
        <w:rPr>
          <w:rFonts w:ascii="Arial" w:hAnsi="Arial" w:cs="Arial"/>
          <w:color w:val="32323C"/>
          <w:sz w:val="27"/>
          <w:szCs w:val="27"/>
        </w:rPr>
        <w:t xml:space="preserve"> There are three ethmoidal sinuses; anterior, middle and posterior. They empty into the nasal cavity at different places:</w:t>
      </w:r>
    </w:p>
    <w:p w14:paraId="10319188" w14:textId="77777777" w:rsidR="00842C1F" w:rsidRPr="00842C1F" w:rsidRDefault="00842C1F" w:rsidP="00842C1F">
      <w:pPr>
        <w:numPr>
          <w:ilvl w:val="0"/>
          <w:numId w:val="6"/>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Anterior – Hiatus semilunaris</w:t>
      </w:r>
    </w:p>
    <w:p w14:paraId="58A8C314" w14:textId="77777777" w:rsidR="00842C1F" w:rsidRPr="00842C1F" w:rsidRDefault="00842C1F" w:rsidP="00842C1F">
      <w:pPr>
        <w:numPr>
          <w:ilvl w:val="0"/>
          <w:numId w:val="6"/>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Middle – Ethmoid bulla</w:t>
      </w:r>
    </w:p>
    <w:p w14:paraId="5D50CAB4" w14:textId="77777777" w:rsidR="00842C1F" w:rsidRPr="00842C1F" w:rsidRDefault="00842C1F" w:rsidP="00842C1F">
      <w:pPr>
        <w:numPr>
          <w:ilvl w:val="0"/>
          <w:numId w:val="6"/>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842C1F">
        <w:rPr>
          <w:rFonts w:ascii="Arial" w:eastAsia="Times New Roman" w:hAnsi="Arial" w:cs="Arial"/>
          <w:color w:val="32323C"/>
          <w:sz w:val="27"/>
          <w:szCs w:val="27"/>
          <w:lang w:val="en-NG" w:eastAsia="en-NG"/>
        </w:rPr>
        <w:t>Posterior – Superior meatus</w:t>
      </w:r>
    </w:p>
    <w:p w14:paraId="30890C96" w14:textId="77A998B7" w:rsidR="00842C1F" w:rsidRPr="00842C1F" w:rsidRDefault="00842C1F" w:rsidP="00842C1F">
      <w:pPr>
        <w:spacing w:before="100" w:beforeAutospacing="1"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b/>
          <w:bCs/>
          <w:color w:val="32323C"/>
          <w:sz w:val="27"/>
          <w:szCs w:val="27"/>
          <w:u w:val="single"/>
          <w:lang w:val="en-NG" w:eastAsia="en-NG"/>
        </w:rPr>
        <w:t>Maxillary Sinuses:</w:t>
      </w:r>
      <w:r w:rsidRPr="00842C1F">
        <w:rPr>
          <w:rFonts w:ascii="Arial" w:eastAsia="Times New Roman" w:hAnsi="Arial" w:cs="Arial"/>
          <w:b/>
          <w:bCs/>
          <w:color w:val="32323C"/>
          <w:sz w:val="27"/>
          <w:szCs w:val="27"/>
          <w:lang w:val="en-NG" w:eastAsia="en-NG"/>
        </w:rPr>
        <w:t> </w:t>
      </w:r>
      <w:r w:rsidRPr="00842C1F">
        <w:rPr>
          <w:rFonts w:ascii="Arial" w:eastAsia="Times New Roman" w:hAnsi="Arial" w:cs="Arial"/>
          <w:color w:val="32323C"/>
          <w:sz w:val="27"/>
          <w:szCs w:val="27"/>
          <w:lang w:val="en-NG" w:eastAsia="en-NG"/>
        </w:rPr>
        <w:t xml:space="preserve">The largest of the sinuses. It is located laterally and slightly </w:t>
      </w:r>
      <w:r w:rsidRPr="00842C1F">
        <w:rPr>
          <w:rFonts w:ascii="Arial" w:eastAsia="Times New Roman" w:hAnsi="Arial" w:cs="Arial"/>
          <w:b/>
          <w:bCs/>
          <w:color w:val="32323C"/>
          <w:sz w:val="27"/>
          <w:szCs w:val="27"/>
          <w:lang w:val="en-NG" w:eastAsia="en-NG"/>
        </w:rPr>
        <w:t>inferiorly</w:t>
      </w:r>
      <w:r w:rsidRPr="00842C1F">
        <w:rPr>
          <w:rFonts w:ascii="Arial" w:eastAsia="Times New Roman" w:hAnsi="Arial" w:cs="Arial"/>
          <w:color w:val="32323C"/>
          <w:sz w:val="27"/>
          <w:szCs w:val="27"/>
          <w:lang w:val="en-NG" w:eastAsia="en-NG"/>
        </w:rPr>
        <w:t xml:space="preserve"> to the nasal cavities. It drains into the nasal cavity at the </w:t>
      </w:r>
      <w:r w:rsidRPr="00842C1F">
        <w:rPr>
          <w:rFonts w:ascii="Arial" w:eastAsia="Times New Roman" w:hAnsi="Arial" w:cs="Arial"/>
          <w:b/>
          <w:bCs/>
          <w:color w:val="32323C"/>
          <w:sz w:val="27"/>
          <w:szCs w:val="27"/>
          <w:lang w:val="en-NG" w:eastAsia="en-NG"/>
        </w:rPr>
        <w:t>hiatus semilunaris,</w:t>
      </w:r>
      <w:r w:rsidRPr="00842C1F">
        <w:rPr>
          <w:rFonts w:ascii="Arial" w:eastAsia="Times New Roman" w:hAnsi="Arial" w:cs="Arial"/>
          <w:color w:val="32323C"/>
          <w:sz w:val="27"/>
          <w:szCs w:val="27"/>
          <w:lang w:val="en-NG" w:eastAsia="en-NG"/>
        </w:rPr>
        <w:t xml:space="preserve"> underneath the </w:t>
      </w:r>
      <w:r w:rsidRPr="00842C1F">
        <w:rPr>
          <w:rFonts w:ascii="Arial" w:eastAsia="Times New Roman" w:hAnsi="Arial" w:cs="Arial"/>
          <w:b/>
          <w:bCs/>
          <w:color w:val="32323C"/>
          <w:sz w:val="27"/>
          <w:szCs w:val="27"/>
          <w:lang w:val="en-NG" w:eastAsia="en-NG"/>
        </w:rPr>
        <w:t>frontal sinus</w:t>
      </w:r>
      <w:r w:rsidRPr="00842C1F">
        <w:rPr>
          <w:rFonts w:ascii="Arial" w:eastAsia="Times New Roman" w:hAnsi="Arial" w:cs="Arial"/>
          <w:color w:val="32323C"/>
          <w:sz w:val="27"/>
          <w:szCs w:val="27"/>
          <w:lang w:val="en-NG" w:eastAsia="en-NG"/>
        </w:rPr>
        <w:t xml:space="preserve"> opening. This is a potential pathway for spread of infection – fluid draining from the frontal sinus can enter the maxillary </w:t>
      </w:r>
      <w:proofErr w:type="spellStart"/>
      <w:proofErr w:type="gramStart"/>
      <w:r w:rsidRPr="00842C1F">
        <w:rPr>
          <w:rFonts w:ascii="Arial" w:eastAsia="Times New Roman" w:hAnsi="Arial" w:cs="Arial"/>
          <w:color w:val="32323C"/>
          <w:sz w:val="27"/>
          <w:szCs w:val="27"/>
          <w:lang w:val="en-NG" w:eastAsia="en-NG"/>
        </w:rPr>
        <w:t>sinus.</w:t>
      </w:r>
      <w:r w:rsidRPr="00842C1F">
        <w:rPr>
          <w:rFonts w:ascii="Arial" w:eastAsia="Times New Roman" w:hAnsi="Arial" w:cs="Arial"/>
          <w:color w:val="FFFFFF"/>
          <w:sz w:val="27"/>
          <w:szCs w:val="27"/>
          <w:lang w:val="en-NG" w:eastAsia="en-NG"/>
        </w:rPr>
        <w:t>By</w:t>
      </w:r>
      <w:proofErr w:type="spellEnd"/>
      <w:proofErr w:type="gramEnd"/>
      <w:r w:rsidRPr="00842C1F">
        <w:rPr>
          <w:rFonts w:ascii="Arial" w:eastAsia="Times New Roman" w:hAnsi="Arial" w:cs="Arial"/>
          <w:color w:val="FFFFFF"/>
          <w:sz w:val="27"/>
          <w:szCs w:val="27"/>
          <w:lang w:val="en-NG" w:eastAsia="en-NG"/>
        </w:rPr>
        <w:t xml:space="preserve"> Patrick J. Lynch and </w:t>
      </w:r>
      <w:proofErr w:type="spellStart"/>
      <w:r w:rsidRPr="00842C1F">
        <w:rPr>
          <w:rFonts w:ascii="Arial" w:eastAsia="Times New Roman" w:hAnsi="Arial" w:cs="Arial"/>
          <w:color w:val="FFFFFF"/>
          <w:sz w:val="27"/>
          <w:szCs w:val="27"/>
          <w:lang w:val="en-NG" w:eastAsia="en-NG"/>
        </w:rPr>
        <w:t>Michał</w:t>
      </w:r>
      <w:proofErr w:type="spellEnd"/>
      <w:r w:rsidRPr="00842C1F">
        <w:rPr>
          <w:rFonts w:ascii="Arial" w:eastAsia="Times New Roman" w:hAnsi="Arial" w:cs="Arial"/>
          <w:color w:val="FFFFFF"/>
          <w:sz w:val="27"/>
          <w:szCs w:val="27"/>
          <w:lang w:val="en-NG" w:eastAsia="en-NG"/>
        </w:rPr>
        <w:t xml:space="preserve"> </w:t>
      </w:r>
      <w:proofErr w:type="spellStart"/>
      <w:r w:rsidRPr="00842C1F">
        <w:rPr>
          <w:rFonts w:ascii="Arial" w:eastAsia="Times New Roman" w:hAnsi="Arial" w:cs="Arial"/>
          <w:color w:val="FFFFFF"/>
          <w:sz w:val="27"/>
          <w:szCs w:val="27"/>
          <w:lang w:val="en-NG" w:eastAsia="en-NG"/>
        </w:rPr>
        <w:t>Komorniczak</w:t>
      </w:r>
      <w:proofErr w:type="spellEnd"/>
      <w:r w:rsidRPr="00842C1F">
        <w:rPr>
          <w:rFonts w:ascii="Arial" w:eastAsia="Times New Roman" w:hAnsi="Arial" w:cs="Arial"/>
          <w:color w:val="FFFFFF"/>
          <w:sz w:val="27"/>
          <w:szCs w:val="27"/>
          <w:lang w:val="en-NG" w:eastAsia="en-NG"/>
        </w:rPr>
        <w:t xml:space="preserve"> [</w:t>
      </w:r>
      <w:r w:rsidRPr="00842C1F">
        <w:rPr>
          <w:rFonts w:ascii="Arial" w:eastAsia="Times New Roman" w:hAnsi="Arial" w:cs="Arial"/>
          <w:b/>
          <w:bCs/>
          <w:color w:val="32323C"/>
          <w:sz w:val="27"/>
          <w:szCs w:val="27"/>
          <w:u w:val="single"/>
          <w:lang w:val="en-NG" w:eastAsia="en-NG"/>
        </w:rPr>
        <w:t>Frontal Sinuses</w:t>
      </w:r>
      <w:r w:rsidRPr="00842C1F">
        <w:rPr>
          <w:rFonts w:ascii="Arial" w:eastAsia="Times New Roman" w:hAnsi="Arial" w:cs="Arial"/>
          <w:color w:val="32323C"/>
          <w:sz w:val="27"/>
          <w:szCs w:val="27"/>
          <w:u w:val="single"/>
          <w:lang w:val="en-NG" w:eastAsia="en-NG"/>
        </w:rPr>
        <w:t>:</w:t>
      </w:r>
      <w:r w:rsidRPr="00842C1F">
        <w:rPr>
          <w:rFonts w:ascii="Arial" w:eastAsia="Times New Roman" w:hAnsi="Arial" w:cs="Arial"/>
          <w:color w:val="32323C"/>
          <w:sz w:val="27"/>
          <w:szCs w:val="27"/>
          <w:lang w:val="en-NG" w:eastAsia="en-NG"/>
        </w:rPr>
        <w:t xml:space="preserve"> These are the most </w:t>
      </w:r>
      <w:r w:rsidRPr="00842C1F">
        <w:rPr>
          <w:rFonts w:ascii="Arial" w:eastAsia="Times New Roman" w:hAnsi="Arial" w:cs="Arial"/>
          <w:b/>
          <w:bCs/>
          <w:color w:val="32323C"/>
          <w:sz w:val="27"/>
          <w:szCs w:val="27"/>
          <w:lang w:val="en-NG" w:eastAsia="en-NG"/>
        </w:rPr>
        <w:t>superior</w:t>
      </w:r>
      <w:r w:rsidRPr="00842C1F">
        <w:rPr>
          <w:rFonts w:ascii="Arial" w:eastAsia="Times New Roman" w:hAnsi="Arial" w:cs="Arial"/>
          <w:color w:val="32323C"/>
          <w:sz w:val="27"/>
          <w:szCs w:val="27"/>
          <w:lang w:val="en-NG" w:eastAsia="en-NG"/>
        </w:rPr>
        <w:t xml:space="preserve"> in location, found under the forehead. The frontal sinuses are variable in size, but always triangular-shaped. They drain into the nasal cavity via the</w:t>
      </w:r>
      <w:r w:rsidRPr="00842C1F">
        <w:rPr>
          <w:rFonts w:ascii="Arial" w:eastAsia="Times New Roman" w:hAnsi="Arial" w:cs="Arial"/>
          <w:b/>
          <w:bCs/>
          <w:color w:val="32323C"/>
          <w:sz w:val="27"/>
          <w:szCs w:val="27"/>
          <w:lang w:val="en-NG" w:eastAsia="en-NG"/>
        </w:rPr>
        <w:t xml:space="preserve"> frontonasal duct</w:t>
      </w:r>
      <w:r w:rsidRPr="00842C1F">
        <w:rPr>
          <w:rFonts w:ascii="Arial" w:eastAsia="Times New Roman" w:hAnsi="Arial" w:cs="Arial"/>
          <w:color w:val="32323C"/>
          <w:sz w:val="27"/>
          <w:szCs w:val="27"/>
          <w:lang w:val="en-NG" w:eastAsia="en-NG"/>
        </w:rPr>
        <w:t>, which opens out at the hiatus semilunaris on the lateral wall.</w:t>
      </w:r>
    </w:p>
    <w:p w14:paraId="14B49429" w14:textId="40548EE1" w:rsidR="00842C1F" w:rsidRDefault="00842C1F" w:rsidP="00842C1F">
      <w:pPr>
        <w:spacing w:after="100" w:afterAutospacing="1" w:line="240" w:lineRule="auto"/>
        <w:jc w:val="both"/>
        <w:rPr>
          <w:rFonts w:ascii="Arial" w:eastAsia="Times New Roman" w:hAnsi="Arial" w:cs="Arial"/>
          <w:color w:val="32323C"/>
          <w:sz w:val="27"/>
          <w:szCs w:val="27"/>
          <w:lang w:val="en-NG" w:eastAsia="en-NG"/>
        </w:rPr>
      </w:pPr>
      <w:r w:rsidRPr="00842C1F">
        <w:rPr>
          <w:rFonts w:ascii="Arial" w:eastAsia="Times New Roman" w:hAnsi="Arial" w:cs="Arial"/>
          <w:b/>
          <w:bCs/>
          <w:color w:val="32323C"/>
          <w:sz w:val="27"/>
          <w:szCs w:val="27"/>
          <w:u w:val="single"/>
          <w:lang w:val="en-NG" w:eastAsia="en-NG"/>
        </w:rPr>
        <w:t>Sphenoid Sinuses</w:t>
      </w:r>
      <w:r w:rsidRPr="00842C1F">
        <w:rPr>
          <w:rFonts w:ascii="Arial" w:eastAsia="Times New Roman" w:hAnsi="Arial" w:cs="Arial"/>
          <w:color w:val="32323C"/>
          <w:sz w:val="27"/>
          <w:szCs w:val="27"/>
          <w:u w:val="single"/>
          <w:lang w:val="en-NG" w:eastAsia="en-NG"/>
        </w:rPr>
        <w:t>:</w:t>
      </w:r>
      <w:r w:rsidRPr="00842C1F">
        <w:rPr>
          <w:rFonts w:ascii="Arial" w:eastAsia="Times New Roman" w:hAnsi="Arial" w:cs="Arial"/>
          <w:color w:val="32323C"/>
          <w:sz w:val="27"/>
          <w:szCs w:val="27"/>
          <w:lang w:val="en-NG" w:eastAsia="en-NG"/>
        </w:rPr>
        <w:t xml:space="preserve">  The sphenoid sinuses also lie relatively superiorly, at the level of the </w:t>
      </w:r>
      <w:proofErr w:type="spellStart"/>
      <w:r w:rsidRPr="00842C1F">
        <w:rPr>
          <w:rFonts w:ascii="Arial" w:eastAsia="Times New Roman" w:hAnsi="Arial" w:cs="Arial"/>
          <w:color w:val="32323C"/>
          <w:sz w:val="27"/>
          <w:szCs w:val="27"/>
          <w:lang w:val="en-NG" w:eastAsia="en-NG"/>
        </w:rPr>
        <w:t>spheno-ethmodial</w:t>
      </w:r>
      <w:proofErr w:type="spellEnd"/>
      <w:r w:rsidRPr="00842C1F">
        <w:rPr>
          <w:rFonts w:ascii="Arial" w:eastAsia="Times New Roman" w:hAnsi="Arial" w:cs="Arial"/>
          <w:color w:val="32323C"/>
          <w:sz w:val="27"/>
          <w:szCs w:val="27"/>
          <w:lang w:val="en-NG" w:eastAsia="en-NG"/>
        </w:rPr>
        <w:t xml:space="preserve"> recess.  They are found more </w:t>
      </w:r>
      <w:r w:rsidRPr="00842C1F">
        <w:rPr>
          <w:rFonts w:ascii="Arial" w:eastAsia="Times New Roman" w:hAnsi="Arial" w:cs="Arial"/>
          <w:b/>
          <w:bCs/>
          <w:color w:val="32323C"/>
          <w:sz w:val="27"/>
          <w:szCs w:val="27"/>
          <w:lang w:val="en-NG" w:eastAsia="en-NG"/>
        </w:rPr>
        <w:t>posteriorly</w:t>
      </w:r>
      <w:r w:rsidRPr="00842C1F">
        <w:rPr>
          <w:rFonts w:ascii="Arial" w:eastAsia="Times New Roman" w:hAnsi="Arial" w:cs="Arial"/>
          <w:color w:val="32323C"/>
          <w:sz w:val="27"/>
          <w:szCs w:val="27"/>
          <w:lang w:val="en-NG" w:eastAsia="en-NG"/>
        </w:rPr>
        <w:t xml:space="preserve">, and are related superiorly and laterally to the </w:t>
      </w:r>
      <w:r w:rsidRPr="00842C1F">
        <w:rPr>
          <w:rFonts w:ascii="Arial" w:eastAsia="Times New Roman" w:hAnsi="Arial" w:cs="Arial"/>
          <w:b/>
          <w:bCs/>
          <w:color w:val="32323C"/>
          <w:sz w:val="27"/>
          <w:szCs w:val="27"/>
          <w:lang w:val="en-NG" w:eastAsia="en-NG"/>
        </w:rPr>
        <w:t>cranial cavity</w:t>
      </w:r>
      <w:r w:rsidRPr="00842C1F">
        <w:rPr>
          <w:rFonts w:ascii="Arial" w:eastAsia="Times New Roman" w:hAnsi="Arial" w:cs="Arial"/>
          <w:color w:val="32323C"/>
          <w:sz w:val="27"/>
          <w:szCs w:val="27"/>
          <w:lang w:val="en-NG" w:eastAsia="en-NG"/>
        </w:rPr>
        <w:t>. The sphenoid sinuses drain out onto the roof of the nasal cavity.  The relationships of this sinus are of clinical importance – the</w:t>
      </w:r>
      <w:r w:rsidRPr="00842C1F">
        <w:rPr>
          <w:rFonts w:ascii="Arial" w:eastAsia="Times New Roman" w:hAnsi="Arial" w:cs="Arial"/>
          <w:b/>
          <w:bCs/>
          <w:color w:val="32323C"/>
          <w:sz w:val="27"/>
          <w:szCs w:val="27"/>
          <w:lang w:val="en-NG" w:eastAsia="en-NG"/>
        </w:rPr>
        <w:t xml:space="preserve"> pituitary gland</w:t>
      </w:r>
      <w:r w:rsidRPr="00842C1F">
        <w:rPr>
          <w:rFonts w:ascii="Arial" w:eastAsia="Times New Roman" w:hAnsi="Arial" w:cs="Arial"/>
          <w:color w:val="32323C"/>
          <w:sz w:val="27"/>
          <w:szCs w:val="27"/>
          <w:lang w:val="en-NG" w:eastAsia="en-NG"/>
        </w:rPr>
        <w:t xml:space="preserve"> can be surgically accessed via passing through the nasal roof, into the sphenoid sinus and through the sphenoid bone.</w:t>
      </w:r>
    </w:p>
    <w:p w14:paraId="6711A8C5" w14:textId="77777777" w:rsidR="006856EC" w:rsidRPr="006856EC" w:rsidRDefault="006856EC" w:rsidP="006856EC">
      <w:pPr>
        <w:spacing w:after="100" w:afterAutospacing="1" w:line="240" w:lineRule="auto"/>
        <w:jc w:val="both"/>
        <w:rPr>
          <w:rFonts w:ascii="Arial" w:eastAsia="Times New Roman" w:hAnsi="Arial" w:cs="Arial"/>
          <w:color w:val="32323C"/>
          <w:sz w:val="27"/>
          <w:szCs w:val="27"/>
          <w:lang w:val="en-NG" w:eastAsia="en-NG"/>
        </w:rPr>
      </w:pPr>
      <w:r w:rsidRPr="006856EC">
        <w:rPr>
          <w:rFonts w:ascii="Arial" w:eastAsia="Times New Roman" w:hAnsi="Arial" w:cs="Arial"/>
          <w:b/>
          <w:bCs/>
          <w:color w:val="32323C"/>
          <w:sz w:val="27"/>
          <w:szCs w:val="27"/>
          <w:u w:val="single"/>
          <w:lang w:val="en-NG" w:eastAsia="en-NG"/>
        </w:rPr>
        <w:t>Ethmoidal Sinuses</w:t>
      </w:r>
      <w:r w:rsidRPr="006856EC">
        <w:rPr>
          <w:rFonts w:ascii="Arial" w:eastAsia="Times New Roman" w:hAnsi="Arial" w:cs="Arial"/>
          <w:color w:val="32323C"/>
          <w:sz w:val="27"/>
          <w:szCs w:val="27"/>
          <w:u w:val="single"/>
          <w:lang w:val="en-NG" w:eastAsia="en-NG"/>
        </w:rPr>
        <w:t>:</w:t>
      </w:r>
      <w:r w:rsidRPr="006856EC">
        <w:rPr>
          <w:rFonts w:ascii="Arial" w:eastAsia="Times New Roman" w:hAnsi="Arial" w:cs="Arial"/>
          <w:color w:val="32323C"/>
          <w:sz w:val="27"/>
          <w:szCs w:val="27"/>
          <w:lang w:val="en-NG" w:eastAsia="en-NG"/>
        </w:rPr>
        <w:t xml:space="preserve"> There are three ethmoidal sinuses; anterior, middle and posterior. They empty into the nasal cavity at different places:</w:t>
      </w:r>
    </w:p>
    <w:p w14:paraId="2B846C47" w14:textId="77777777" w:rsidR="006856EC" w:rsidRPr="006856EC" w:rsidRDefault="006856EC" w:rsidP="006856EC">
      <w:pPr>
        <w:numPr>
          <w:ilvl w:val="0"/>
          <w:numId w:val="7"/>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6856EC">
        <w:rPr>
          <w:rFonts w:ascii="Arial" w:eastAsia="Times New Roman" w:hAnsi="Arial" w:cs="Arial"/>
          <w:color w:val="32323C"/>
          <w:sz w:val="27"/>
          <w:szCs w:val="27"/>
          <w:lang w:val="en-NG" w:eastAsia="en-NG"/>
        </w:rPr>
        <w:t>Anterior – Hiatus semilunaris</w:t>
      </w:r>
    </w:p>
    <w:p w14:paraId="123AAA0D" w14:textId="77777777" w:rsidR="006856EC" w:rsidRPr="006856EC" w:rsidRDefault="006856EC" w:rsidP="006856EC">
      <w:pPr>
        <w:numPr>
          <w:ilvl w:val="0"/>
          <w:numId w:val="7"/>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6856EC">
        <w:rPr>
          <w:rFonts w:ascii="Arial" w:eastAsia="Times New Roman" w:hAnsi="Arial" w:cs="Arial"/>
          <w:color w:val="32323C"/>
          <w:sz w:val="27"/>
          <w:szCs w:val="27"/>
          <w:lang w:val="en-NG" w:eastAsia="en-NG"/>
        </w:rPr>
        <w:t>Middle – Ethmoid bulla</w:t>
      </w:r>
    </w:p>
    <w:p w14:paraId="6F9A686C" w14:textId="77777777" w:rsidR="006856EC" w:rsidRPr="006856EC" w:rsidRDefault="006856EC" w:rsidP="006856EC">
      <w:pPr>
        <w:numPr>
          <w:ilvl w:val="0"/>
          <w:numId w:val="7"/>
        </w:numPr>
        <w:shd w:val="clear" w:color="auto" w:fill="00A99D"/>
        <w:spacing w:before="100" w:beforeAutospacing="1" w:after="100" w:afterAutospacing="1" w:line="240" w:lineRule="auto"/>
        <w:ind w:left="0"/>
        <w:jc w:val="both"/>
        <w:rPr>
          <w:rFonts w:ascii="Arial" w:eastAsia="Times New Roman" w:hAnsi="Arial" w:cs="Arial"/>
          <w:color w:val="32323C"/>
          <w:sz w:val="27"/>
          <w:szCs w:val="27"/>
          <w:lang w:val="en-NG" w:eastAsia="en-NG"/>
        </w:rPr>
      </w:pPr>
      <w:r w:rsidRPr="006856EC">
        <w:rPr>
          <w:rFonts w:ascii="Arial" w:eastAsia="Times New Roman" w:hAnsi="Arial" w:cs="Arial"/>
          <w:color w:val="32323C"/>
          <w:sz w:val="27"/>
          <w:szCs w:val="27"/>
          <w:lang w:val="en-NG" w:eastAsia="en-NG"/>
        </w:rPr>
        <w:t>Posterior – Superior meatus</w:t>
      </w:r>
    </w:p>
    <w:p w14:paraId="11A4DDD0" w14:textId="095BC9F7" w:rsidR="006856EC" w:rsidRDefault="006856EC" w:rsidP="006856EC">
      <w:pPr>
        <w:spacing w:before="100" w:beforeAutospacing="1" w:after="100" w:afterAutospacing="1" w:line="240" w:lineRule="auto"/>
        <w:jc w:val="both"/>
        <w:rPr>
          <w:rFonts w:ascii="Arial" w:eastAsia="Times New Roman" w:hAnsi="Arial" w:cs="Arial"/>
          <w:color w:val="32323C"/>
          <w:sz w:val="27"/>
          <w:szCs w:val="27"/>
          <w:lang w:val="en-NG" w:eastAsia="en-NG"/>
        </w:rPr>
      </w:pPr>
      <w:r w:rsidRPr="006856EC">
        <w:rPr>
          <w:rFonts w:ascii="Arial" w:eastAsia="Times New Roman" w:hAnsi="Arial" w:cs="Arial"/>
          <w:b/>
          <w:bCs/>
          <w:color w:val="32323C"/>
          <w:sz w:val="27"/>
          <w:szCs w:val="27"/>
          <w:u w:val="single"/>
          <w:lang w:val="en-NG" w:eastAsia="en-NG"/>
        </w:rPr>
        <w:lastRenderedPageBreak/>
        <w:t>Maxillary Sinuses:</w:t>
      </w:r>
      <w:r w:rsidRPr="006856EC">
        <w:rPr>
          <w:rFonts w:ascii="Arial" w:eastAsia="Times New Roman" w:hAnsi="Arial" w:cs="Arial"/>
          <w:b/>
          <w:bCs/>
          <w:color w:val="32323C"/>
          <w:sz w:val="27"/>
          <w:szCs w:val="27"/>
          <w:lang w:val="en-NG" w:eastAsia="en-NG"/>
        </w:rPr>
        <w:t> </w:t>
      </w:r>
      <w:r w:rsidRPr="006856EC">
        <w:rPr>
          <w:rFonts w:ascii="Arial" w:eastAsia="Times New Roman" w:hAnsi="Arial" w:cs="Arial"/>
          <w:color w:val="32323C"/>
          <w:sz w:val="27"/>
          <w:szCs w:val="27"/>
          <w:lang w:val="en-NG" w:eastAsia="en-NG"/>
        </w:rPr>
        <w:t xml:space="preserve">The largest of the sinuses. It is located laterally and slightly </w:t>
      </w:r>
      <w:r w:rsidRPr="006856EC">
        <w:rPr>
          <w:rFonts w:ascii="Arial" w:eastAsia="Times New Roman" w:hAnsi="Arial" w:cs="Arial"/>
          <w:b/>
          <w:bCs/>
          <w:color w:val="32323C"/>
          <w:sz w:val="27"/>
          <w:szCs w:val="27"/>
          <w:lang w:val="en-NG" w:eastAsia="en-NG"/>
        </w:rPr>
        <w:t>inferiorly</w:t>
      </w:r>
      <w:r w:rsidRPr="006856EC">
        <w:rPr>
          <w:rFonts w:ascii="Arial" w:eastAsia="Times New Roman" w:hAnsi="Arial" w:cs="Arial"/>
          <w:color w:val="32323C"/>
          <w:sz w:val="27"/>
          <w:szCs w:val="27"/>
          <w:lang w:val="en-NG" w:eastAsia="en-NG"/>
        </w:rPr>
        <w:t xml:space="preserve"> to the nasal cavities. It drains into the nasal cavity at the </w:t>
      </w:r>
      <w:r w:rsidRPr="006856EC">
        <w:rPr>
          <w:rFonts w:ascii="Arial" w:eastAsia="Times New Roman" w:hAnsi="Arial" w:cs="Arial"/>
          <w:b/>
          <w:bCs/>
          <w:color w:val="32323C"/>
          <w:sz w:val="27"/>
          <w:szCs w:val="27"/>
          <w:lang w:val="en-NG" w:eastAsia="en-NG"/>
        </w:rPr>
        <w:t>hiatus semilunaris,</w:t>
      </w:r>
      <w:r w:rsidRPr="006856EC">
        <w:rPr>
          <w:rFonts w:ascii="Arial" w:eastAsia="Times New Roman" w:hAnsi="Arial" w:cs="Arial"/>
          <w:color w:val="32323C"/>
          <w:sz w:val="27"/>
          <w:szCs w:val="27"/>
          <w:lang w:val="en-NG" w:eastAsia="en-NG"/>
        </w:rPr>
        <w:t xml:space="preserve"> underneath the </w:t>
      </w:r>
      <w:r w:rsidRPr="006856EC">
        <w:rPr>
          <w:rFonts w:ascii="Arial" w:eastAsia="Times New Roman" w:hAnsi="Arial" w:cs="Arial"/>
          <w:b/>
          <w:bCs/>
          <w:color w:val="32323C"/>
          <w:sz w:val="27"/>
          <w:szCs w:val="27"/>
          <w:lang w:val="en-NG" w:eastAsia="en-NG"/>
        </w:rPr>
        <w:t>frontal sinus</w:t>
      </w:r>
      <w:r w:rsidRPr="006856EC">
        <w:rPr>
          <w:rFonts w:ascii="Arial" w:eastAsia="Times New Roman" w:hAnsi="Arial" w:cs="Arial"/>
          <w:color w:val="32323C"/>
          <w:sz w:val="27"/>
          <w:szCs w:val="27"/>
          <w:lang w:val="en-NG" w:eastAsia="en-NG"/>
        </w:rPr>
        <w:t xml:space="preserve"> opening. This is a potential pathway for spread of infection – fluid draining from the frontal sinus can enter the maxillary sinus.</w:t>
      </w:r>
    </w:p>
    <w:p w14:paraId="1542B224" w14:textId="7615F086" w:rsidR="006856EC" w:rsidRDefault="006856EC" w:rsidP="006856EC">
      <w:pPr>
        <w:pStyle w:val="Heading2"/>
        <w:spacing w:before="0" w:beforeAutospacing="0"/>
        <w:jc w:val="center"/>
        <w:rPr>
          <w:rFonts w:ascii="inherit" w:hAnsi="inherit"/>
        </w:rPr>
      </w:pPr>
      <w:r>
        <w:rPr>
          <w:rFonts w:ascii="inherit" w:hAnsi="inherit"/>
        </w:rPr>
        <w:t>Clinical Relevance: Sinusitis</w:t>
      </w:r>
    </w:p>
    <w:p w14:paraId="42B938BE" w14:textId="35D3B243" w:rsidR="006856EC" w:rsidRDefault="006856EC" w:rsidP="006856EC">
      <w:pPr>
        <w:pStyle w:val="Heading2"/>
        <w:spacing w:before="0" w:beforeAutospacing="0"/>
        <w:jc w:val="center"/>
        <w:rPr>
          <w:rFonts w:ascii="inherit" w:hAnsi="inherit"/>
          <w:lang w:val="en-GB"/>
        </w:rPr>
      </w:pPr>
      <w:r>
        <w:rPr>
          <w:rFonts w:ascii="inherit" w:hAnsi="inherit"/>
          <w:lang w:val="en-GB"/>
        </w:rPr>
        <w:t xml:space="preserve">As the paranasal sinuses are </w:t>
      </w:r>
      <w:proofErr w:type="spellStart"/>
      <w:r>
        <w:rPr>
          <w:rFonts w:ascii="inherit" w:hAnsi="inherit"/>
          <w:lang w:val="en-GB"/>
        </w:rPr>
        <w:t>continuos</w:t>
      </w:r>
      <w:proofErr w:type="spellEnd"/>
      <w:r>
        <w:rPr>
          <w:rFonts w:ascii="inherit" w:hAnsi="inherit"/>
          <w:lang w:val="en-GB"/>
        </w:rPr>
        <w:t xml:space="preserve"> with the nasal cavity, an upper respiratory tract infection can </w:t>
      </w:r>
      <w:proofErr w:type="spellStart"/>
      <w:r>
        <w:rPr>
          <w:rFonts w:ascii="inherit" w:hAnsi="inherit"/>
          <w:lang w:val="en-GB"/>
        </w:rPr>
        <w:t>soread</w:t>
      </w:r>
      <w:proofErr w:type="spellEnd"/>
      <w:r>
        <w:rPr>
          <w:rFonts w:ascii="inherit" w:hAnsi="inherit"/>
          <w:lang w:val="en-GB"/>
        </w:rPr>
        <w:t xml:space="preserve"> to the sinuses. Infection to the sinuses causes inflammation of the mucosa and is known as sinusitis. If more than one sinus is infected, it is called pansinusitis.</w:t>
      </w:r>
    </w:p>
    <w:p w14:paraId="156A8172" w14:textId="1DF3B107" w:rsidR="006856EC" w:rsidRPr="006856EC" w:rsidRDefault="006856EC" w:rsidP="006856EC">
      <w:pPr>
        <w:pStyle w:val="Heading2"/>
        <w:spacing w:before="0" w:beforeAutospacing="0"/>
        <w:jc w:val="center"/>
        <w:rPr>
          <w:rFonts w:ascii="inherit" w:hAnsi="inherit"/>
          <w:lang w:val="en-GB"/>
        </w:rPr>
      </w:pPr>
      <w:r>
        <w:rPr>
          <w:rFonts w:ascii="inherit" w:hAnsi="inherit"/>
          <w:lang w:val="en-GB"/>
        </w:rPr>
        <w:t>The maxillary nerve supplies both the maxillary sinus and maxillary teeth so as inflammation of that sinus can be present with toothache.</w:t>
      </w:r>
    </w:p>
    <w:p w14:paraId="1C1810C7" w14:textId="77777777" w:rsidR="006856EC" w:rsidRPr="006856EC" w:rsidRDefault="006856EC" w:rsidP="006856EC">
      <w:pPr>
        <w:spacing w:after="100" w:afterAutospacing="1" w:line="240" w:lineRule="auto"/>
        <w:jc w:val="both"/>
        <w:rPr>
          <w:rFonts w:ascii="Arial" w:eastAsia="Times New Roman" w:hAnsi="Arial" w:cs="Arial"/>
          <w:color w:val="FFFFFF"/>
          <w:sz w:val="27"/>
          <w:szCs w:val="27"/>
          <w:lang w:val="en-NG" w:eastAsia="en-NG"/>
        </w:rPr>
      </w:pPr>
      <w:r w:rsidRPr="006856EC">
        <w:rPr>
          <w:rFonts w:ascii="Arial" w:eastAsia="Times New Roman" w:hAnsi="Arial" w:cs="Arial"/>
          <w:color w:val="FFFFFF"/>
          <w:sz w:val="27"/>
          <w:szCs w:val="27"/>
          <w:lang w:val="en-NG" w:eastAsia="en-NG"/>
        </w:rPr>
        <w:t xml:space="preserve">As the paranasal sinuses are continuous with the nasal cavity, an upper respiratory tract </w:t>
      </w:r>
      <w:r w:rsidRPr="006856EC">
        <w:rPr>
          <w:rFonts w:ascii="Arial" w:eastAsia="Times New Roman" w:hAnsi="Arial" w:cs="Arial"/>
          <w:b/>
          <w:bCs/>
          <w:color w:val="FFFFFF"/>
          <w:sz w:val="27"/>
          <w:szCs w:val="27"/>
          <w:lang w:val="en-NG" w:eastAsia="en-NG"/>
        </w:rPr>
        <w:t>infection</w:t>
      </w:r>
      <w:r w:rsidRPr="006856EC">
        <w:rPr>
          <w:rFonts w:ascii="Arial" w:eastAsia="Times New Roman" w:hAnsi="Arial" w:cs="Arial"/>
          <w:color w:val="FFFFFF"/>
          <w:sz w:val="27"/>
          <w:szCs w:val="27"/>
          <w:lang w:val="en-NG" w:eastAsia="en-NG"/>
        </w:rPr>
        <w:t xml:space="preserve"> can </w:t>
      </w:r>
      <w:r w:rsidRPr="006856EC">
        <w:rPr>
          <w:rFonts w:ascii="Arial" w:eastAsia="Times New Roman" w:hAnsi="Arial" w:cs="Arial"/>
          <w:b/>
          <w:bCs/>
          <w:color w:val="FFFFFF"/>
          <w:sz w:val="27"/>
          <w:szCs w:val="27"/>
          <w:lang w:val="en-NG" w:eastAsia="en-NG"/>
        </w:rPr>
        <w:t>spread</w:t>
      </w:r>
      <w:r w:rsidRPr="006856EC">
        <w:rPr>
          <w:rFonts w:ascii="Arial" w:eastAsia="Times New Roman" w:hAnsi="Arial" w:cs="Arial"/>
          <w:color w:val="FFFFFF"/>
          <w:sz w:val="27"/>
          <w:szCs w:val="27"/>
          <w:lang w:val="en-NG" w:eastAsia="en-NG"/>
        </w:rPr>
        <w:t xml:space="preserve"> to the sinuses. Infection of the sinuses causes inflammation (particularly pain and swelling) of the mucosa, and is known as sinusitis. If more than one sinus is affected, it is called </w:t>
      </w:r>
      <w:r w:rsidRPr="006856EC">
        <w:rPr>
          <w:rFonts w:ascii="Arial" w:eastAsia="Times New Roman" w:hAnsi="Arial" w:cs="Arial"/>
          <w:b/>
          <w:bCs/>
          <w:color w:val="FFFFFF"/>
          <w:sz w:val="27"/>
          <w:szCs w:val="27"/>
          <w:lang w:val="en-NG" w:eastAsia="en-NG"/>
        </w:rPr>
        <w:t>pansinusitis</w:t>
      </w:r>
      <w:r w:rsidRPr="006856EC">
        <w:rPr>
          <w:rFonts w:ascii="Arial" w:eastAsia="Times New Roman" w:hAnsi="Arial" w:cs="Arial"/>
          <w:color w:val="FFFFFF"/>
          <w:sz w:val="27"/>
          <w:szCs w:val="27"/>
          <w:lang w:val="en-NG" w:eastAsia="en-NG"/>
        </w:rPr>
        <w:t>.</w:t>
      </w:r>
    </w:p>
    <w:p w14:paraId="3AB8CE51" w14:textId="3149C4F6" w:rsidR="006856EC" w:rsidRPr="006856EC" w:rsidRDefault="006856EC" w:rsidP="006856EC">
      <w:pPr>
        <w:spacing w:after="0" w:line="240" w:lineRule="auto"/>
        <w:jc w:val="both"/>
        <w:rPr>
          <w:rFonts w:ascii="Arial" w:eastAsia="Times New Roman" w:hAnsi="Arial" w:cs="Arial"/>
          <w:color w:val="FFFFFF"/>
          <w:sz w:val="27"/>
          <w:szCs w:val="27"/>
          <w:lang w:val="en-NG" w:eastAsia="en-NG"/>
        </w:rPr>
      </w:pPr>
      <w:r w:rsidRPr="006856EC">
        <w:rPr>
          <w:rFonts w:ascii="Arial" w:eastAsia="Times New Roman" w:hAnsi="Arial" w:cs="Arial"/>
          <w:color w:val="FFFFFF"/>
          <w:sz w:val="27"/>
          <w:szCs w:val="27"/>
          <w:lang w:val="en-NG" w:eastAsia="en-NG"/>
        </w:rPr>
        <w:t>The</w:t>
      </w:r>
      <w:r w:rsidRPr="006856EC">
        <w:rPr>
          <w:rFonts w:ascii="Arial" w:eastAsia="Times New Roman" w:hAnsi="Arial" w:cs="Arial"/>
          <w:b/>
          <w:bCs/>
          <w:color w:val="FFFFFF"/>
          <w:sz w:val="27"/>
          <w:szCs w:val="27"/>
          <w:lang w:val="en-NG" w:eastAsia="en-NG"/>
        </w:rPr>
        <w:t xml:space="preserve"> max</w:t>
      </w:r>
      <w:r>
        <w:rPr>
          <w:rFonts w:ascii="Arial" w:hAnsi="Arial" w:cs="Arial"/>
          <w:color w:val="FFFFFF"/>
          <w:sz w:val="27"/>
          <w:szCs w:val="27"/>
        </w:rPr>
        <w:t xml:space="preserve">As the paranasal sinuses are continuous with the nasal </w:t>
      </w:r>
      <w:proofErr w:type="gramStart"/>
      <w:r>
        <w:rPr>
          <w:rFonts w:ascii="Arial" w:hAnsi="Arial" w:cs="Arial"/>
          <w:color w:val="FFFFFF"/>
          <w:sz w:val="27"/>
          <w:szCs w:val="27"/>
        </w:rPr>
        <w:t>cavity,</w:t>
      </w:r>
      <w:proofErr w:type="gramEnd"/>
      <w:r>
        <w:rPr>
          <w:rFonts w:ascii="Arial" w:hAnsi="Arial" w:cs="Arial"/>
          <w:color w:val="FFFFFF"/>
          <w:sz w:val="27"/>
          <w:szCs w:val="27"/>
        </w:rPr>
        <w:t xml:space="preserve"> an upper respiratory tract </w:t>
      </w:r>
      <w:r>
        <w:rPr>
          <w:rStyle w:val="Strong"/>
          <w:rFonts w:ascii="Arial" w:hAnsi="Arial" w:cs="Arial"/>
          <w:color w:val="FFFFFF"/>
          <w:sz w:val="27"/>
          <w:szCs w:val="27"/>
        </w:rPr>
        <w:t>infection</w:t>
      </w:r>
      <w:r>
        <w:rPr>
          <w:rFonts w:ascii="Arial" w:hAnsi="Arial" w:cs="Arial"/>
          <w:color w:val="FFFFFF"/>
          <w:sz w:val="27"/>
          <w:szCs w:val="27"/>
        </w:rPr>
        <w:t xml:space="preserve"> can </w:t>
      </w:r>
      <w:r>
        <w:rPr>
          <w:rStyle w:val="Strong"/>
          <w:rFonts w:ascii="Arial" w:hAnsi="Arial" w:cs="Arial"/>
          <w:color w:val="FFFFFF"/>
          <w:sz w:val="27"/>
          <w:szCs w:val="27"/>
        </w:rPr>
        <w:t>spread</w:t>
      </w:r>
      <w:r>
        <w:rPr>
          <w:rFonts w:ascii="Arial" w:hAnsi="Arial" w:cs="Arial"/>
          <w:color w:val="FFFFFF"/>
          <w:sz w:val="27"/>
          <w:szCs w:val="27"/>
        </w:rPr>
        <w:t xml:space="preserve"> to the sinuses. Infection of the sinuses causes inflammation (particularly pain and swelling) of the mucosa, and is known as sinusitis. If more than one sinus is affected, it is called </w:t>
      </w:r>
      <w:r>
        <w:rPr>
          <w:rStyle w:val="Strong"/>
          <w:rFonts w:ascii="Arial" w:hAnsi="Arial" w:cs="Arial"/>
          <w:color w:val="FFFFFF"/>
          <w:sz w:val="27"/>
          <w:szCs w:val="27"/>
        </w:rPr>
        <w:t>pansinusitis</w:t>
      </w:r>
      <w:r>
        <w:rPr>
          <w:rFonts w:ascii="Arial" w:hAnsi="Arial" w:cs="Arial"/>
          <w:color w:val="FFFFFF"/>
          <w:sz w:val="27"/>
          <w:szCs w:val="27"/>
        </w:rPr>
        <w:t>.</w:t>
      </w:r>
    </w:p>
    <w:p w14:paraId="5ECFDEF4" w14:textId="77777777" w:rsidR="006856EC" w:rsidRDefault="006856EC" w:rsidP="006856EC">
      <w:pPr>
        <w:pStyle w:val="NormalWeb"/>
        <w:spacing w:before="0" w:beforeAutospacing="0" w:after="0" w:afterAutospacing="0"/>
        <w:jc w:val="both"/>
        <w:rPr>
          <w:rFonts w:ascii="Arial" w:hAnsi="Arial" w:cs="Arial"/>
          <w:color w:val="FFFFFF"/>
          <w:sz w:val="27"/>
          <w:szCs w:val="27"/>
        </w:rPr>
      </w:pPr>
      <w:r>
        <w:rPr>
          <w:rFonts w:ascii="Arial" w:hAnsi="Arial" w:cs="Arial"/>
          <w:color w:val="FFFFFF"/>
          <w:sz w:val="27"/>
          <w:szCs w:val="27"/>
        </w:rPr>
        <w:t>The</w:t>
      </w:r>
      <w:r>
        <w:rPr>
          <w:rStyle w:val="Strong"/>
          <w:rFonts w:ascii="Arial" w:hAnsi="Arial" w:cs="Arial"/>
          <w:color w:val="FFFFFF"/>
          <w:sz w:val="27"/>
          <w:szCs w:val="27"/>
        </w:rPr>
        <w:t xml:space="preserve"> maxillary nerve</w:t>
      </w:r>
      <w:r>
        <w:rPr>
          <w:rFonts w:ascii="Arial" w:hAnsi="Arial" w:cs="Arial"/>
          <w:color w:val="FFFFFF"/>
          <w:sz w:val="27"/>
          <w:szCs w:val="27"/>
        </w:rPr>
        <w:t xml:space="preserve"> supplies both the maxillary sinus and maxillary teeth, and so inflammation of that sinus can present with </w:t>
      </w:r>
      <w:r>
        <w:rPr>
          <w:rStyle w:val="Strong"/>
          <w:rFonts w:ascii="Arial" w:hAnsi="Arial" w:cs="Arial"/>
          <w:color w:val="FFFFFF"/>
          <w:sz w:val="27"/>
          <w:szCs w:val="27"/>
        </w:rPr>
        <w:t>toothache</w:t>
      </w:r>
      <w:r>
        <w:rPr>
          <w:rFonts w:ascii="Arial" w:hAnsi="Arial" w:cs="Arial"/>
          <w:color w:val="FFFFFF"/>
          <w:sz w:val="27"/>
          <w:szCs w:val="27"/>
        </w:rPr>
        <w:t>.</w:t>
      </w:r>
    </w:p>
    <w:p w14:paraId="215FC31A" w14:textId="77777777" w:rsidR="006856EC" w:rsidRPr="006856EC" w:rsidRDefault="006856EC" w:rsidP="006856EC">
      <w:pPr>
        <w:spacing w:before="100" w:beforeAutospacing="1" w:after="100" w:afterAutospacing="1" w:line="240" w:lineRule="auto"/>
        <w:jc w:val="both"/>
        <w:rPr>
          <w:rFonts w:ascii="Arial" w:eastAsia="Times New Roman" w:hAnsi="Arial" w:cs="Arial"/>
          <w:color w:val="32323C"/>
          <w:sz w:val="27"/>
          <w:szCs w:val="27"/>
          <w:lang w:val="en-NG" w:eastAsia="en-NG"/>
        </w:rPr>
      </w:pPr>
    </w:p>
    <w:p w14:paraId="06FA24E2" w14:textId="77777777" w:rsidR="00842C1F" w:rsidRPr="00842C1F" w:rsidRDefault="00842C1F" w:rsidP="00842C1F">
      <w:pPr>
        <w:spacing w:after="100" w:afterAutospacing="1" w:line="240" w:lineRule="auto"/>
        <w:jc w:val="both"/>
        <w:rPr>
          <w:rFonts w:ascii="Arial" w:eastAsia="Times New Roman" w:hAnsi="Arial" w:cs="Arial"/>
          <w:color w:val="32323C"/>
          <w:sz w:val="27"/>
          <w:szCs w:val="27"/>
          <w:lang w:val="en-NG" w:eastAsia="en-NG"/>
        </w:rPr>
      </w:pPr>
    </w:p>
    <w:p w14:paraId="02A05005" w14:textId="18D0ADDD" w:rsidR="00842C1F" w:rsidRPr="003B298B" w:rsidRDefault="00842C1F">
      <w:pPr>
        <w:rPr>
          <w:sz w:val="48"/>
          <w:szCs w:val="48"/>
          <w:lang w:val="en-GB"/>
        </w:rPr>
      </w:pPr>
    </w:p>
    <w:sectPr w:rsidR="00842C1F" w:rsidRPr="003B2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443"/>
    <w:multiLevelType w:val="multilevel"/>
    <w:tmpl w:val="1DE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25EF8"/>
    <w:multiLevelType w:val="multilevel"/>
    <w:tmpl w:val="247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104FA"/>
    <w:multiLevelType w:val="multilevel"/>
    <w:tmpl w:val="3C5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63A1D"/>
    <w:multiLevelType w:val="multilevel"/>
    <w:tmpl w:val="35A4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E521E"/>
    <w:multiLevelType w:val="multilevel"/>
    <w:tmpl w:val="433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749B4"/>
    <w:multiLevelType w:val="multilevel"/>
    <w:tmpl w:val="900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4B61"/>
    <w:multiLevelType w:val="multilevel"/>
    <w:tmpl w:val="213E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B"/>
    <w:rsid w:val="003B298B"/>
    <w:rsid w:val="006856EC"/>
    <w:rsid w:val="00842C1F"/>
    <w:rsid w:val="00E239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3C36"/>
  <w15:chartTrackingRefBased/>
  <w15:docId w15:val="{12137ED6-0DAD-4F4E-8DAB-966AB6DA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2C1F"/>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link w:val="Heading3Char"/>
    <w:uiPriority w:val="9"/>
    <w:qFormat/>
    <w:rsid w:val="00842C1F"/>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C1F"/>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rsid w:val="00842C1F"/>
    <w:rPr>
      <w:rFonts w:ascii="Times New Roman" w:eastAsia="Times New Roman" w:hAnsi="Times New Roman" w:cs="Times New Roman"/>
      <w:b/>
      <w:bCs/>
      <w:sz w:val="27"/>
      <w:szCs w:val="27"/>
      <w:lang w:val="en-NG" w:eastAsia="en-NG"/>
    </w:rPr>
  </w:style>
  <w:style w:type="paragraph" w:styleId="NormalWeb">
    <w:name w:val="Normal (Web)"/>
    <w:basedOn w:val="Normal"/>
    <w:uiPriority w:val="99"/>
    <w:semiHidden/>
    <w:unhideWhenUsed/>
    <w:rsid w:val="00842C1F"/>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842C1F"/>
    <w:rPr>
      <w:b/>
      <w:bCs/>
    </w:rPr>
  </w:style>
  <w:style w:type="character" w:styleId="Hyperlink">
    <w:name w:val="Hyperlink"/>
    <w:basedOn w:val="DefaultParagraphFont"/>
    <w:uiPriority w:val="99"/>
    <w:semiHidden/>
    <w:unhideWhenUsed/>
    <w:rsid w:val="00842C1F"/>
    <w:rPr>
      <w:color w:val="0000FF"/>
      <w:u w:val="single"/>
    </w:rPr>
  </w:style>
  <w:style w:type="paragraph" w:customStyle="1" w:styleId="wp-caption-text">
    <w:name w:val="wp-caption-text"/>
    <w:basedOn w:val="Normal"/>
    <w:rsid w:val="00842C1F"/>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text-primary">
    <w:name w:val="text-primary"/>
    <w:basedOn w:val="DefaultParagraphFont"/>
    <w:rsid w:val="0084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48">
      <w:bodyDiv w:val="1"/>
      <w:marLeft w:val="0"/>
      <w:marRight w:val="0"/>
      <w:marTop w:val="0"/>
      <w:marBottom w:val="0"/>
      <w:divBdr>
        <w:top w:val="none" w:sz="0" w:space="0" w:color="auto"/>
        <w:left w:val="none" w:sz="0" w:space="0" w:color="auto"/>
        <w:bottom w:val="none" w:sz="0" w:space="0" w:color="auto"/>
        <w:right w:val="none" w:sz="0" w:space="0" w:color="auto"/>
      </w:divBdr>
      <w:divsChild>
        <w:div w:id="2065054531">
          <w:marLeft w:val="0"/>
          <w:marRight w:val="0"/>
          <w:marTop w:val="0"/>
          <w:marBottom w:val="0"/>
          <w:divBdr>
            <w:top w:val="none" w:sz="0" w:space="0" w:color="auto"/>
            <w:left w:val="none" w:sz="0" w:space="0" w:color="auto"/>
            <w:bottom w:val="none" w:sz="0" w:space="0" w:color="auto"/>
            <w:right w:val="none" w:sz="0" w:space="0" w:color="auto"/>
          </w:divBdr>
        </w:div>
      </w:divsChild>
    </w:div>
    <w:div w:id="288556418">
      <w:bodyDiv w:val="1"/>
      <w:marLeft w:val="0"/>
      <w:marRight w:val="0"/>
      <w:marTop w:val="0"/>
      <w:marBottom w:val="0"/>
      <w:divBdr>
        <w:top w:val="none" w:sz="0" w:space="0" w:color="auto"/>
        <w:left w:val="none" w:sz="0" w:space="0" w:color="auto"/>
        <w:bottom w:val="none" w:sz="0" w:space="0" w:color="auto"/>
        <w:right w:val="none" w:sz="0" w:space="0" w:color="auto"/>
      </w:divBdr>
      <w:divsChild>
        <w:div w:id="1948151386">
          <w:marLeft w:val="0"/>
          <w:marRight w:val="0"/>
          <w:marTop w:val="525"/>
          <w:marBottom w:val="450"/>
          <w:divBdr>
            <w:top w:val="none" w:sz="0" w:space="0" w:color="auto"/>
            <w:left w:val="none" w:sz="0" w:space="0" w:color="auto"/>
            <w:bottom w:val="none" w:sz="0" w:space="0" w:color="auto"/>
            <w:right w:val="none" w:sz="0" w:space="0" w:color="auto"/>
          </w:divBdr>
        </w:div>
      </w:divsChild>
    </w:div>
    <w:div w:id="321937190">
      <w:bodyDiv w:val="1"/>
      <w:marLeft w:val="0"/>
      <w:marRight w:val="0"/>
      <w:marTop w:val="0"/>
      <w:marBottom w:val="0"/>
      <w:divBdr>
        <w:top w:val="none" w:sz="0" w:space="0" w:color="auto"/>
        <w:left w:val="none" w:sz="0" w:space="0" w:color="auto"/>
        <w:bottom w:val="none" w:sz="0" w:space="0" w:color="auto"/>
        <w:right w:val="none" w:sz="0" w:space="0" w:color="auto"/>
      </w:divBdr>
    </w:div>
    <w:div w:id="869029355">
      <w:bodyDiv w:val="1"/>
      <w:marLeft w:val="0"/>
      <w:marRight w:val="0"/>
      <w:marTop w:val="0"/>
      <w:marBottom w:val="0"/>
      <w:divBdr>
        <w:top w:val="none" w:sz="0" w:space="0" w:color="auto"/>
        <w:left w:val="none" w:sz="0" w:space="0" w:color="auto"/>
        <w:bottom w:val="none" w:sz="0" w:space="0" w:color="auto"/>
        <w:right w:val="none" w:sz="0" w:space="0" w:color="auto"/>
      </w:divBdr>
    </w:div>
    <w:div w:id="1162039346">
      <w:bodyDiv w:val="1"/>
      <w:marLeft w:val="0"/>
      <w:marRight w:val="0"/>
      <w:marTop w:val="0"/>
      <w:marBottom w:val="0"/>
      <w:divBdr>
        <w:top w:val="none" w:sz="0" w:space="0" w:color="auto"/>
        <w:left w:val="none" w:sz="0" w:space="0" w:color="auto"/>
        <w:bottom w:val="none" w:sz="0" w:space="0" w:color="auto"/>
        <w:right w:val="none" w:sz="0" w:space="0" w:color="auto"/>
      </w:divBdr>
      <w:divsChild>
        <w:div w:id="852065814">
          <w:marLeft w:val="0"/>
          <w:marRight w:val="0"/>
          <w:marTop w:val="0"/>
          <w:marBottom w:val="0"/>
          <w:divBdr>
            <w:top w:val="none" w:sz="0" w:space="0" w:color="auto"/>
            <w:left w:val="none" w:sz="0" w:space="0" w:color="auto"/>
            <w:bottom w:val="none" w:sz="0" w:space="0" w:color="auto"/>
            <w:right w:val="none" w:sz="0" w:space="0" w:color="auto"/>
          </w:divBdr>
          <w:divsChild>
            <w:div w:id="737552905">
              <w:marLeft w:val="-225"/>
              <w:marRight w:val="-225"/>
              <w:marTop w:val="0"/>
              <w:marBottom w:val="0"/>
              <w:divBdr>
                <w:top w:val="none" w:sz="0" w:space="0" w:color="auto"/>
                <w:left w:val="none" w:sz="0" w:space="0" w:color="auto"/>
                <w:bottom w:val="none" w:sz="0" w:space="0" w:color="auto"/>
                <w:right w:val="none" w:sz="0" w:space="0" w:color="auto"/>
              </w:divBdr>
              <w:divsChild>
                <w:div w:id="382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680">
          <w:marLeft w:val="0"/>
          <w:marRight w:val="0"/>
          <w:marTop w:val="0"/>
          <w:marBottom w:val="0"/>
          <w:divBdr>
            <w:top w:val="none" w:sz="0" w:space="0" w:color="auto"/>
            <w:left w:val="none" w:sz="0" w:space="0" w:color="auto"/>
            <w:bottom w:val="none" w:sz="0" w:space="0" w:color="auto"/>
            <w:right w:val="none" w:sz="0" w:space="0" w:color="auto"/>
          </w:divBdr>
          <w:divsChild>
            <w:div w:id="69037188">
              <w:marLeft w:val="-225"/>
              <w:marRight w:val="-225"/>
              <w:marTop w:val="0"/>
              <w:marBottom w:val="0"/>
              <w:divBdr>
                <w:top w:val="none" w:sz="0" w:space="0" w:color="auto"/>
                <w:left w:val="none" w:sz="0" w:space="0" w:color="auto"/>
                <w:bottom w:val="none" w:sz="0" w:space="0" w:color="auto"/>
                <w:right w:val="none" w:sz="0" w:space="0" w:color="auto"/>
              </w:divBdr>
              <w:divsChild>
                <w:div w:id="8156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497">
          <w:marLeft w:val="0"/>
          <w:marRight w:val="0"/>
          <w:marTop w:val="0"/>
          <w:marBottom w:val="0"/>
          <w:divBdr>
            <w:top w:val="none" w:sz="0" w:space="0" w:color="auto"/>
            <w:left w:val="none" w:sz="0" w:space="0" w:color="auto"/>
            <w:bottom w:val="none" w:sz="0" w:space="0" w:color="auto"/>
            <w:right w:val="none" w:sz="0" w:space="0" w:color="auto"/>
          </w:divBdr>
          <w:divsChild>
            <w:div w:id="1448040272">
              <w:marLeft w:val="-225"/>
              <w:marRight w:val="-225"/>
              <w:marTop w:val="0"/>
              <w:marBottom w:val="0"/>
              <w:divBdr>
                <w:top w:val="none" w:sz="0" w:space="0" w:color="auto"/>
                <w:left w:val="none" w:sz="0" w:space="0" w:color="auto"/>
                <w:bottom w:val="none" w:sz="0" w:space="0" w:color="auto"/>
                <w:right w:val="none" w:sz="0" w:space="0" w:color="auto"/>
              </w:divBdr>
              <w:divsChild>
                <w:div w:id="118231550">
                  <w:marLeft w:val="0"/>
                  <w:marRight w:val="0"/>
                  <w:marTop w:val="0"/>
                  <w:marBottom w:val="0"/>
                  <w:divBdr>
                    <w:top w:val="none" w:sz="0" w:space="0" w:color="auto"/>
                    <w:left w:val="none" w:sz="0" w:space="0" w:color="auto"/>
                    <w:bottom w:val="none" w:sz="0" w:space="0" w:color="auto"/>
                    <w:right w:val="none" w:sz="0" w:space="0" w:color="auto"/>
                  </w:divBdr>
                  <w:divsChild>
                    <w:div w:id="263461416">
                      <w:marLeft w:val="0"/>
                      <w:marRight w:val="0"/>
                      <w:marTop w:val="0"/>
                      <w:marBottom w:val="0"/>
                      <w:divBdr>
                        <w:top w:val="none" w:sz="0" w:space="0" w:color="auto"/>
                        <w:left w:val="none" w:sz="0" w:space="0" w:color="auto"/>
                        <w:bottom w:val="none" w:sz="0" w:space="0" w:color="auto"/>
                        <w:right w:val="none" w:sz="0" w:space="0" w:color="auto"/>
                      </w:divBdr>
                      <w:divsChild>
                        <w:div w:id="17675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6515">
          <w:marLeft w:val="0"/>
          <w:marRight w:val="0"/>
          <w:marTop w:val="0"/>
          <w:marBottom w:val="0"/>
          <w:divBdr>
            <w:top w:val="none" w:sz="0" w:space="0" w:color="auto"/>
            <w:left w:val="none" w:sz="0" w:space="0" w:color="auto"/>
            <w:bottom w:val="none" w:sz="0" w:space="0" w:color="auto"/>
            <w:right w:val="none" w:sz="0" w:space="0" w:color="auto"/>
          </w:divBdr>
          <w:divsChild>
            <w:div w:id="801382253">
              <w:marLeft w:val="-225"/>
              <w:marRight w:val="-225"/>
              <w:marTop w:val="0"/>
              <w:marBottom w:val="0"/>
              <w:divBdr>
                <w:top w:val="none" w:sz="0" w:space="0" w:color="auto"/>
                <w:left w:val="none" w:sz="0" w:space="0" w:color="auto"/>
                <w:bottom w:val="none" w:sz="0" w:space="0" w:color="auto"/>
                <w:right w:val="none" w:sz="0" w:space="0" w:color="auto"/>
              </w:divBdr>
              <w:divsChild>
                <w:div w:id="1653556540">
                  <w:marLeft w:val="0"/>
                  <w:marRight w:val="0"/>
                  <w:marTop w:val="0"/>
                  <w:marBottom w:val="0"/>
                  <w:divBdr>
                    <w:top w:val="none" w:sz="0" w:space="0" w:color="auto"/>
                    <w:left w:val="none" w:sz="0" w:space="0" w:color="auto"/>
                    <w:bottom w:val="none" w:sz="0" w:space="0" w:color="auto"/>
                    <w:right w:val="none" w:sz="0" w:space="0" w:color="auto"/>
                  </w:divBdr>
                  <w:divsChild>
                    <w:div w:id="1488086493">
                      <w:marLeft w:val="0"/>
                      <w:marRight w:val="0"/>
                      <w:marTop w:val="0"/>
                      <w:marBottom w:val="0"/>
                      <w:divBdr>
                        <w:top w:val="none" w:sz="0" w:space="0" w:color="auto"/>
                        <w:left w:val="none" w:sz="0" w:space="0" w:color="auto"/>
                        <w:bottom w:val="none" w:sz="0" w:space="0" w:color="auto"/>
                        <w:right w:val="none" w:sz="0" w:space="0" w:color="auto"/>
                      </w:divBdr>
                      <w:divsChild>
                        <w:div w:id="143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25089">
          <w:marLeft w:val="0"/>
          <w:marRight w:val="0"/>
          <w:marTop w:val="0"/>
          <w:marBottom w:val="0"/>
          <w:divBdr>
            <w:top w:val="none" w:sz="0" w:space="0" w:color="auto"/>
            <w:left w:val="none" w:sz="0" w:space="0" w:color="auto"/>
            <w:bottom w:val="none" w:sz="0" w:space="0" w:color="auto"/>
            <w:right w:val="none" w:sz="0" w:space="0" w:color="auto"/>
          </w:divBdr>
          <w:divsChild>
            <w:div w:id="1384479620">
              <w:marLeft w:val="-225"/>
              <w:marRight w:val="-225"/>
              <w:marTop w:val="0"/>
              <w:marBottom w:val="0"/>
              <w:divBdr>
                <w:top w:val="none" w:sz="0" w:space="0" w:color="auto"/>
                <w:left w:val="none" w:sz="0" w:space="0" w:color="auto"/>
                <w:bottom w:val="none" w:sz="0" w:space="0" w:color="auto"/>
                <w:right w:val="none" w:sz="0" w:space="0" w:color="auto"/>
              </w:divBdr>
              <w:divsChild>
                <w:div w:id="1991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773">
          <w:marLeft w:val="0"/>
          <w:marRight w:val="0"/>
          <w:marTop w:val="0"/>
          <w:marBottom w:val="0"/>
          <w:divBdr>
            <w:top w:val="none" w:sz="0" w:space="0" w:color="auto"/>
            <w:left w:val="none" w:sz="0" w:space="0" w:color="auto"/>
            <w:bottom w:val="none" w:sz="0" w:space="0" w:color="auto"/>
            <w:right w:val="none" w:sz="0" w:space="0" w:color="auto"/>
          </w:divBdr>
          <w:divsChild>
            <w:div w:id="1812211342">
              <w:marLeft w:val="-225"/>
              <w:marRight w:val="-225"/>
              <w:marTop w:val="0"/>
              <w:marBottom w:val="0"/>
              <w:divBdr>
                <w:top w:val="none" w:sz="0" w:space="0" w:color="auto"/>
                <w:left w:val="none" w:sz="0" w:space="0" w:color="auto"/>
                <w:bottom w:val="none" w:sz="0" w:space="0" w:color="auto"/>
                <w:right w:val="none" w:sz="0" w:space="0" w:color="auto"/>
              </w:divBdr>
              <w:divsChild>
                <w:div w:id="3344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717">
          <w:marLeft w:val="0"/>
          <w:marRight w:val="0"/>
          <w:marTop w:val="0"/>
          <w:marBottom w:val="0"/>
          <w:divBdr>
            <w:top w:val="none" w:sz="0" w:space="0" w:color="auto"/>
            <w:left w:val="none" w:sz="0" w:space="0" w:color="auto"/>
            <w:bottom w:val="none" w:sz="0" w:space="0" w:color="auto"/>
            <w:right w:val="none" w:sz="0" w:space="0" w:color="auto"/>
          </w:divBdr>
          <w:divsChild>
            <w:div w:id="357892409">
              <w:marLeft w:val="-225"/>
              <w:marRight w:val="-225"/>
              <w:marTop w:val="0"/>
              <w:marBottom w:val="0"/>
              <w:divBdr>
                <w:top w:val="none" w:sz="0" w:space="0" w:color="auto"/>
                <w:left w:val="none" w:sz="0" w:space="0" w:color="auto"/>
                <w:bottom w:val="none" w:sz="0" w:space="0" w:color="auto"/>
                <w:right w:val="none" w:sz="0" w:space="0" w:color="auto"/>
              </w:divBdr>
              <w:divsChild>
                <w:div w:id="806974389">
                  <w:marLeft w:val="0"/>
                  <w:marRight w:val="0"/>
                  <w:marTop w:val="0"/>
                  <w:marBottom w:val="0"/>
                  <w:divBdr>
                    <w:top w:val="none" w:sz="0" w:space="0" w:color="auto"/>
                    <w:left w:val="none" w:sz="0" w:space="0" w:color="auto"/>
                    <w:bottom w:val="none" w:sz="0" w:space="0" w:color="auto"/>
                    <w:right w:val="none" w:sz="0" w:space="0" w:color="auto"/>
                  </w:divBdr>
                  <w:divsChild>
                    <w:div w:id="1912307602">
                      <w:marLeft w:val="0"/>
                      <w:marRight w:val="0"/>
                      <w:marTop w:val="525"/>
                      <w:marBottom w:val="450"/>
                      <w:divBdr>
                        <w:top w:val="none" w:sz="0" w:space="0" w:color="auto"/>
                        <w:left w:val="none" w:sz="0" w:space="0" w:color="auto"/>
                        <w:bottom w:val="none" w:sz="0" w:space="0" w:color="auto"/>
                        <w:right w:val="none" w:sz="0" w:space="0" w:color="auto"/>
                      </w:divBdr>
                      <w:divsChild>
                        <w:div w:id="700395223">
                          <w:marLeft w:val="300"/>
                          <w:marRight w:val="0"/>
                          <w:marTop w:val="0"/>
                          <w:marBottom w:val="300"/>
                          <w:divBdr>
                            <w:top w:val="none" w:sz="0" w:space="0" w:color="auto"/>
                            <w:left w:val="none" w:sz="0" w:space="0" w:color="auto"/>
                            <w:bottom w:val="none" w:sz="0" w:space="0" w:color="auto"/>
                            <w:right w:val="none" w:sz="0" w:space="0" w:color="auto"/>
                          </w:divBdr>
                          <w:divsChild>
                            <w:div w:id="16406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7583">
      <w:bodyDiv w:val="1"/>
      <w:marLeft w:val="0"/>
      <w:marRight w:val="0"/>
      <w:marTop w:val="0"/>
      <w:marBottom w:val="0"/>
      <w:divBdr>
        <w:top w:val="none" w:sz="0" w:space="0" w:color="auto"/>
        <w:left w:val="none" w:sz="0" w:space="0" w:color="auto"/>
        <w:bottom w:val="none" w:sz="0" w:space="0" w:color="auto"/>
        <w:right w:val="none" w:sz="0" w:space="0" w:color="auto"/>
      </w:divBdr>
    </w:div>
    <w:div w:id="1472163837">
      <w:bodyDiv w:val="1"/>
      <w:marLeft w:val="0"/>
      <w:marRight w:val="0"/>
      <w:marTop w:val="0"/>
      <w:marBottom w:val="0"/>
      <w:divBdr>
        <w:top w:val="none" w:sz="0" w:space="0" w:color="auto"/>
        <w:left w:val="none" w:sz="0" w:space="0" w:color="auto"/>
        <w:bottom w:val="none" w:sz="0" w:space="0" w:color="auto"/>
        <w:right w:val="none" w:sz="0" w:space="0" w:color="auto"/>
      </w:divBdr>
    </w:div>
    <w:div w:id="1475559354">
      <w:bodyDiv w:val="1"/>
      <w:marLeft w:val="0"/>
      <w:marRight w:val="0"/>
      <w:marTop w:val="0"/>
      <w:marBottom w:val="0"/>
      <w:divBdr>
        <w:top w:val="none" w:sz="0" w:space="0" w:color="auto"/>
        <w:left w:val="none" w:sz="0" w:space="0" w:color="auto"/>
        <w:bottom w:val="none" w:sz="0" w:space="0" w:color="auto"/>
        <w:right w:val="none" w:sz="0" w:space="0" w:color="auto"/>
      </w:divBdr>
    </w:div>
    <w:div w:id="1651666456">
      <w:bodyDiv w:val="1"/>
      <w:marLeft w:val="0"/>
      <w:marRight w:val="0"/>
      <w:marTop w:val="0"/>
      <w:marBottom w:val="0"/>
      <w:divBdr>
        <w:top w:val="none" w:sz="0" w:space="0" w:color="auto"/>
        <w:left w:val="none" w:sz="0" w:space="0" w:color="auto"/>
        <w:bottom w:val="none" w:sz="0" w:space="0" w:color="auto"/>
        <w:right w:val="none" w:sz="0" w:space="0" w:color="auto"/>
      </w:divBdr>
    </w:div>
    <w:div w:id="19431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hypoglossal/" TargetMode="External"/><Relationship Id="rId13" Type="http://schemas.openxmlformats.org/officeDocument/2006/relationships/hyperlink" Target="https://teachmeanatomy.info/wp-content/uploads/Extrinsic-Muscles-of-the-Tongue.jpg" TargetMode="External"/><Relationship Id="rId18" Type="http://schemas.openxmlformats.org/officeDocument/2006/relationships/hyperlink" Target="https://teachmeanatomy.info/head/cranial-nerves/trigeminal-nerve/" TargetMode="External"/><Relationship Id="rId26" Type="http://schemas.openxmlformats.org/officeDocument/2006/relationships/hyperlink" Target="https://teachmeanatomy.info/head/cranial-nerves/glossopharyngeal-nerve/" TargetMode="External"/><Relationship Id="rId3" Type="http://schemas.openxmlformats.org/officeDocument/2006/relationships/settings" Target="settings.xml"/><Relationship Id="rId21" Type="http://schemas.openxmlformats.org/officeDocument/2006/relationships/hyperlink" Target="https://teachmeanatomy.info/head/cranial-nerves/facial-nerve/" TargetMode="External"/><Relationship Id="rId7" Type="http://schemas.openxmlformats.org/officeDocument/2006/relationships/hyperlink" Target="https://teachmeanatomy.info/head/cranial-nerves/hypoglossal/" TargetMode="External"/><Relationship Id="rId12" Type="http://schemas.openxmlformats.org/officeDocument/2006/relationships/hyperlink" Target="http://teachmeseries.com/" TargetMode="External"/><Relationship Id="rId17" Type="http://schemas.openxmlformats.org/officeDocument/2006/relationships/image" Target="media/image2.jpeg"/><Relationship Id="rId25" Type="http://schemas.openxmlformats.org/officeDocument/2006/relationships/hyperlink" Target="https://teachmeanatomy.info/head/cranial-nerves/facial-nerv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meanatomy.info/wp-content/uploads/Lingual-Nerve-Sensory-Innervation-to-the-Tongue.jpg" TargetMode="External"/><Relationship Id="rId20" Type="http://schemas.openxmlformats.org/officeDocument/2006/relationships/hyperlink" Target="https://teachmeanatomy.info/head/osteology/temporal-bone/" TargetMode="External"/><Relationship Id="rId29" Type="http://schemas.openxmlformats.org/officeDocument/2006/relationships/hyperlink" Target="https://teachmeanatomy.info/head/cranial-nerves/glossopharyngeal-nerve/" TargetMode="External"/><Relationship Id="rId1" Type="http://schemas.openxmlformats.org/officeDocument/2006/relationships/numbering" Target="numbering.xml"/><Relationship Id="rId6" Type="http://schemas.openxmlformats.org/officeDocument/2006/relationships/hyperlink" Target="https://teachmeanatomy.info/head/cranial-nerves/hypoglossal/" TargetMode="External"/><Relationship Id="rId11" Type="http://schemas.openxmlformats.org/officeDocument/2006/relationships/hyperlink" Target="https://teachmeanatomy.info/head/cranial-nerves/vagus-nerve-cn-x/" TargetMode="External"/><Relationship Id="rId24" Type="http://schemas.openxmlformats.org/officeDocument/2006/relationships/hyperlink" Target="https://teachmeanatomy.info/head/cranial-nerves/trigeminal-nerve/" TargetMode="External"/><Relationship Id="rId32" Type="http://schemas.openxmlformats.org/officeDocument/2006/relationships/fontTable" Target="fontTable.xml"/><Relationship Id="rId5" Type="http://schemas.openxmlformats.org/officeDocument/2006/relationships/hyperlink" Target="https://teachmeanatomy.info/head/cranial-nerves/hypoglossal/" TargetMode="External"/><Relationship Id="rId15" Type="http://schemas.openxmlformats.org/officeDocument/2006/relationships/hyperlink" Target="http://teachmeseries.com/" TargetMode="External"/><Relationship Id="rId23" Type="http://schemas.openxmlformats.org/officeDocument/2006/relationships/hyperlink" Target="https://teachmeanatomy.info/head/cranial-nerves/glossopharyngeal-nerve/" TargetMode="External"/><Relationship Id="rId28" Type="http://schemas.openxmlformats.org/officeDocument/2006/relationships/hyperlink" Target="https://teachmeanatomy.info/head/cranial-nerves/trigeminal-nerve/" TargetMode="External"/><Relationship Id="rId10" Type="http://schemas.openxmlformats.org/officeDocument/2006/relationships/hyperlink" Target="https://teachmeanatomy.info/head/cranial-nerves/hypoglossal/" TargetMode="External"/><Relationship Id="rId19" Type="http://schemas.openxmlformats.org/officeDocument/2006/relationships/hyperlink" Target="https://teachmeanatomy.info/head/cranial-nerves/facial-nerve/"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eachmeanatomy.info/head/cranial-nerves/vagus-nerve-cn-x/" TargetMode="External"/><Relationship Id="rId14" Type="http://schemas.openxmlformats.org/officeDocument/2006/relationships/image" Target="media/image1.jpeg"/><Relationship Id="rId22" Type="http://schemas.openxmlformats.org/officeDocument/2006/relationships/hyperlink" Target="https://teachmeanatomy.info/head/organs/ear/middle-ear/" TargetMode="External"/><Relationship Id="rId27" Type="http://schemas.openxmlformats.org/officeDocument/2006/relationships/hyperlink" Target="https://teachmeanatomy.info/head/cranial-nerves/vagus-nerve-cn-x/" TargetMode="External"/><Relationship Id="rId30" Type="http://schemas.openxmlformats.org/officeDocument/2006/relationships/hyperlink" Target="https://teachmeanatomy.info/wp-content/uploads/Tongue-Tied-1024x7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Adesuwa Evbarungbe</dc:creator>
  <cp:keywords/>
  <dc:description/>
  <cp:lastModifiedBy>Adesuwa Evbarungbe</cp:lastModifiedBy>
  <cp:revision>1</cp:revision>
  <dcterms:created xsi:type="dcterms:W3CDTF">2020-04-29T10:37:00Z</dcterms:created>
  <dcterms:modified xsi:type="dcterms:W3CDTF">2020-04-29T11:07:00Z</dcterms:modified>
</cp:coreProperties>
</file>