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Report on Corona virus pandemic and effects of the lockdown and restrictions of movements on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Nigerians.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The 2019–20 coronavirus pandemic is an ongoing pandemic of coronavirus disease 2019 (COVID-19)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caused by severe acute respiratory syndrome coronavirus 2 (SARS-CoV-2). The outbreak was identified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in Wuhan, China, in December 2019. The World Health Organization declared the outbreak to be a Public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Health Emergency of International Concern on 30 January 2020, and recognised it as a pandemic on 11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March 2020. As of 20 April 2020, more than 2.41 million cases of COVID-19 have been reported in 185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countries and territories, resulting in more than 165,000 deaths. More than 632,000 people have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recovered, although there may be a possibility of relapse or reinfection.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The virus is primarily spread between people during close contact, often via small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droplets produced by coughing,[d] sneezing, or talking. While these droplets are produced when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breathing out, they usually fall to the ground or onto surfaces rather than remain in the air over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long distances. People may also become infected by touching a contaminated surface and then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touching their eyes, nose, or mouth. The virus can survive on surfaces for up to 72 hours, It is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most contagious during the first three days after the onset of symptoms, although spread may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be possible before symptoms appear and in later stages of the disease. Common symptoms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include fever, cough and shortness of breath. Complications may include pneumonia and acute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respiratory distress syndrome. The time from exposure to onset of symptoms is typically around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five days, but may range from two to fourteen days. There is no known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vaccine or specific antiviral treatment. Primary treatment is symptomatic and supportive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therapy.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Recommended preventive measures include hand washing, covering one's mouth when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coughing, maintaining distance from other people, and monitoring and self-isolation for people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who suspect they are infected. Authorities worldwide have responded by implementing travel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restrictions, quarantines, curfews and stay-at-home orders, workplace hazard controls,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and facility closures. Many places have also worked to increase testing capacity and trace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contacts of infected persons.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The pandemic has led to severe global socioeconomic disruption the postponement or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cancellation of sporting, religious, political and cultural events and widespread shortages of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supplies exacerbated by panic buying. The pandemic has led to one of the largest global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recessions in history, with more than a third of the global population being in lockdown Schools,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universities and colleges have closed either on a nationwide or local basis in 197 countries,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affecting approximately 99.9 per cent of the world's student population. Misinformation about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the virus has spread online, and there have been incidents of xenophobia and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discrimination against Chinese people and against those perceived as being Chinese, or as being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from areas with high infection rates. Due to reduced travel and closures of heavy industry,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there has been a decrease in air pollution and carbon emissions.</w:t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On the basis of lockdown and restrictions; Evidence of the killings comes from members of the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public who rang their hotline or sent in videos, the National Human Rights Commission (NHRC)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adds. It says law enforcers have killed 18 people in Nigeria since lockdowns began on 30 March.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Coronavirus has killed 12 people, according to health ministry data.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Nigeria, which has a population of about 200 million people, has reported 407 cases of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coronavirus but there are fears it could spread quickly in overcrowded parts of the country.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Nigerian security forces have a reputation for brutality.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At least 1,476 people were killed by state actors in the country over the past year, says the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Council on Foreign Relations.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In its report about Nigeria's coronavirus lockdown period, the NHRC, a government agency, said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it had found "8 separate incidents of extrajudicial killings leading to 18 deaths”.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In total the group said it received more than 100 complaints across 24 of Nigeria’s 36 states -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including Lagos, Ogun and Abuja. Those three parts of the country this week had their two-week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lock down extended.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Other areas have set a variety of restrictions, which have seen the police and army called out to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enforce them. Nigerian security forces have not responded to the NHRC's report.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Lockdown has also contributed to starvation to the less affluent individuals, who have to go the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market for trading as a means to earn money for feeding of themselves and their family. The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restriction of movements has also brought about a decline in profit of company businesses,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which could result to a major blow in nation’s economy.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It has also resulted to a halt of social gathering, and also led to the increase of use of generators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due to poor power supply by the nation, and a result has led to an increase in pollution in the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country , such as noise, carbon monoxide, etc. which are disadvantageous to the individuals in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the nation.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It also causes students to be idle and not engaged with academic works as even the assignment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given might not be taken seriously as when in the school premises. There by causing students to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log into prohibited sites when bored, such porn hub, etc. for sexual satisfaction and so on.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 xml:space="preserve">In summary, the impact of the lockdown has aided in the curtailing of the pandemic, but has </w:t>
        <w:cr/>
      </w:r>
    </w:p>
    <w:p>
      <w:pPr>
        <w:pStyle w:val="style0"/>
        <w:spacing w:beforeLines="1" w:afterLines="1"/>
        <w:jc w:val="left"/>
        <w:rPr/>
      </w:pPr>
      <w:r>
        <w:rPr>
          <w:sz w:val="20"/>
        </w:rPr>
        <w:t>also led to starvation of citizens, idleness of students and decline in company profits and so on.</w:t>
      </w:r>
    </w:p>
    <w:sectPr>
      <w:pgSz w:w="11900" w:h="16840" w:orient="portrait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886</Words>
  <Characters>4640</Characters>
  <Application>WPS Office</Application>
  <Paragraphs>66</Paragraphs>
  <CharactersWithSpaces>5490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2020-04-29T11:44:31Z</dcterms:created>
  <dc:creator>Apache POI</dc:creator>
  <lastModifiedBy>SM-N960U1</lastModifiedBy>
  <dcterms:modified xsi:type="dcterms:W3CDTF">2020-04-29T11:45:30Z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