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4D" w:rsidRDefault="003141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ADEYANJU OLUFUNMILOLA FAYOKEMI</w:t>
      </w:r>
    </w:p>
    <w:p w:rsidR="0031418E" w:rsidRDefault="003141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CLASS: NURSING 300 LEVEL</w:t>
      </w:r>
    </w:p>
    <w:p w:rsidR="008E4BF4" w:rsidRDefault="008E4B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MATRIC NO: 17/MHS02/008</w:t>
      </w:r>
    </w:p>
    <w:p w:rsidR="0031418E" w:rsidRDefault="003141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COURSE: SYSTEMIC </w:t>
      </w:r>
      <w:r w:rsidR="008E4BF4">
        <w:rPr>
          <w:rFonts w:ascii="Arial" w:hAnsi="Arial" w:cs="Arial"/>
          <w:sz w:val="32"/>
          <w:szCs w:val="32"/>
        </w:rPr>
        <w:t>PHARMACOLOGY</w:t>
      </w:r>
    </w:p>
    <w:p w:rsidR="0031418E" w:rsidRDefault="003141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COURSE CODE: PHA 324</w:t>
      </w:r>
    </w:p>
    <w:p w:rsidR="0031418E" w:rsidRPr="0031418E" w:rsidRDefault="0031418E">
      <w:pPr>
        <w:rPr>
          <w:rFonts w:ascii="Arial" w:hAnsi="Arial" w:cs="Arial"/>
          <w:b/>
          <w:sz w:val="32"/>
          <w:szCs w:val="32"/>
        </w:rPr>
      </w:pPr>
      <w:r w:rsidRPr="0031418E">
        <w:rPr>
          <w:rFonts w:ascii="Arial" w:hAnsi="Arial" w:cs="Arial"/>
          <w:b/>
          <w:sz w:val="32"/>
          <w:szCs w:val="32"/>
        </w:rPr>
        <w:t xml:space="preserve">      QUESTION</w:t>
      </w:r>
    </w:p>
    <w:p w:rsidR="0031418E" w:rsidRDefault="003141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Classify the </w:t>
      </w:r>
      <w:proofErr w:type="spellStart"/>
      <w:r>
        <w:rPr>
          <w:rFonts w:ascii="Arial" w:hAnsi="Arial" w:cs="Arial"/>
          <w:sz w:val="32"/>
          <w:szCs w:val="32"/>
        </w:rPr>
        <w:t>antimalarial</w:t>
      </w:r>
      <w:proofErr w:type="spellEnd"/>
      <w:r>
        <w:rPr>
          <w:rFonts w:ascii="Arial" w:hAnsi="Arial" w:cs="Arial"/>
          <w:sz w:val="32"/>
          <w:szCs w:val="32"/>
        </w:rPr>
        <w:t xml:space="preserve"> agents and state the mechanism of action of each of the class of drugs listed.</w:t>
      </w:r>
    </w:p>
    <w:tbl>
      <w:tblPr>
        <w:tblStyle w:val="TableGrid"/>
        <w:tblW w:w="8568" w:type="dxa"/>
        <w:tblLook w:val="04A0"/>
      </w:tblPr>
      <w:tblGrid>
        <w:gridCol w:w="2706"/>
        <w:gridCol w:w="2600"/>
        <w:gridCol w:w="3262"/>
      </w:tblGrid>
      <w:tr w:rsidR="00A176F9" w:rsidTr="00A53040">
        <w:tc>
          <w:tcPr>
            <w:tcW w:w="2634" w:type="dxa"/>
          </w:tcPr>
          <w:p w:rsidR="0031418E" w:rsidRPr="0031418E" w:rsidRDefault="003141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418E">
              <w:rPr>
                <w:rFonts w:ascii="Arial" w:hAnsi="Arial" w:cs="Arial"/>
                <w:b/>
                <w:sz w:val="32"/>
                <w:szCs w:val="32"/>
              </w:rPr>
              <w:t>ANTIMALARIAL AGENT</w:t>
            </w:r>
          </w:p>
        </w:tc>
        <w:tc>
          <w:tcPr>
            <w:tcW w:w="2547" w:type="dxa"/>
          </w:tcPr>
          <w:p w:rsidR="0031418E" w:rsidRPr="0031418E" w:rsidRDefault="003141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418E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3387" w:type="dxa"/>
          </w:tcPr>
          <w:p w:rsidR="0031418E" w:rsidRPr="0031418E" w:rsidRDefault="003141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418E">
              <w:rPr>
                <w:rFonts w:ascii="Arial" w:hAnsi="Arial" w:cs="Arial"/>
                <w:b/>
                <w:sz w:val="32"/>
                <w:szCs w:val="32"/>
              </w:rPr>
              <w:t>MECHANISM OF ACTION</w:t>
            </w:r>
          </w:p>
        </w:tc>
      </w:tr>
      <w:tr w:rsidR="00A176F9" w:rsidTr="00A53040">
        <w:tc>
          <w:tcPr>
            <w:tcW w:w="2634" w:type="dxa"/>
          </w:tcPr>
          <w:p w:rsidR="0031418E" w:rsidRDefault="003141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A53040">
              <w:rPr>
                <w:rFonts w:ascii="Arial" w:hAnsi="Arial" w:cs="Arial"/>
                <w:sz w:val="32"/>
                <w:szCs w:val="32"/>
              </w:rPr>
              <w:t>RIMAQUINE</w:t>
            </w:r>
          </w:p>
        </w:tc>
        <w:tc>
          <w:tcPr>
            <w:tcW w:w="2547" w:type="dxa"/>
          </w:tcPr>
          <w:p w:rsidR="0031418E" w:rsidRDefault="0031418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Hyp</w:t>
            </w:r>
            <w:r w:rsidR="00A53040">
              <w:rPr>
                <w:rFonts w:ascii="Arial" w:hAnsi="Arial" w:cs="Arial"/>
                <w:sz w:val="32"/>
                <w:szCs w:val="32"/>
              </w:rPr>
              <w:t>nozoiticidal</w:t>
            </w:r>
            <w:proofErr w:type="spellEnd"/>
            <w:r w:rsidR="00A53040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A53040">
              <w:rPr>
                <w:rFonts w:ascii="Arial" w:hAnsi="Arial" w:cs="Arial"/>
                <w:sz w:val="32"/>
                <w:szCs w:val="32"/>
              </w:rPr>
              <w:t>gametocytocidal</w:t>
            </w:r>
            <w:proofErr w:type="spellEnd"/>
          </w:p>
        </w:tc>
        <w:tc>
          <w:tcPr>
            <w:tcW w:w="338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interferes with the electron transport in the parasite during respiration process. </w:t>
            </w:r>
          </w:p>
        </w:tc>
      </w:tr>
      <w:tr w:rsidR="00A176F9" w:rsidTr="00A53040">
        <w:tc>
          <w:tcPr>
            <w:tcW w:w="2634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LUMEFANTRINE</w:t>
            </w:r>
          </w:p>
        </w:tc>
        <w:tc>
          <w:tcPr>
            <w:tcW w:w="254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Blood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schizontocides</w:t>
            </w:r>
            <w:proofErr w:type="spellEnd"/>
          </w:p>
        </w:tc>
        <w:tc>
          <w:tcPr>
            <w:tcW w:w="338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Lumefantrine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inhibits nucleic and formation of beta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hematin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by forming a complex with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hemin</w:t>
            </w:r>
            <w:proofErr w:type="spellEnd"/>
          </w:p>
        </w:tc>
      </w:tr>
      <w:tr w:rsidR="00A176F9" w:rsidTr="00A53040">
        <w:tc>
          <w:tcPr>
            <w:tcW w:w="2634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CURCUMIN</w:t>
            </w:r>
          </w:p>
        </w:tc>
        <w:tc>
          <w:tcPr>
            <w:tcW w:w="254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Blood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schizontocides</w:t>
            </w:r>
            <w:proofErr w:type="spellEnd"/>
          </w:p>
        </w:tc>
        <w:tc>
          <w:tcPr>
            <w:tcW w:w="338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 inhibits the activity of enzymes and lipid peroxides</w:t>
            </w:r>
          </w:p>
        </w:tc>
      </w:tr>
      <w:tr w:rsidR="00A176F9" w:rsidTr="00A53040">
        <w:tc>
          <w:tcPr>
            <w:tcW w:w="2634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CHLOROQUINE</w:t>
            </w:r>
          </w:p>
        </w:tc>
        <w:tc>
          <w:tcPr>
            <w:tcW w:w="254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Blood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schizontocides</w:t>
            </w:r>
            <w:proofErr w:type="spellEnd"/>
          </w:p>
        </w:tc>
        <w:tc>
          <w:tcPr>
            <w:tcW w:w="3387" w:type="dxa"/>
          </w:tcPr>
          <w:p w:rsidR="0031418E" w:rsidRDefault="00A530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accumulates in the acidic food vacuoles of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intraerythrocytic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trophozites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A176F9">
              <w:rPr>
                <w:rFonts w:ascii="Arial" w:hAnsi="Arial" w:cs="Arial"/>
                <w:sz w:val="32"/>
                <w:szCs w:val="32"/>
              </w:rPr>
              <w:t xml:space="preserve">thereby prevent </w:t>
            </w:r>
            <w:proofErr w:type="spellStart"/>
            <w:r w:rsidR="00A176F9">
              <w:rPr>
                <w:rFonts w:ascii="Arial" w:hAnsi="Arial" w:cs="Arial"/>
                <w:sz w:val="32"/>
                <w:szCs w:val="32"/>
              </w:rPr>
              <w:t>haemoglobin</w:t>
            </w:r>
            <w:proofErr w:type="spellEnd"/>
            <w:r w:rsidR="00A176F9">
              <w:rPr>
                <w:rFonts w:ascii="Arial" w:hAnsi="Arial" w:cs="Arial"/>
                <w:sz w:val="32"/>
                <w:szCs w:val="32"/>
              </w:rPr>
              <w:t xml:space="preserve"> degradation</w:t>
            </w:r>
          </w:p>
        </w:tc>
      </w:tr>
      <w:tr w:rsidR="00A176F9" w:rsidTr="00A53040">
        <w:tc>
          <w:tcPr>
            <w:tcW w:w="2634" w:type="dxa"/>
          </w:tcPr>
          <w:p w:rsidR="0031418E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ARTEMISININ</w:t>
            </w:r>
          </w:p>
          <w:p w:rsidR="00A176F9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DIHYDROARTE-</w:t>
            </w:r>
          </w:p>
          <w:p w:rsidR="00A176F9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MISININ</w:t>
            </w:r>
          </w:p>
        </w:tc>
        <w:tc>
          <w:tcPr>
            <w:tcW w:w="2547" w:type="dxa"/>
          </w:tcPr>
          <w:p w:rsidR="0031418E" w:rsidRDefault="00A176F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Gametocytocidal</w:t>
            </w:r>
            <w:proofErr w:type="spellEnd"/>
          </w:p>
        </w:tc>
        <w:tc>
          <w:tcPr>
            <w:tcW w:w="3387" w:type="dxa"/>
          </w:tcPr>
          <w:p w:rsidR="0031418E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Involves the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heme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-mediated decomposition of the peroxide bridge to produce carbon-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centred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free radicals</w:t>
            </w:r>
          </w:p>
        </w:tc>
      </w:tr>
      <w:tr w:rsidR="00A176F9" w:rsidTr="00A53040">
        <w:tc>
          <w:tcPr>
            <w:tcW w:w="2634" w:type="dxa"/>
          </w:tcPr>
          <w:p w:rsidR="0031418E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ARTEMETHER</w:t>
            </w:r>
          </w:p>
          <w:p w:rsidR="00A176F9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BETA-ARTHEMETER</w:t>
            </w:r>
          </w:p>
        </w:tc>
        <w:tc>
          <w:tcPr>
            <w:tcW w:w="2547" w:type="dxa"/>
          </w:tcPr>
          <w:p w:rsidR="0031418E" w:rsidRDefault="00A176F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Gametocytocidal</w:t>
            </w:r>
            <w:proofErr w:type="spellEnd"/>
          </w:p>
        </w:tc>
        <w:tc>
          <w:tcPr>
            <w:tcW w:w="3387" w:type="dxa"/>
          </w:tcPr>
          <w:p w:rsidR="0031418E" w:rsidRDefault="00A176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acts against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erythrocytic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stages of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P.falciparum</w:t>
            </w:r>
            <w:proofErr w:type="spellEnd"/>
            <w:r w:rsidR="00A0366D">
              <w:rPr>
                <w:rFonts w:ascii="Arial" w:hAnsi="Arial" w:cs="Arial"/>
                <w:sz w:val="32"/>
                <w:szCs w:val="32"/>
              </w:rPr>
              <w:t xml:space="preserve"> and inhibits nucleic and protein synthesis</w:t>
            </w:r>
          </w:p>
        </w:tc>
      </w:tr>
      <w:tr w:rsidR="00A176F9" w:rsidTr="00A53040">
        <w:tc>
          <w:tcPr>
            <w:tcW w:w="2634" w:type="dxa"/>
          </w:tcPr>
          <w:p w:rsidR="0031418E" w:rsidRDefault="003141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7" w:type="dxa"/>
          </w:tcPr>
          <w:p w:rsidR="0031418E" w:rsidRDefault="003141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87" w:type="dxa"/>
          </w:tcPr>
          <w:p w:rsidR="0031418E" w:rsidRDefault="003141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1418E" w:rsidRPr="0031418E" w:rsidRDefault="0031418E">
      <w:pPr>
        <w:rPr>
          <w:rFonts w:ascii="Arial" w:hAnsi="Arial" w:cs="Arial"/>
          <w:sz w:val="32"/>
          <w:szCs w:val="32"/>
        </w:rPr>
      </w:pPr>
    </w:p>
    <w:sectPr w:rsidR="0031418E" w:rsidRPr="0031418E" w:rsidSect="00DF2003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18E"/>
    <w:rsid w:val="0031418E"/>
    <w:rsid w:val="008E4BF4"/>
    <w:rsid w:val="00A0366D"/>
    <w:rsid w:val="00A176F9"/>
    <w:rsid w:val="00A53040"/>
    <w:rsid w:val="00D00D4D"/>
    <w:rsid w:val="00DF2003"/>
    <w:rsid w:val="00FC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GRAPYWOMANBEING</dc:creator>
  <cp:lastModifiedBy>GRAPYWOMANBEING</cp:lastModifiedBy>
  <cp:revision>2</cp:revision>
  <dcterms:created xsi:type="dcterms:W3CDTF">2020-04-29T12:53:00Z</dcterms:created>
  <dcterms:modified xsi:type="dcterms:W3CDTF">2020-04-29T12:53:00Z</dcterms:modified>
</cp:coreProperties>
</file>