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notes.xml" ContentType="application/vnd.openxmlformats-officedocument.wordprocessingml.footnotes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360"/>
        <w:rPr>
          <w:b w:val="1"/>
          <w:sz w:val="40"/>
          <w:szCs w:val="40"/>
          <w:rFonts w:ascii="Times New Roman" w:hAnsi="Times New Roman" w:cs="Times New Roman"/>
        </w:rPr>
      </w:pPr>
      <w:r>
        <w:rPr>
          <w:b w:val="1"/>
          <w:sz w:val="40"/>
          <w:szCs w:val="40"/>
          <w:rFonts w:ascii="Times New Roman" w:hAnsi="Times New Roman" w:cs="Times New Roman"/>
        </w:rPr>
        <w:t xml:space="preserve">AFE BABALOLA UNIVERSITY ADO-EKITI </w:t>
      </w:r>
      <w:r>
        <w:rPr>
          <w:b w:val="1"/>
          <w:sz w:val="40"/>
          <w:szCs w:val="40"/>
          <w:rFonts w:ascii="Times New Roman" w:hAnsi="Times New Roman" w:cs="Times New Roman"/>
        </w:rPr>
        <w:t>(ABUAD)</w:t>
      </w:r>
    </w:p>
    <w:p>
      <w:pPr>
        <w:spacing w:lineRule="auto" w:line="360"/>
        <w:rPr>
          <w:sz w:val="32"/>
          <w:szCs w:val="32"/>
          <w:rFonts w:ascii="Times New Roman" w:hAnsi="Times New Roman" w:cs="Times New Roman"/>
        </w:rPr>
      </w:pPr>
      <w:r>
        <w:rPr>
          <w:b w:val="1"/>
          <w:sz w:val="32"/>
          <w:szCs w:val="32"/>
          <w:rFonts w:ascii="Times New Roman" w:hAnsi="Times New Roman" w:cs="Times New Roman"/>
        </w:rPr>
        <w:t xml:space="preserve"> NAME:</w:t>
      </w:r>
      <w:r>
        <w:rPr>
          <w:sz w:val="32"/>
          <w:szCs w:val="32"/>
          <w:rFonts w:ascii="Times New Roman" w:hAnsi="Times New Roman" w:cs="Times New Roman"/>
        </w:rPr>
        <w:t xml:space="preserve"> IDOKO CHIDOZIE BLAISE</w:t>
      </w:r>
    </w:p>
    <w:p>
      <w:pPr>
        <w:spacing w:lineRule="auto" w:line="360"/>
        <w:rPr>
          <w:sz w:val="32"/>
          <w:szCs w:val="32"/>
          <w:rFonts w:ascii="Times New Roman" w:hAnsi="Times New Roman" w:cs="Times New Roman"/>
        </w:rPr>
      </w:pPr>
      <w:r>
        <w:rPr>
          <w:b w:val="1"/>
          <w:sz w:val="32"/>
          <w:szCs w:val="32"/>
          <w:rFonts w:ascii="Times New Roman" w:hAnsi="Times New Roman" w:cs="Times New Roman"/>
        </w:rPr>
        <w:t xml:space="preserve">MATRIC NO.:</w:t>
      </w:r>
      <w:r>
        <w:rPr>
          <w:sz w:val="32"/>
          <w:szCs w:val="32"/>
          <w:rFonts w:ascii="Times New Roman" w:hAnsi="Times New Roman" w:cs="Times New Roman"/>
        </w:rPr>
        <w:t xml:space="preserve"> 17/LAW01/137</w:t>
      </w:r>
    </w:p>
    <w:p>
      <w:pPr>
        <w:spacing w:lineRule="auto" w:line="360"/>
        <w:rPr>
          <w:sz w:val="32"/>
          <w:szCs w:val="32"/>
          <w:rFonts w:ascii="Times New Roman" w:hAnsi="Times New Roman" w:cs="Times New Roman"/>
        </w:rPr>
      </w:pPr>
      <w:r>
        <w:rPr>
          <w:b w:val="1"/>
          <w:sz w:val="32"/>
          <w:szCs w:val="32"/>
          <w:rFonts w:ascii="Times New Roman" w:hAnsi="Times New Roman" w:cs="Times New Roman"/>
        </w:rPr>
        <w:t xml:space="preserve">COURSE CODE:</w:t>
      </w:r>
      <w:r>
        <w:rPr>
          <w:sz w:val="32"/>
          <w:szCs w:val="32"/>
          <w:rFonts w:ascii="Times New Roman" w:hAnsi="Times New Roman" w:cs="Times New Roman"/>
        </w:rPr>
        <w:t xml:space="preserve"> LPI 304</w:t>
      </w:r>
    </w:p>
    <w:p>
      <w:pPr>
        <w:spacing w:lineRule="auto" w:line="360"/>
        <w:rPr>
          <w:sz w:val="32"/>
          <w:szCs w:val="32"/>
          <w:rFonts w:ascii="Times New Roman" w:hAnsi="Times New Roman" w:cs="Times New Roman"/>
        </w:rPr>
      </w:pPr>
      <w:r>
        <w:rPr>
          <w:b w:val="1"/>
          <w:sz w:val="32"/>
          <w:szCs w:val="32"/>
          <w:rFonts w:ascii="Times New Roman" w:hAnsi="Times New Roman" w:cs="Times New Roman"/>
        </w:rPr>
        <w:t xml:space="preserve">COURSE TITLE:</w:t>
      </w:r>
      <w:r>
        <w:rPr>
          <w:sz w:val="32"/>
          <w:szCs w:val="32"/>
          <w:rFonts w:ascii="Times New Roman" w:hAnsi="Times New Roman" w:cs="Times New Roman"/>
        </w:rPr>
        <w:t xml:space="preserve"> CRIMINOLOGY II</w:t>
      </w:r>
    </w:p>
    <w:p>
      <w:pPr>
        <w:spacing w:lineRule="auto" w:line="360"/>
        <w:ind w:firstLine="0"/>
        <w:rPr>
          <w:sz w:val="24"/>
          <w:szCs w:val="24"/>
          <w:rFonts w:ascii="Times New Roman" w:hAnsi="Times New Roman" w:cs="Times New Roman"/>
        </w:rPr>
      </w:pPr>
    </w:p>
    <w:p>
      <w:pPr>
        <w:spacing w:lineRule="auto" w:line="360"/>
        <w:rPr>
          <w:sz w:val="24"/>
          <w:szCs w:val="24"/>
          <w:rFonts w:ascii="Times New Roman" w:hAnsi="Times New Roman" w:cs="Times New Roman"/>
        </w:rPr>
      </w:pPr>
      <w:r>
        <w:rPr>
          <w:b w:val="1"/>
          <w:sz w:val="24"/>
          <w:szCs w:val="24"/>
          <w:rFonts w:ascii="Times New Roman" w:hAnsi="Times New Roman" w:cs="Times New Roman"/>
        </w:rPr>
        <w:t>QUESTIONS:</w:t>
      </w:r>
      <w:r>
        <w:rPr>
          <w:sz w:val="24"/>
          <w:szCs w:val="24"/>
          <w:rFonts w:ascii="Times New Roman" w:hAnsi="Times New Roman" w:cs="Times New Roman"/>
        </w:rPr>
        <w:t xml:space="preserve"> </w:t>
      </w:r>
    </w:p>
    <w:p>
      <w:pPr>
        <w:pStyle w:val="PO26"/>
        <w:numPr>
          <w:ilvl w:val="0"/>
          <w:numId w:val="1"/>
        </w:numPr>
        <w:spacing w:lineRule="auto" w:line="360"/>
        <w:ind w:left="0" w:firstLine="720"/>
        <w:rPr>
          <w:i w:val="1"/>
          <w:sz w:val="24"/>
          <w:szCs w:val="24"/>
          <w:rFonts w:ascii="Times New Roman" w:hAnsi="Times New Roman" w:cs="Times New Roman"/>
        </w:rPr>
      </w:pPr>
      <w:r>
        <w:rPr>
          <w:i w:val="1"/>
          <w:sz w:val="24"/>
          <w:szCs w:val="24"/>
          <w:rFonts w:ascii="Times New Roman" w:hAnsi="Times New Roman" w:cs="Times New Roman"/>
        </w:rPr>
        <w:t xml:space="preserve">What motivates the ‘just desert’ principle of punishment? Discuss</w:t>
      </w:r>
    </w:p>
    <w:p>
      <w:pPr>
        <w:pStyle w:val="PO26"/>
        <w:numPr>
          <w:ilvl w:val="0"/>
          <w:numId w:val="1"/>
        </w:numPr>
        <w:spacing w:lineRule="auto" w:line="360"/>
        <w:ind w:left="0" w:firstLine="720"/>
        <w:rPr>
          <w:i w:val="1"/>
          <w:sz w:val="24"/>
          <w:szCs w:val="24"/>
          <w:rFonts w:ascii="Times New Roman" w:hAnsi="Times New Roman" w:cs="Times New Roman"/>
        </w:rPr>
      </w:pPr>
      <w:r>
        <w:rPr>
          <w:i w:val="1"/>
          <w:sz w:val="24"/>
          <w:szCs w:val="24"/>
          <w:rFonts w:ascii="Times New Roman" w:hAnsi="Times New Roman" w:cs="Times New Roman"/>
        </w:rPr>
        <w:t xml:space="preserve">a) As a criminology student, what do you think is the most effective way of punishing </w:t>
      </w:r>
      <w:r>
        <w:rPr>
          <w:i w:val="1"/>
          <w:sz w:val="24"/>
          <w:szCs w:val="24"/>
          <w:rFonts w:ascii="Times New Roman" w:hAnsi="Times New Roman" w:cs="Times New Roman"/>
        </w:rPr>
        <w:t xml:space="preserve">and treating capital offenders. Give reason(s) for your answer</w:t>
      </w:r>
    </w:p>
    <w:p>
      <w:pPr>
        <w:spacing w:lineRule="auto" w:line="360"/>
        <w:rPr>
          <w:sz w:val="24"/>
          <w:szCs w:val="24"/>
          <w:rFonts w:ascii="Times New Roman" w:hAnsi="Times New Roman" w:cs="Times New Roman"/>
        </w:rPr>
      </w:pPr>
      <w:r>
        <w:rPr>
          <w:i w:val="1"/>
          <w:sz w:val="24"/>
          <w:szCs w:val="24"/>
          <w:rFonts w:ascii="Times New Roman" w:hAnsi="Times New Roman" w:cs="Times New Roman"/>
        </w:rPr>
        <w:t xml:space="preserve">        b) Will your answer be the same if the accused was charged for a simple offence?</w:t>
      </w:r>
    </w:p>
    <w:p>
      <w:pPr>
        <w:jc w:val="center"/>
        <w:spacing w:lineRule="auto" w:line="360"/>
        <w:rPr>
          <w:b w:val="1"/>
          <w:sz w:val="24"/>
          <w:szCs w:val="24"/>
          <w:u w:val="single"/>
          <w:rFonts w:ascii="Times New Roman" w:hAnsi="Times New Roman" w:cs="Times New Roman"/>
        </w:rPr>
      </w:pPr>
      <w:r>
        <w:rPr>
          <w:b w:val="1"/>
          <w:sz w:val="24"/>
          <w:szCs w:val="24"/>
          <w:u w:val="single"/>
          <w:rFonts w:ascii="Times New Roman" w:hAnsi="Times New Roman" w:cs="Times New Roman"/>
        </w:rPr>
        <w:t>ANSWERS</w:t>
      </w:r>
    </w:p>
    <w:p>
      <w:pPr>
        <w:pStyle w:val="PO26"/>
        <w:numPr>
          <w:ilvl w:val="0"/>
          <w:numId w:val="6"/>
        </w:numPr>
        <w:jc w:val="both"/>
        <w:spacing w:lineRule="auto" w:line="360"/>
        <w:ind w:left="0" w:firstLine="360"/>
        <w:rPr>
          <w:sz w:val="40"/>
          <w:szCs w:val="40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The general phrase ‘just desert’ has been in existence since the 16</w:t>
      </w:r>
      <w:r>
        <w:rPr>
          <w:vertAlign w:val="superscript"/>
          <w:sz w:val="24"/>
          <w:szCs w:val="24"/>
          <w:rFonts w:ascii="Times New Roman" w:hAnsi="Times New Roman" w:cs="Times New Roman"/>
        </w:rPr>
        <w:t>th</w:t>
      </w:r>
      <w:r>
        <w:rPr>
          <w:sz w:val="24"/>
          <w:szCs w:val="24"/>
          <w:rFonts w:ascii="Times New Roman" w:hAnsi="Times New Roman" w:cs="Times New Roman"/>
        </w:rPr>
        <w:t xml:space="preserve"> century and applies to </w:t>
      </w:r>
      <w:r>
        <w:rPr>
          <w:sz w:val="24"/>
          <w:szCs w:val="24"/>
          <w:rFonts w:ascii="Times New Roman" w:hAnsi="Times New Roman" w:cs="Times New Roman"/>
        </w:rPr>
        <w:t xml:space="preserve">both good and ill deeds. The principle is also known as “proportionalism principle” of punishment, a </w:t>
      </w:r>
      <w:r>
        <w:rPr>
          <w:sz w:val="24"/>
          <w:szCs w:val="24"/>
          <w:rFonts w:ascii="Times New Roman" w:hAnsi="Times New Roman" w:cs="Times New Roman"/>
        </w:rPr>
        <w:t xml:space="preserve">concept under the retributive theory of punishment. It can be said to have it derivations from the </w:t>
      </w:r>
      <w:r>
        <w:rPr>
          <w:sz w:val="24"/>
          <w:szCs w:val="24"/>
          <w:rFonts w:ascii="Times New Roman" w:hAnsi="Times New Roman" w:cs="Times New Roman"/>
        </w:rPr>
        <w:t xml:space="preserve">Latin maxim ‘</w:t>
      </w:r>
      <w:r>
        <w:rPr>
          <w:i w:val="1"/>
          <w:sz w:val="24"/>
          <w:szCs w:val="24"/>
          <w:rFonts w:ascii="Times New Roman" w:hAnsi="Times New Roman" w:cs="Times New Roman"/>
        </w:rPr>
        <w:t xml:space="preserve">noxiae poena par esto</w:t>
      </w:r>
      <w:r>
        <w:rPr>
          <w:sz w:val="24"/>
          <w:szCs w:val="24"/>
          <w:rFonts w:ascii="Times New Roman" w:hAnsi="Times New Roman" w:cs="Times New Roman"/>
        </w:rPr>
        <w:t xml:space="preserve">’ which means “the public should learn to be less critical of </w:t>
      </w:r>
      <w:r>
        <w:rPr>
          <w:sz w:val="24"/>
          <w:szCs w:val="24"/>
          <w:rFonts w:ascii="Times New Roman" w:hAnsi="Times New Roman" w:cs="Times New Roman"/>
        </w:rPr>
        <w:t xml:space="preserve">judgments handed down”. The concept can be said to be motivated by the idea of a fair and </w:t>
      </w:r>
      <w:r>
        <w:rPr>
          <w:sz w:val="24"/>
          <w:szCs w:val="24"/>
          <w:rFonts w:ascii="Times New Roman" w:hAnsi="Times New Roman" w:cs="Times New Roman"/>
        </w:rPr>
        <w:t xml:space="preserve">appropriate punishment related to the severity of the crime that was committed. </w:t>
      </w:r>
    </w:p>
    <w:p>
      <w:pPr>
        <w:jc w:val="both"/>
        <w:spacing w:lineRule="auto" w:line="36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This concept is founded under the retributive ideology of punishment which is different from </w:t>
      </w:r>
      <w:r>
        <w:rPr>
          <w:sz w:val="24"/>
          <w:szCs w:val="24"/>
          <w:rFonts w:ascii="Times New Roman" w:hAnsi="Times New Roman" w:cs="Times New Roman"/>
        </w:rPr>
        <w:t xml:space="preserve">the other ideologies of punishment. There are essentially five ideologies behind punishment of </w:t>
      </w:r>
      <w:r>
        <w:rPr>
          <w:sz w:val="24"/>
          <w:szCs w:val="24"/>
          <w:rFonts w:ascii="Times New Roman" w:hAnsi="Times New Roman" w:cs="Times New Roman"/>
        </w:rPr>
        <w:t xml:space="preserve">criminals; the </w:t>
      </w:r>
      <w:r>
        <w:rPr>
          <w:sz w:val="24"/>
          <w:szCs w:val="24"/>
          <w:u w:val="single"/>
          <w:rFonts w:ascii="Times New Roman" w:hAnsi="Times New Roman" w:cs="Times New Roman"/>
        </w:rPr>
        <w:t xml:space="preserve">Deterrence principle</w:t>
      </w:r>
      <w:r>
        <w:rPr>
          <w:sz w:val="24"/>
          <w:szCs w:val="24"/>
          <w:rFonts w:ascii="Times New Roman" w:hAnsi="Times New Roman" w:cs="Times New Roman"/>
        </w:rPr>
        <w:t xml:space="preserve"> states that punishments are inflicted on offenders in order to </w:t>
      </w:r>
      <w:r>
        <w:rPr>
          <w:sz w:val="24"/>
          <w:szCs w:val="24"/>
          <w:rFonts w:ascii="Times New Roman" w:hAnsi="Times New Roman" w:cs="Times New Roman"/>
        </w:rPr>
        <w:t xml:space="preserve">prevent crime from reoccurring (i.e. putting pain on the offender prevents crime), </w:t>
      </w:r>
      <w:r>
        <w:rPr>
          <w:sz w:val="24"/>
          <w:szCs w:val="24"/>
          <w:u w:val="single"/>
          <w:rFonts w:ascii="Times New Roman" w:hAnsi="Times New Roman" w:cs="Times New Roman"/>
        </w:rPr>
        <w:t xml:space="preserve">Incapacitation </w:t>
      </w:r>
      <w:r>
        <w:rPr>
          <w:sz w:val="24"/>
          <w:szCs w:val="24"/>
          <w:u w:val="single"/>
          <w:rFonts w:ascii="Times New Roman" w:hAnsi="Times New Roman" w:cs="Times New Roman"/>
        </w:rPr>
        <w:t>principle</w:t>
      </w:r>
      <w:r>
        <w:rPr>
          <w:sz w:val="24"/>
          <w:szCs w:val="24"/>
          <w:rFonts w:ascii="Times New Roman" w:hAnsi="Times New Roman" w:cs="Times New Roman"/>
        </w:rPr>
        <w:t xml:space="preserve"> stipulates that the isolation of an offender would render him incapable of committing crime </w:t>
      </w:r>
      <w:r>
        <w:rPr>
          <w:sz w:val="24"/>
          <w:szCs w:val="24"/>
          <w:rFonts w:ascii="Times New Roman" w:hAnsi="Times New Roman" w:cs="Times New Roman"/>
        </w:rPr>
        <w:t xml:space="preserve">and would reduce the possibility of future crimes by those convicted, </w:t>
      </w:r>
      <w:r>
        <w:rPr>
          <w:sz w:val="24"/>
          <w:szCs w:val="24"/>
          <w:u w:val="single"/>
          <w:rFonts w:ascii="Times New Roman" w:hAnsi="Times New Roman" w:cs="Times New Roman"/>
        </w:rPr>
        <w:t xml:space="preserve">Restitution principle</w:t>
      </w:r>
      <w:r>
        <w:rPr>
          <w:sz w:val="24"/>
          <w:szCs w:val="24"/>
          <w:rFonts w:ascii="Times New Roman" w:hAnsi="Times New Roman" w:cs="Times New Roman"/>
        </w:rPr>
        <w:t xml:space="preserve"> is the </w:t>
      </w:r>
      <w:r>
        <w:rPr>
          <w:sz w:val="24"/>
          <w:szCs w:val="24"/>
          <w:rFonts w:ascii="Times New Roman" w:hAnsi="Times New Roman" w:cs="Times New Roman"/>
        </w:rPr>
        <w:t xml:space="preserve">returning of all victims of a crime to the state they were before the crime was committed and this can </w:t>
      </w:r>
      <w:r>
        <w:rPr>
          <w:sz w:val="24"/>
          <w:szCs w:val="24"/>
          <w:rFonts w:ascii="Times New Roman" w:hAnsi="Times New Roman" w:cs="Times New Roman"/>
        </w:rPr>
        <w:t xml:space="preserve">be by monetary payment or service provision, </w:t>
      </w:r>
      <w:r>
        <w:rPr>
          <w:sz w:val="24"/>
          <w:szCs w:val="24"/>
          <w:u w:val="single"/>
          <w:rFonts w:ascii="Times New Roman" w:hAnsi="Times New Roman" w:cs="Times New Roman"/>
        </w:rPr>
        <w:t xml:space="preserve">Rehabilitation principle</w:t>
      </w:r>
      <w:r>
        <w:rPr>
          <w:sz w:val="24"/>
          <w:szCs w:val="24"/>
          <w:rFonts w:ascii="Times New Roman" w:hAnsi="Times New Roman" w:cs="Times New Roman"/>
        </w:rPr>
        <w:t xml:space="preserve"> involves the treatment of </w:t>
      </w:r>
      <w:r>
        <w:rPr>
          <w:sz w:val="24"/>
          <w:szCs w:val="24"/>
          <w:rFonts w:ascii="Times New Roman" w:hAnsi="Times New Roman" w:cs="Times New Roman"/>
        </w:rPr>
        <w:t xml:space="preserve">criminals which is aimed to restore the convict to a constructive place in the society (i.e. the </w:t>
      </w:r>
      <w:r>
        <w:rPr>
          <w:sz w:val="24"/>
          <w:szCs w:val="24"/>
          <w:rFonts w:ascii="Times New Roman" w:hAnsi="Times New Roman" w:cs="Times New Roman"/>
        </w:rPr>
        <w:t xml:space="preserve">reformation of criminals prevents crime) and lastly, </w:t>
      </w:r>
      <w:r>
        <w:rPr>
          <w:sz w:val="24"/>
          <w:szCs w:val="24"/>
          <w:u w:val="single"/>
          <w:rFonts w:ascii="Times New Roman" w:hAnsi="Times New Roman" w:cs="Times New Roman"/>
        </w:rPr>
        <w:t xml:space="preserve">Retribution principle</w:t>
      </w:r>
      <w:r>
        <w:rPr>
          <w:sz w:val="24"/>
          <w:szCs w:val="24"/>
          <w:rFonts w:ascii="Times New Roman" w:hAnsi="Times New Roman" w:cs="Times New Roman"/>
        </w:rPr>
        <w:t xml:space="preserve"> which rests on the idea that </w:t>
      </w:r>
      <w:r>
        <w:rPr>
          <w:sz w:val="24"/>
          <w:szCs w:val="24"/>
          <w:rFonts w:ascii="Times New Roman" w:hAnsi="Times New Roman" w:cs="Times New Roman"/>
        </w:rPr>
        <w:t xml:space="preserve">a person whose conduct appears to have caused social harm should be held responsible (i.e. when the </w:t>
      </w:r>
      <w:r>
        <w:rPr>
          <w:sz w:val="24"/>
          <w:szCs w:val="24"/>
          <w:rFonts w:ascii="Times New Roman" w:hAnsi="Times New Roman" w:cs="Times New Roman"/>
        </w:rPr>
        <w:t xml:space="preserve">criminal feels a punishment proportional to the crime he had committed, he would not venture into </w:t>
      </w:r>
      <w:r>
        <w:rPr>
          <w:sz w:val="24"/>
          <w:szCs w:val="24"/>
          <w:rFonts w:ascii="Times New Roman" w:hAnsi="Times New Roman" w:cs="Times New Roman"/>
        </w:rPr>
        <w:t xml:space="preserve">the same crime).</w:t>
      </w:r>
    </w:p>
    <w:p>
      <w:pPr>
        <w:jc w:val="both"/>
        <w:spacing w:lineRule="auto" w:line="36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Retribution principle of punishment states that when an individual commits a crime, the exact </w:t>
      </w:r>
      <w:r>
        <w:rPr>
          <w:sz w:val="24"/>
          <w:szCs w:val="24"/>
          <w:rFonts w:ascii="Times New Roman" w:hAnsi="Times New Roman" w:cs="Times New Roman"/>
        </w:rPr>
        <w:t xml:space="preserve">punishment prescribed by the law should be inflicted on him without the act of plea bargaining and </w:t>
      </w:r>
      <w:r>
        <w:rPr>
          <w:sz w:val="24"/>
          <w:szCs w:val="24"/>
          <w:rFonts w:ascii="Times New Roman" w:hAnsi="Times New Roman" w:cs="Times New Roman"/>
        </w:rPr>
        <w:t xml:space="preserve">also not inflict a greater punishment than the crime committed. Immanuel Kant, an early </w:t>
      </w:r>
      <w:r>
        <w:rPr>
          <w:sz w:val="24"/>
          <w:szCs w:val="24"/>
          <w:rFonts w:ascii="Times New Roman" w:hAnsi="Times New Roman" w:cs="Times New Roman"/>
        </w:rPr>
        <w:t xml:space="preserve">retributionist, stated that punishment can never be administered merely as a means for promoting </w:t>
      </w:r>
      <w:r>
        <w:rPr>
          <w:sz w:val="24"/>
          <w:szCs w:val="24"/>
          <w:rFonts w:ascii="Times New Roman" w:hAnsi="Times New Roman" w:cs="Times New Roman"/>
        </w:rPr>
        <w:t xml:space="preserve">another Good, either with regard to the criminal himself or to the Civil Society but must in all cases </w:t>
      </w:r>
      <w:r>
        <w:rPr>
          <w:sz w:val="24"/>
          <w:szCs w:val="24"/>
          <w:rFonts w:ascii="Times New Roman" w:hAnsi="Times New Roman" w:cs="Times New Roman"/>
        </w:rPr>
        <w:t xml:space="preserve">be imposed only because the individual on whom it is inflicted has committed a crime. The ‘just </w:t>
      </w:r>
      <w:r>
        <w:rPr>
          <w:sz w:val="24"/>
          <w:szCs w:val="24"/>
          <w:rFonts w:ascii="Times New Roman" w:hAnsi="Times New Roman" w:cs="Times New Roman"/>
        </w:rPr>
        <w:t xml:space="preserve">desert’ principle of punishment elaborates that the punishment should fit the crime as punishment for </w:t>
      </w:r>
      <w:r>
        <w:rPr>
          <w:sz w:val="24"/>
          <w:szCs w:val="24"/>
          <w:rFonts w:ascii="Times New Roman" w:hAnsi="Times New Roman" w:cs="Times New Roman"/>
        </w:rPr>
        <w:t xml:space="preserve">disobeying a law helps assure obedience and reestablishes the balance between the benefits and </w:t>
      </w:r>
      <w:r>
        <w:rPr>
          <w:sz w:val="24"/>
          <w:szCs w:val="24"/>
          <w:rFonts w:ascii="Times New Roman" w:hAnsi="Times New Roman" w:cs="Times New Roman"/>
        </w:rPr>
        <w:t xml:space="preserve">burdens of obeying the law that was disturbed by the criminal’s act. The bedrock of this ideology can </w:t>
      </w:r>
      <w:r>
        <w:rPr>
          <w:sz w:val="24"/>
          <w:szCs w:val="24"/>
          <w:rFonts w:ascii="Times New Roman" w:hAnsi="Times New Roman" w:cs="Times New Roman"/>
        </w:rPr>
        <w:t xml:space="preserve">be best seen in the Latin maxim, “</w:t>
      </w:r>
      <w:r>
        <w:rPr>
          <w:i w:val="1"/>
          <w:sz w:val="24"/>
          <w:szCs w:val="24"/>
          <w:rFonts w:ascii="Times New Roman" w:hAnsi="Times New Roman" w:cs="Times New Roman"/>
        </w:rPr>
        <w:t xml:space="preserve">Lex talionis</w:t>
      </w:r>
      <w:r>
        <w:rPr>
          <w:sz w:val="24"/>
          <w:szCs w:val="24"/>
          <w:rFonts w:ascii="Times New Roman" w:hAnsi="Times New Roman" w:cs="Times New Roman"/>
        </w:rPr>
        <w:t xml:space="preserve">” which is translated to mean ‘an eye for an eye and a </w:t>
      </w:r>
      <w:r>
        <w:rPr>
          <w:sz w:val="24"/>
          <w:szCs w:val="24"/>
          <w:rFonts w:ascii="Times New Roman" w:hAnsi="Times New Roman" w:cs="Times New Roman"/>
        </w:rPr>
        <w:t xml:space="preserve">tooth for a tooth’. The ‘just desert’ principle in criminal justice discipline mostly applies to unlawful </w:t>
      </w:r>
      <w:r>
        <w:rPr>
          <w:sz w:val="24"/>
          <w:szCs w:val="24"/>
          <w:rFonts w:ascii="Times New Roman" w:hAnsi="Times New Roman" w:cs="Times New Roman"/>
        </w:rPr>
        <w:t xml:space="preserve">acts with the idea that one should be punished simply because one committed a crime. It states that </w:t>
      </w:r>
      <w:r>
        <w:rPr>
          <w:sz w:val="24"/>
          <w:szCs w:val="24"/>
          <w:rFonts w:ascii="Times New Roman" w:hAnsi="Times New Roman" w:cs="Times New Roman"/>
        </w:rPr>
        <w:t xml:space="preserve">the severity of the punishment should be equal to the severity of the crime. Therefore, the </w:t>
      </w:r>
      <w:r>
        <w:rPr>
          <w:sz w:val="24"/>
          <w:szCs w:val="24"/>
          <w:rFonts w:ascii="Times New Roman" w:hAnsi="Times New Roman" w:cs="Times New Roman"/>
        </w:rPr>
        <w:t xml:space="preserve">punishment the offender is to receive should be proportional to the unfair advantage the offender had </w:t>
      </w:r>
      <w:r>
        <w:rPr>
          <w:sz w:val="24"/>
          <w:szCs w:val="24"/>
          <w:rFonts w:ascii="Times New Roman" w:hAnsi="Times New Roman" w:cs="Times New Roman"/>
        </w:rPr>
        <w:t xml:space="preserve">taken by disobeying the law. The courts are empowered to ensure that a punishment is both </w:t>
      </w:r>
      <w:r>
        <w:rPr>
          <w:sz w:val="24"/>
          <w:szCs w:val="24"/>
          <w:rFonts w:ascii="Times New Roman" w:hAnsi="Times New Roman" w:cs="Times New Roman"/>
        </w:rPr>
        <w:t xml:space="preserve">appropriate to a crime and consistent. This concept should not be viewed as a means for the redress </w:t>
      </w:r>
      <w:r>
        <w:rPr>
          <w:sz w:val="24"/>
          <w:szCs w:val="24"/>
          <w:rFonts w:ascii="Times New Roman" w:hAnsi="Times New Roman" w:cs="Times New Roman"/>
        </w:rPr>
        <w:t xml:space="preserve">of grievances by mutual degradation but as a means that ensures that the criminal gets exactly what </w:t>
      </w:r>
      <w:r>
        <w:rPr>
          <w:sz w:val="24"/>
          <w:szCs w:val="24"/>
          <w:rFonts w:ascii="Times New Roman" w:hAnsi="Times New Roman" w:cs="Times New Roman"/>
        </w:rPr>
        <w:t xml:space="preserve">he deserves. </w:t>
      </w:r>
    </w:p>
    <w:p>
      <w:pPr>
        <w:jc w:val="both"/>
        <w:spacing w:lineRule="auto" w:line="36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The issues faced by the court in strictly administering a proportional punishment are; the fact </w:t>
      </w:r>
      <w:r>
        <w:rPr>
          <w:sz w:val="24"/>
          <w:szCs w:val="24"/>
          <w:rFonts w:ascii="Times New Roman" w:hAnsi="Times New Roman" w:cs="Times New Roman"/>
        </w:rPr>
        <w:t xml:space="preserve">an accused who committed a crime might not have a criminal mind, how one can decided a just </w:t>
      </w:r>
      <w:r>
        <w:rPr>
          <w:sz w:val="24"/>
          <w:szCs w:val="24"/>
          <w:rFonts w:ascii="Times New Roman" w:hAnsi="Times New Roman" w:cs="Times New Roman"/>
        </w:rPr>
        <w:t xml:space="preserve">punishment for an offender on the nature of the offence while maintaining a stand of fairness towards </w:t>
      </w:r>
      <w:r>
        <w:rPr>
          <w:sz w:val="24"/>
          <w:szCs w:val="24"/>
          <w:rFonts w:ascii="Times New Roman" w:hAnsi="Times New Roman" w:cs="Times New Roman"/>
        </w:rPr>
        <w:t xml:space="preserve">the offender as an individual and on the issue of judicial consistency without taking into account </w:t>
      </w:r>
      <w:r>
        <w:rPr>
          <w:sz w:val="24"/>
          <w:szCs w:val="24"/>
          <w:rFonts w:ascii="Times New Roman" w:hAnsi="Times New Roman" w:cs="Times New Roman"/>
        </w:rPr>
        <w:t xml:space="preserve">other actions and circumstances that apply to the participants in a specific case. In the Nigerian legal </w:t>
      </w:r>
      <w:r>
        <w:rPr>
          <w:sz w:val="24"/>
          <w:szCs w:val="24"/>
          <w:rFonts w:ascii="Times New Roman" w:hAnsi="Times New Roman" w:cs="Times New Roman"/>
        </w:rPr>
        <w:t xml:space="preserve">system, it can be said that this attribute of ‘just desert’ follow the guidelines given by the Supreme </w:t>
      </w:r>
      <w:r>
        <w:rPr>
          <w:sz w:val="24"/>
          <w:szCs w:val="24"/>
          <w:rFonts w:ascii="Times New Roman" w:hAnsi="Times New Roman" w:cs="Times New Roman"/>
        </w:rPr>
        <w:t xml:space="preserve">Court for reaching a suitable sentence in the case of </w:t>
      </w:r>
      <w:r>
        <w:rPr>
          <w:i w:val="1"/>
          <w:sz w:val="24"/>
          <w:szCs w:val="24"/>
          <w:rFonts w:ascii="Times New Roman" w:hAnsi="Times New Roman" w:cs="Times New Roman"/>
        </w:rPr>
        <w:t xml:space="preserve">Mohammed V. Olawumi</w:t>
      </w:r>
      <w:r>
        <w:rPr>
          <w:rStyle w:val="PO153"/>
          <w:i w:val="1"/>
          <w:sz w:val="24"/>
          <w:szCs w:val="24"/>
          <w:rFonts w:ascii="Times New Roman" w:hAnsi="Times New Roman" w:cs="Times New Roman"/>
        </w:rPr>
        <w:footnoteReference w:id="1"/>
      </w:r>
      <w:r>
        <w:rPr>
          <w:sz w:val="24"/>
          <w:szCs w:val="24"/>
          <w:rFonts w:ascii="Times New Roman" w:hAnsi="Times New Roman" w:cs="Times New Roman"/>
        </w:rPr>
        <w:t xml:space="preserve"> which include the </w:t>
      </w:r>
      <w:r>
        <w:rPr>
          <w:sz w:val="24"/>
          <w:szCs w:val="24"/>
          <w:rFonts w:ascii="Times New Roman" w:hAnsi="Times New Roman" w:cs="Times New Roman"/>
        </w:rPr>
        <w:t xml:space="preserve">consideration of; the nature of the offence, nature of the offender, rampancy of the offense, among </w:t>
      </w:r>
      <w:r>
        <w:rPr>
          <w:sz w:val="24"/>
          <w:szCs w:val="24"/>
          <w:rFonts w:ascii="Times New Roman" w:hAnsi="Times New Roman" w:cs="Times New Roman"/>
        </w:rPr>
        <w:t>others.</w:t>
      </w:r>
    </w:p>
    <w:p>
      <w:pPr>
        <w:jc w:val="both"/>
        <w:spacing w:lineRule="auto" w:line="36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In conclusion, from the discussion  above, the principle of retribution is motivated by the idea </w:t>
      </w:r>
      <w:r>
        <w:rPr>
          <w:sz w:val="24"/>
          <w:szCs w:val="24"/>
          <w:rFonts w:ascii="Times New Roman" w:hAnsi="Times New Roman" w:cs="Times New Roman"/>
        </w:rPr>
        <w:t xml:space="preserve">that as the law views all as equal then all offenders of a crime are to considered as equal and as a </w:t>
      </w:r>
      <w:r>
        <w:rPr>
          <w:sz w:val="24"/>
          <w:szCs w:val="24"/>
          <w:rFonts w:ascii="Times New Roman" w:hAnsi="Times New Roman" w:cs="Times New Roman"/>
        </w:rPr>
        <w:t xml:space="preserve">result punishment given to an offender should be equal to the offense as stipulated by the law in </w:t>
      </w:r>
      <w:r>
        <w:rPr>
          <w:sz w:val="24"/>
          <w:szCs w:val="24"/>
          <w:rFonts w:ascii="Times New Roman" w:hAnsi="Times New Roman" w:cs="Times New Roman"/>
        </w:rPr>
        <w:t xml:space="preserve">place at that time. Therefore, ‘equals should be treated equally and those who are not equals </w:t>
      </w:r>
      <w:r>
        <w:rPr>
          <w:sz w:val="24"/>
          <w:szCs w:val="24"/>
          <w:rFonts w:ascii="Times New Roman" w:hAnsi="Times New Roman" w:cs="Times New Roman"/>
        </w:rPr>
        <w:t xml:space="preserve">unequally’. The ‘just desert’ principle of punishment however is motivated by the ideal that the state </w:t>
      </w:r>
      <w:r>
        <w:rPr>
          <w:sz w:val="24"/>
          <w:szCs w:val="24"/>
          <w:rFonts w:ascii="Times New Roman" w:hAnsi="Times New Roman" w:cs="Times New Roman"/>
        </w:rPr>
        <w:t xml:space="preserve">should only give punishment necessary to pay the price of the crime and no more or less.  </w:t>
      </w:r>
    </w:p>
    <w:p>
      <w:pPr>
        <w:jc w:val="both"/>
        <w:spacing w:lineRule="auto" w:line="360"/>
        <w:rPr>
          <w:sz w:val="24"/>
          <w:szCs w:val="24"/>
          <w:rFonts w:ascii="Times New Roman" w:hAnsi="Times New Roman" w:cs="Times New Roman"/>
        </w:rPr>
      </w:pPr>
    </w:p>
    <w:p>
      <w:pPr>
        <w:pStyle w:val="PO26"/>
        <w:numPr>
          <w:ilvl w:val="0"/>
          <w:numId w:val="6"/>
        </w:numPr>
        <w:jc w:val="both"/>
        <w:spacing w:lineRule="auto" w:line="360"/>
        <w:ind w:left="72" w:firstLine="360"/>
        <w:rPr>
          <w:b w:val="1"/>
          <w:sz w:val="32"/>
          <w:szCs w:val="32"/>
          <w:rFonts w:ascii="Times New Roman" w:hAnsi="Times New Roman" w:cs="Times New Roman"/>
        </w:rPr>
      </w:pPr>
      <w:r>
        <w:rPr>
          <w:b w:val="1"/>
          <w:sz w:val="32"/>
          <w:szCs w:val="32"/>
          <w:rFonts w:ascii="Times New Roman" w:hAnsi="Times New Roman" w:cs="Times New Roman"/>
        </w:rPr>
        <w:t>A.</w:t>
      </w:r>
      <w:r>
        <w:rPr>
          <w:sz w:val="32"/>
          <w:szCs w:val="32"/>
          <w:rFonts w:ascii="Times New Roman" w:hAnsi="Times New Roman" w:cs="Times New Roman"/>
        </w:rPr>
        <w:t xml:space="preserve"> </w:t>
      </w:r>
      <w:r>
        <w:rPr>
          <w:sz w:val="24"/>
          <w:szCs w:val="24"/>
          <w:rFonts w:ascii="Times New Roman" w:hAnsi="Times New Roman" w:cs="Times New Roman"/>
        </w:rPr>
        <w:t xml:space="preserve">As a criminology student, the most effective way of punishing and treating capital </w:t>
      </w:r>
      <w:r>
        <w:rPr>
          <w:sz w:val="24"/>
          <w:szCs w:val="24"/>
          <w:rFonts w:ascii="Times New Roman" w:hAnsi="Times New Roman" w:cs="Times New Roman"/>
        </w:rPr>
        <w:t xml:space="preserve">offenders is Death penalty. Capital offender can be defined as an individual who commits a capital </w:t>
      </w:r>
      <w:r>
        <w:rPr>
          <w:sz w:val="24"/>
          <w:szCs w:val="24"/>
          <w:rFonts w:ascii="Times New Roman" w:hAnsi="Times New Roman" w:cs="Times New Roman"/>
        </w:rPr>
        <w:t xml:space="preserve">offence (i.e. an unlawful act which is usually given the sentence of death penalty or capital </w:t>
      </w:r>
      <w:r>
        <w:rPr>
          <w:sz w:val="24"/>
          <w:szCs w:val="24"/>
          <w:rFonts w:ascii="Times New Roman" w:hAnsi="Times New Roman" w:cs="Times New Roman"/>
        </w:rPr>
        <w:t xml:space="preserve">punishment). The theories or justification of punishment are as follows; Retribution (which follows </w:t>
      </w:r>
      <w:r>
        <w:rPr>
          <w:sz w:val="24"/>
          <w:szCs w:val="24"/>
          <w:rFonts w:ascii="Times New Roman" w:hAnsi="Times New Roman" w:cs="Times New Roman"/>
        </w:rPr>
        <w:t xml:space="preserve">that an individual deserves the penalty he gets because of the crime he has committed), Deterrence </w:t>
      </w:r>
      <w:r>
        <w:rPr>
          <w:sz w:val="24"/>
          <w:szCs w:val="24"/>
          <w:rFonts w:ascii="Times New Roman" w:hAnsi="Times New Roman" w:cs="Times New Roman"/>
        </w:rPr>
        <w:t xml:space="preserve">(follows that punishment by inflicting physical pain on the offenders would reduce the tendency of </w:t>
      </w:r>
      <w:r>
        <w:rPr>
          <w:sz w:val="24"/>
          <w:szCs w:val="24"/>
          <w:rFonts w:ascii="Times New Roman" w:hAnsi="Times New Roman" w:cs="Times New Roman"/>
        </w:rPr>
        <w:t xml:space="preserve">that offence to reoccur by discouraging others from committing such crimes), Incapacitation (which </w:t>
      </w:r>
      <w:r>
        <w:rPr>
          <w:sz w:val="24"/>
          <w:szCs w:val="24"/>
          <w:rFonts w:ascii="Times New Roman" w:hAnsi="Times New Roman" w:cs="Times New Roman"/>
        </w:rPr>
        <w:t xml:space="preserve">is the idea that the restriction of an offenders movement would make the criminal in no position to </w:t>
      </w:r>
      <w:r>
        <w:rPr>
          <w:sz w:val="24"/>
          <w:szCs w:val="24"/>
          <w:rFonts w:ascii="Times New Roman" w:hAnsi="Times New Roman" w:cs="Times New Roman"/>
        </w:rPr>
        <w:t xml:space="preserve">commit the crime), Rehabilitation (where criminals are to treated as individuals with special needs </w:t>
      </w:r>
      <w:r>
        <w:rPr>
          <w:sz w:val="24"/>
          <w:szCs w:val="24"/>
          <w:rFonts w:ascii="Times New Roman" w:hAnsi="Times New Roman" w:cs="Times New Roman"/>
        </w:rPr>
        <w:t xml:space="preserve">and problems so as to reform them) and Restitution (where the offender is provide something to </w:t>
      </w:r>
      <w:r>
        <w:rPr>
          <w:sz w:val="24"/>
          <w:szCs w:val="24"/>
          <w:rFonts w:ascii="Times New Roman" w:hAnsi="Times New Roman" w:cs="Times New Roman"/>
        </w:rPr>
        <w:t xml:space="preserve">compensate the victim of his crime). To properly answer the question of which punishment and </w:t>
      </w:r>
      <w:r>
        <w:rPr>
          <w:sz w:val="24"/>
          <w:szCs w:val="24"/>
          <w:rFonts w:ascii="Times New Roman" w:hAnsi="Times New Roman" w:cs="Times New Roman"/>
        </w:rPr>
        <w:t xml:space="preserve">treatment is best for a capital offender, we should note that capital offender are individuals who are </w:t>
      </w:r>
      <w:r>
        <w:rPr>
          <w:sz w:val="24"/>
          <w:szCs w:val="24"/>
          <w:rFonts w:ascii="Times New Roman" w:hAnsi="Times New Roman" w:cs="Times New Roman"/>
        </w:rPr>
        <w:t xml:space="preserve">mostly given the sentences of death penalty, life imprisonment or in some cases rehabilitation (this </w:t>
      </w:r>
      <w:r>
        <w:rPr>
          <w:sz w:val="24"/>
          <w:szCs w:val="24"/>
          <w:rFonts w:ascii="Times New Roman" w:hAnsi="Times New Roman" w:cs="Times New Roman"/>
        </w:rPr>
        <w:t xml:space="preserve">is usually in cases where the offender is not mentally stable). Capital punishment can be simply </w:t>
      </w:r>
      <w:r>
        <w:rPr>
          <w:sz w:val="24"/>
          <w:szCs w:val="24"/>
          <w:rFonts w:ascii="Times New Roman" w:hAnsi="Times New Roman" w:cs="Times New Roman"/>
        </w:rPr>
        <w:t xml:space="preserve">referred as, the justified killing of a human being by the State, in accordance with its law for an </w:t>
      </w:r>
      <w:r>
        <w:rPr>
          <w:sz w:val="24"/>
          <w:szCs w:val="24"/>
          <w:rFonts w:ascii="Times New Roman" w:hAnsi="Times New Roman" w:cs="Times New Roman"/>
        </w:rPr>
        <w:t xml:space="preserve">offence for which it is prescribed by law and which the person is found guilty by a competent Court </w:t>
      </w:r>
      <w:r>
        <w:rPr>
          <w:sz w:val="24"/>
          <w:szCs w:val="24"/>
          <w:rFonts w:ascii="Times New Roman" w:hAnsi="Times New Roman" w:cs="Times New Roman"/>
        </w:rPr>
        <w:t xml:space="preserve">which has jurisdiction on that matter. Other forms of punishment and treatments includes; </w:t>
      </w:r>
      <w:r>
        <w:rPr>
          <w:sz w:val="24"/>
          <w:szCs w:val="24"/>
          <w:rFonts w:ascii="Times New Roman" w:hAnsi="Times New Roman" w:cs="Times New Roman"/>
        </w:rPr>
        <w:t xml:space="preserve">imprisonment, payment of fine, Probation, Haddi-lashes (canning), Community Service Order, </w:t>
      </w:r>
      <w:r>
        <w:rPr>
          <w:sz w:val="24"/>
          <w:szCs w:val="24"/>
          <w:rFonts w:ascii="Times New Roman" w:hAnsi="Times New Roman" w:cs="Times New Roman"/>
        </w:rPr>
        <w:t xml:space="preserve">Deportation, etc.</w:t>
      </w:r>
    </w:p>
    <w:p>
      <w:pPr>
        <w:jc w:val="both"/>
        <w:spacing w:lineRule="auto" w:line="360"/>
        <w:ind w:left="72" w:firstLine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In Nigeria, </w:t>
      </w:r>
      <w:r>
        <w:rPr>
          <w:b w:val="1"/>
          <w:sz w:val="24"/>
          <w:szCs w:val="24"/>
          <w:rFonts w:ascii="Times New Roman" w:hAnsi="Times New Roman" w:cs="Times New Roman"/>
        </w:rPr>
        <w:t xml:space="preserve">Section 33 Constitution of the Federal Republic of Nigeria 1999(as amended) </w:t>
      </w:r>
      <w:r>
        <w:rPr>
          <w:sz w:val="24"/>
          <w:szCs w:val="24"/>
          <w:rFonts w:ascii="Times New Roman" w:hAnsi="Times New Roman" w:cs="Times New Roman"/>
        </w:rPr>
        <w:t xml:space="preserve">provides the fundamental right to life but also states that the capital punishments as a legal form of </w:t>
      </w:r>
      <w:r>
        <w:rPr>
          <w:sz w:val="24"/>
          <w:szCs w:val="24"/>
          <w:rFonts w:ascii="Times New Roman" w:hAnsi="Times New Roman" w:cs="Times New Roman"/>
        </w:rPr>
        <w:t xml:space="preserve">sentence passed by a court of competent jurisdiction on a person convicted of any of the capital </w:t>
      </w:r>
      <w:r>
        <w:rPr>
          <w:sz w:val="24"/>
          <w:szCs w:val="24"/>
          <w:rFonts w:ascii="Times New Roman" w:hAnsi="Times New Roman" w:cs="Times New Roman"/>
        </w:rPr>
        <w:t xml:space="preserve">offences. The examples of Capital offences prescribed by the Criminal Code and Penal Code are as </w:t>
      </w:r>
      <w:r>
        <w:rPr>
          <w:sz w:val="24"/>
          <w:szCs w:val="24"/>
          <w:rFonts w:ascii="Times New Roman" w:hAnsi="Times New Roman" w:cs="Times New Roman"/>
        </w:rPr>
        <w:t xml:space="preserve">follows; murder</w:t>
      </w:r>
      <w:r>
        <w:rPr>
          <w:rStyle w:val="PO153"/>
          <w:sz w:val="24"/>
          <w:szCs w:val="24"/>
          <w:rFonts w:ascii="Times New Roman" w:hAnsi="Times New Roman" w:cs="Times New Roman"/>
        </w:rPr>
        <w:footnoteReference w:id="2"/>
      </w:r>
      <w:r>
        <w:rPr>
          <w:sz w:val="24"/>
          <w:szCs w:val="24"/>
          <w:rFonts w:ascii="Times New Roman" w:hAnsi="Times New Roman" w:cs="Times New Roman"/>
        </w:rPr>
        <w:t xml:space="preserve">, armed robbery</w:t>
      </w:r>
      <w:r>
        <w:rPr>
          <w:rStyle w:val="PO153"/>
          <w:sz w:val="24"/>
          <w:szCs w:val="24"/>
          <w:rFonts w:ascii="Times New Roman" w:hAnsi="Times New Roman" w:cs="Times New Roman"/>
        </w:rPr>
        <w:footnoteReference w:id="3"/>
      </w:r>
      <w:r>
        <w:rPr>
          <w:sz w:val="24"/>
          <w:szCs w:val="24"/>
          <w:rFonts w:ascii="Times New Roman" w:hAnsi="Times New Roman" w:cs="Times New Roman"/>
        </w:rPr>
        <w:t xml:space="preserve">, treason</w:t>
      </w:r>
      <w:r>
        <w:rPr>
          <w:rStyle w:val="PO153"/>
          <w:sz w:val="24"/>
          <w:szCs w:val="24"/>
          <w:rFonts w:ascii="Times New Roman" w:hAnsi="Times New Roman" w:cs="Times New Roman"/>
        </w:rPr>
        <w:footnoteReference w:id="4"/>
      </w:r>
      <w:r>
        <w:rPr>
          <w:sz w:val="24"/>
          <w:szCs w:val="24"/>
          <w:rFonts w:ascii="Times New Roman" w:hAnsi="Times New Roman" w:cs="Times New Roman"/>
        </w:rPr>
        <w:t xml:space="preserve">, treachery</w:t>
      </w:r>
      <w:r>
        <w:rPr>
          <w:rStyle w:val="PO153"/>
          <w:sz w:val="24"/>
          <w:szCs w:val="24"/>
          <w:rFonts w:ascii="Times New Roman" w:hAnsi="Times New Roman" w:cs="Times New Roman"/>
        </w:rPr>
        <w:footnoteReference w:id="5"/>
      </w:r>
      <w:r>
        <w:rPr>
          <w:sz w:val="24"/>
          <w:szCs w:val="24"/>
          <w:rFonts w:ascii="Times New Roman" w:hAnsi="Times New Roman" w:cs="Times New Roman"/>
        </w:rPr>
        <w:t xml:space="preserve">, instigating invasion of Nigeria</w:t>
      </w:r>
      <w:r>
        <w:rPr>
          <w:rStyle w:val="PO153"/>
          <w:sz w:val="24"/>
          <w:szCs w:val="24"/>
          <w:rFonts w:ascii="Times New Roman" w:hAnsi="Times New Roman" w:cs="Times New Roman"/>
        </w:rPr>
        <w:footnoteReference w:id="6"/>
      </w:r>
      <w:r>
        <w:rPr>
          <w:sz w:val="24"/>
          <w:szCs w:val="24"/>
          <w:rFonts w:ascii="Times New Roman" w:hAnsi="Times New Roman" w:cs="Times New Roman"/>
        </w:rPr>
        <w:t xml:space="preserve">, etc. </w:t>
      </w:r>
      <w:r>
        <w:rPr>
          <w:sz w:val="24"/>
          <w:szCs w:val="24"/>
          <w:rFonts w:ascii="Times New Roman" w:hAnsi="Times New Roman" w:cs="Times New Roman"/>
        </w:rPr>
        <w:t xml:space="preserve">Therefore, it can be said that Capital offences include specific felonies. The imposition of Death </w:t>
      </w:r>
      <w:r>
        <w:rPr>
          <w:sz w:val="24"/>
          <w:szCs w:val="24"/>
          <w:rFonts w:ascii="Times New Roman" w:hAnsi="Times New Roman" w:cs="Times New Roman"/>
        </w:rPr>
        <w:t xml:space="preserve">penalty for those offences has a greater deterrence effect than all other punishments which means </w:t>
      </w:r>
      <w:r>
        <w:rPr>
          <w:sz w:val="24"/>
          <w:szCs w:val="24"/>
          <w:rFonts w:ascii="Times New Roman" w:hAnsi="Times New Roman" w:cs="Times New Roman"/>
        </w:rPr>
        <w:t xml:space="preserve">that it discourages other individuals in the society from committing the office as they know there </w:t>
      </w:r>
      <w:r>
        <w:rPr>
          <w:sz w:val="24"/>
          <w:szCs w:val="24"/>
          <w:rFonts w:ascii="Times New Roman" w:hAnsi="Times New Roman" w:cs="Times New Roman"/>
        </w:rPr>
        <w:t xml:space="preserve">will be a chance that they would lose their life. The execution of the capital offender would prevent </w:t>
      </w:r>
      <w:r>
        <w:rPr>
          <w:sz w:val="24"/>
          <w:szCs w:val="24"/>
          <w:rFonts w:ascii="Times New Roman" w:hAnsi="Times New Roman" w:cs="Times New Roman"/>
        </w:rPr>
        <w:t xml:space="preserve">any repetition of the committed capital offense by the same person, as these offences are serious and </w:t>
      </w:r>
      <w:r>
        <w:rPr>
          <w:sz w:val="24"/>
          <w:szCs w:val="24"/>
          <w:rFonts w:ascii="Times New Roman" w:hAnsi="Times New Roman" w:cs="Times New Roman"/>
        </w:rPr>
        <w:t xml:space="preserve">grave offences to the state. The punishment of imprisonment is not sufficient has the offender might </w:t>
      </w:r>
      <w:r>
        <w:rPr>
          <w:sz w:val="24"/>
          <w:szCs w:val="24"/>
          <w:rFonts w:ascii="Times New Roman" w:hAnsi="Times New Roman" w:cs="Times New Roman"/>
        </w:rPr>
        <w:t xml:space="preserve">escape back into the society and continue to commit the heinous act. The punishment of </w:t>
      </w:r>
      <w:r>
        <w:rPr>
          <w:sz w:val="24"/>
          <w:szCs w:val="24"/>
          <w:rFonts w:ascii="Times New Roman" w:hAnsi="Times New Roman" w:cs="Times New Roman"/>
        </w:rPr>
        <w:t xml:space="preserve">imprisonment also as its limitations as in Nigeria prison officials would usually make the statement </w:t>
      </w:r>
      <w:r>
        <w:rPr>
          <w:sz w:val="24"/>
          <w:szCs w:val="24"/>
          <w:rFonts w:ascii="Times New Roman" w:hAnsi="Times New Roman" w:cs="Times New Roman"/>
        </w:rPr>
        <w:t xml:space="preserve">that the prison cells are filled up and also offenders with life imprisonment do not add to the State’s </w:t>
      </w:r>
      <w:r>
        <w:rPr>
          <w:sz w:val="24"/>
          <w:szCs w:val="24"/>
          <w:rFonts w:ascii="Times New Roman" w:hAnsi="Times New Roman" w:cs="Times New Roman"/>
        </w:rPr>
        <w:t xml:space="preserve">economy. On the contrary, the taxes paid to the government by the taxpayers are used to feed the </w:t>
      </w:r>
      <w:r>
        <w:rPr>
          <w:sz w:val="24"/>
          <w:szCs w:val="24"/>
          <w:rFonts w:ascii="Times New Roman" w:hAnsi="Times New Roman" w:cs="Times New Roman"/>
        </w:rPr>
        <w:t xml:space="preserve">inmates and this will give other individuals in society that are not able to feed themselves that idea </w:t>
      </w:r>
      <w:r>
        <w:rPr>
          <w:sz w:val="24"/>
          <w:szCs w:val="24"/>
          <w:rFonts w:ascii="Times New Roman" w:hAnsi="Times New Roman" w:cs="Times New Roman"/>
        </w:rPr>
        <w:t xml:space="preserve">that imprisonment would warrant free meals. The punishment of payment of fine will not be </w:t>
      </w:r>
      <w:r>
        <w:rPr>
          <w:sz w:val="24"/>
          <w:szCs w:val="24"/>
          <w:rFonts w:ascii="Times New Roman" w:hAnsi="Times New Roman" w:cs="Times New Roman"/>
        </w:rPr>
        <w:t xml:space="preserve">sufficient in Capital punishments as the offences can not be quantified into monetary form and if </w:t>
      </w:r>
      <w:r>
        <w:rPr>
          <w:sz w:val="24"/>
          <w:szCs w:val="24"/>
          <w:rFonts w:ascii="Times New Roman" w:hAnsi="Times New Roman" w:cs="Times New Roman"/>
        </w:rPr>
        <w:t xml:space="preserve">they could be quantified into monetary form, the offender mostly will be to great for him to pay. The </w:t>
      </w:r>
      <w:r>
        <w:rPr>
          <w:sz w:val="24"/>
          <w:szCs w:val="24"/>
          <w:rFonts w:ascii="Times New Roman" w:hAnsi="Times New Roman" w:cs="Times New Roman"/>
        </w:rPr>
        <w:t xml:space="preserve">punishment of Canning or Haddi-lashes won’t be sufficient has it only has the temporary infliction </w:t>
      </w:r>
      <w:r>
        <w:rPr>
          <w:sz w:val="24"/>
          <w:szCs w:val="24"/>
          <w:rFonts w:ascii="Times New Roman" w:hAnsi="Times New Roman" w:cs="Times New Roman"/>
        </w:rPr>
        <w:t xml:space="preserve">of physical pain on the offender and there is no assurance that after such he would not venture back </w:t>
      </w:r>
      <w:r>
        <w:rPr>
          <w:sz w:val="24"/>
          <w:szCs w:val="24"/>
          <w:rFonts w:ascii="Times New Roman" w:hAnsi="Times New Roman" w:cs="Times New Roman"/>
        </w:rPr>
        <w:t xml:space="preserve">into the crime.   </w:t>
      </w:r>
    </w:p>
    <w:p>
      <w:pPr>
        <w:jc w:val="both"/>
        <w:spacing w:lineRule="auto" w:line="360"/>
        <w:ind w:left="72" w:firstLine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In conclusion, I view the death penalty as the most appropriate punishment, from the </w:t>
      </w:r>
      <w:r>
        <w:rPr>
          <w:sz w:val="24"/>
          <w:szCs w:val="24"/>
          <w:rFonts w:ascii="Times New Roman" w:hAnsi="Times New Roman" w:cs="Times New Roman"/>
        </w:rPr>
        <w:t xml:space="preserve">different forms of punishment, for addressing Capital offenders with the ideology of deterring other </w:t>
      </w:r>
      <w:r>
        <w:rPr>
          <w:sz w:val="24"/>
          <w:szCs w:val="24"/>
          <w:rFonts w:ascii="Times New Roman" w:hAnsi="Times New Roman" w:cs="Times New Roman"/>
        </w:rPr>
        <w:t xml:space="preserve">members of the society from committing such act in the future. However, it should be noted that this </w:t>
      </w:r>
      <w:r>
        <w:rPr>
          <w:sz w:val="24"/>
          <w:szCs w:val="24"/>
          <w:rFonts w:ascii="Times New Roman" w:hAnsi="Times New Roman" w:cs="Times New Roman"/>
        </w:rPr>
        <w:t xml:space="preserve">punishment also comes with its own shortcomings. For example, where an individual is executed </w:t>
      </w:r>
      <w:r>
        <w:rPr>
          <w:sz w:val="24"/>
          <w:szCs w:val="24"/>
          <w:rFonts w:ascii="Times New Roman" w:hAnsi="Times New Roman" w:cs="Times New Roman"/>
        </w:rPr>
        <w:t xml:space="preserve">but later found to be innocent. This brings into light that the court, before the execution of the </w:t>
      </w:r>
      <w:r>
        <w:rPr>
          <w:sz w:val="24"/>
          <w:szCs w:val="24"/>
          <w:rFonts w:ascii="Times New Roman" w:hAnsi="Times New Roman" w:cs="Times New Roman"/>
        </w:rPr>
        <w:t xml:space="preserve">convict, should give time for any new information regarding the case to be brought forward (i.e. the </w:t>
      </w:r>
      <w:r>
        <w:rPr>
          <w:sz w:val="24"/>
          <w:szCs w:val="24"/>
          <w:rFonts w:ascii="Times New Roman" w:hAnsi="Times New Roman" w:cs="Times New Roman"/>
        </w:rPr>
        <w:t xml:space="preserve">sentence should not be carried out immediately after the offender is pronounced guilty of the capital </w:t>
      </w:r>
      <w:r>
        <w:rPr>
          <w:sz w:val="24"/>
          <w:szCs w:val="24"/>
          <w:rFonts w:ascii="Times New Roman" w:hAnsi="Times New Roman" w:cs="Times New Roman"/>
        </w:rPr>
        <w:t xml:space="preserve">offence). The court should also take into consideration the different guidelines put forth by the </w:t>
      </w:r>
      <w:r>
        <w:rPr>
          <w:sz w:val="24"/>
          <w:szCs w:val="24"/>
          <w:rFonts w:ascii="Times New Roman" w:hAnsi="Times New Roman" w:cs="Times New Roman"/>
        </w:rPr>
        <w:t xml:space="preserve">Supreme Court as to note the nature of the offender and if the offender is not mentally stable, the </w:t>
      </w:r>
      <w:r>
        <w:rPr>
          <w:sz w:val="24"/>
          <w:szCs w:val="24"/>
          <w:rFonts w:ascii="Times New Roman" w:hAnsi="Times New Roman" w:cs="Times New Roman"/>
        </w:rPr>
        <w:t xml:space="preserve">death penalty should not be imposed. The court should instead impose a rehabilitation procedure on </w:t>
      </w:r>
      <w:r>
        <w:rPr>
          <w:sz w:val="24"/>
          <w:szCs w:val="24"/>
          <w:rFonts w:ascii="Times New Roman" w:hAnsi="Times New Roman" w:cs="Times New Roman"/>
        </w:rPr>
        <w:t xml:space="preserve">the individual.  </w:t>
      </w:r>
    </w:p>
    <w:p>
      <w:pPr>
        <w:jc w:val="both"/>
        <w:spacing w:lineRule="auto" w:line="360"/>
        <w:ind w:left="72" w:firstLine="0"/>
        <w:rPr>
          <w:sz w:val="24"/>
          <w:szCs w:val="24"/>
          <w:rFonts w:ascii="Times New Roman" w:hAnsi="Times New Roman" w:cs="Times New Roman"/>
        </w:rPr>
      </w:pPr>
      <w:r>
        <w:rPr>
          <w:b w:val="1"/>
          <w:sz w:val="32"/>
          <w:szCs w:val="32"/>
          <w:rFonts w:ascii="Times New Roman" w:hAnsi="Times New Roman" w:cs="Times New Roman"/>
        </w:rPr>
        <w:t xml:space="preserve">B) </w:t>
      </w:r>
      <w:r>
        <w:rPr>
          <w:sz w:val="24"/>
          <w:szCs w:val="24"/>
          <w:rFonts w:ascii="Times New Roman" w:hAnsi="Times New Roman" w:cs="Times New Roman"/>
        </w:rPr>
        <w:t xml:space="preserve">No, my answer will not be the same if the accused were charged for a simple offence. </w:t>
      </w:r>
      <w:r>
        <w:rPr>
          <w:sz w:val="24"/>
          <w:szCs w:val="24"/>
          <w:rFonts w:ascii="Times New Roman" w:hAnsi="Times New Roman" w:cs="Times New Roman"/>
        </w:rPr>
        <w:t xml:space="preserve">This is due to the fact that simple offences are not viewed to be grave in the eyes of the law. Simple </w:t>
      </w:r>
      <w:r>
        <w:rPr>
          <w:sz w:val="24"/>
          <w:szCs w:val="24"/>
          <w:rFonts w:ascii="Times New Roman" w:hAnsi="Times New Roman" w:cs="Times New Roman"/>
        </w:rPr>
        <w:t xml:space="preserve">offences are unlawful acts for which the offender is liable by law upon conviction to be given a </w:t>
      </w:r>
      <w:r>
        <w:rPr>
          <w:sz w:val="24"/>
          <w:szCs w:val="24"/>
          <w:rFonts w:ascii="Times New Roman" w:hAnsi="Times New Roman" w:cs="Times New Roman"/>
        </w:rPr>
        <w:t xml:space="preserve">punishment of imprisonment or fine or both. In Nigeria for the purpose of punishment by </w:t>
      </w:r>
      <w:r>
        <w:rPr>
          <w:b w:val="1"/>
          <w:sz w:val="24"/>
          <w:szCs w:val="24"/>
          <w:rFonts w:ascii="Times New Roman" w:hAnsi="Times New Roman" w:cs="Times New Roman"/>
        </w:rPr>
        <w:t xml:space="preserve">Section 3 </w:t>
      </w:r>
      <w:r>
        <w:rPr>
          <w:b w:val="1"/>
          <w:sz w:val="24"/>
          <w:szCs w:val="24"/>
          <w:rFonts w:ascii="Times New Roman" w:hAnsi="Times New Roman" w:cs="Times New Roman"/>
        </w:rPr>
        <w:t xml:space="preserve">Criminal Code Act,</w:t>
      </w:r>
      <w:r>
        <w:rPr>
          <w:sz w:val="24"/>
          <w:szCs w:val="24"/>
          <w:rFonts w:ascii="Times New Roman" w:hAnsi="Times New Roman" w:cs="Times New Roman"/>
        </w:rPr>
        <w:t xml:space="preserve"> offences are classified into felony (which warrants death penalty or from 3 </w:t>
      </w:r>
      <w:r>
        <w:rPr>
          <w:sz w:val="24"/>
          <w:szCs w:val="24"/>
          <w:rFonts w:ascii="Times New Roman" w:hAnsi="Times New Roman" w:cs="Times New Roman"/>
        </w:rPr>
        <w:t xml:space="preserve">years imprisonment), misdemeanor (which warrants from 6 months but not up to 3 years </w:t>
      </w:r>
      <w:r>
        <w:rPr>
          <w:sz w:val="24"/>
          <w:szCs w:val="24"/>
          <w:rFonts w:ascii="Times New Roman" w:hAnsi="Times New Roman" w:cs="Times New Roman"/>
        </w:rPr>
        <w:t xml:space="preserve">imprisonment) and simple offences (punishable with less than 6 months imprisonment). </w:t>
      </w:r>
    </w:p>
    <w:p>
      <w:pPr>
        <w:jc w:val="both"/>
        <w:spacing w:lineRule="auto" w:line="360"/>
        <w:ind w:left="72" w:firstLine="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The reason for my answer, revolves round the fact that by nature simple offences and capital </w:t>
      </w:r>
      <w:r>
        <w:rPr>
          <w:sz w:val="24"/>
          <w:szCs w:val="24"/>
          <w:rFonts w:ascii="Times New Roman" w:hAnsi="Times New Roman" w:cs="Times New Roman"/>
        </w:rPr>
        <w:t xml:space="preserve">offences are not the same and therefore, the punishment given for them should not be the same. Also, </w:t>
      </w:r>
      <w:r>
        <w:rPr>
          <w:sz w:val="24"/>
          <w:szCs w:val="24"/>
          <w:rFonts w:ascii="Times New Roman" w:hAnsi="Times New Roman" w:cs="Times New Roman"/>
        </w:rPr>
        <w:t xml:space="preserve">no statute in Nigeria provide capital punishment as a punishment for simple offences. Being that </w:t>
      </w:r>
      <w:r>
        <w:rPr>
          <w:sz w:val="24"/>
          <w:szCs w:val="24"/>
          <w:rFonts w:ascii="Times New Roman" w:hAnsi="Times New Roman" w:cs="Times New Roman"/>
        </w:rPr>
        <w:t xml:space="preserve">courts are charged to give punishments as prescribed by the statute; simple offender cannot be given </w:t>
      </w:r>
      <w:r>
        <w:rPr>
          <w:sz w:val="24"/>
          <w:szCs w:val="24"/>
          <w:rFonts w:ascii="Times New Roman" w:hAnsi="Times New Roman" w:cs="Times New Roman"/>
        </w:rPr>
        <w:t xml:space="preserve">capital punishment for the commission of a simple offence. For simple offences, in my view, </w:t>
      </w:r>
      <w:r>
        <w:rPr>
          <w:sz w:val="24"/>
          <w:szCs w:val="24"/>
          <w:rFonts w:ascii="Times New Roman" w:hAnsi="Times New Roman" w:cs="Times New Roman"/>
        </w:rPr>
        <w:t xml:space="preserve">punishments like canning, probation, payment of fines, etc are sufficient.</w:t>
      </w:r>
    </w:p>
    <w:p>
      <w:pPr>
        <w:jc w:val="both"/>
        <w:spacing w:lineRule="auto" w:line="360"/>
        <w:ind w:firstLine="0"/>
        <w:rPr>
          <w:b w:val="1"/>
          <w:sz w:val="32"/>
          <w:szCs w:val="32"/>
          <w:u w:val="single"/>
          <w:rFonts w:ascii="Times New Roman" w:hAnsi="Times New Roman" w:cs="Times New Roman"/>
        </w:rPr>
      </w:pPr>
      <w:r>
        <w:rPr>
          <w:b w:val="1"/>
          <w:sz w:val="32"/>
          <w:szCs w:val="32"/>
          <w:u w:val="single"/>
          <w:rFonts w:ascii="Times New Roman" w:hAnsi="Times New Roman" w:cs="Times New Roman"/>
        </w:rPr>
        <w:t>REFERENCES</w:t>
      </w:r>
    </w:p>
    <w:p>
      <w:pPr>
        <w:pStyle w:val="PO26"/>
        <w:numPr>
          <w:ilvl w:val="0"/>
          <w:numId w:val="7"/>
        </w:numPr>
        <w:jc w:val="both"/>
        <w:spacing w:lineRule="auto" w:line="36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Dambazau A.B., </w:t>
      </w:r>
      <w:r>
        <w:rPr>
          <w:i w:val="1"/>
          <w:sz w:val="24"/>
          <w:szCs w:val="24"/>
          <w:rFonts w:ascii="Times New Roman" w:hAnsi="Times New Roman" w:cs="Times New Roman"/>
        </w:rPr>
        <w:t xml:space="preserve">Criminology and </w:t>
      </w:r>
      <w:r>
        <w:rPr>
          <w:i w:val="1"/>
          <w:sz w:val="24"/>
          <w:szCs w:val="24"/>
          <w:rFonts w:ascii="Times New Roman" w:hAnsi="Times New Roman" w:cs="Times New Roman"/>
        </w:rPr>
        <w:t>Criminal</w:t>
      </w:r>
      <w:r>
        <w:rPr>
          <w:sz w:val="24"/>
          <w:szCs w:val="24"/>
          <w:rFonts w:ascii="Times New Roman" w:hAnsi="Times New Roman" w:cs="Times New Roman"/>
        </w:rPr>
        <w:t xml:space="preserve"> Justice, Second Edition, Spectrum Books Limited, </w:t>
      </w:r>
      <w:r>
        <w:rPr>
          <w:sz w:val="24"/>
          <w:szCs w:val="24"/>
          <w:rFonts w:ascii="Times New Roman" w:hAnsi="Times New Roman" w:cs="Times New Roman"/>
        </w:rPr>
        <w:t xml:space="preserve">2007, Ibadan Nigeria.</w:t>
      </w:r>
    </w:p>
    <w:p>
      <w:pPr>
        <w:pStyle w:val="PO26"/>
        <w:numPr>
          <w:ilvl w:val="0"/>
          <w:numId w:val="7"/>
        </w:numPr>
        <w:jc w:val="both"/>
        <w:spacing w:lineRule="auto" w:line="360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 w:cs="Times New Roman"/>
        </w:rPr>
        <w:t xml:space="preserve">Okonkwo C. O.,  </w:t>
      </w:r>
      <w:r>
        <w:rPr>
          <w:i w:val="1"/>
          <w:sz w:val="24"/>
          <w:szCs w:val="24"/>
          <w:rFonts w:ascii="Times New Roman" w:hAnsi="Times New Roman" w:cs="Times New Roman"/>
        </w:rPr>
        <w:t xml:space="preserve">Criminal Law in Nigeria, </w:t>
      </w:r>
      <w:r>
        <w:rPr>
          <w:i w:val="0"/>
          <w:sz w:val="24"/>
          <w:szCs w:val="24"/>
          <w:rFonts w:ascii="Times New Roman" w:hAnsi="Times New Roman" w:cs="Times New Roman"/>
        </w:rPr>
        <w:t xml:space="preserve">Second Edition,  Spectrum Books Limited, 1980,  </w:t>
      </w:r>
      <w:r>
        <w:rPr>
          <w:i w:val="0"/>
          <w:sz w:val="24"/>
          <w:szCs w:val="24"/>
          <w:rFonts w:ascii="Times New Roman" w:hAnsi="Times New Roman" w:cs="Times New Roman"/>
        </w:rPr>
        <w:t xml:space="preserve">Ibadan Nigeria.</w:t>
      </w:r>
    </w:p>
    <w:p>
      <w:pPr>
        <w:pStyle w:val="PO26"/>
        <w:numPr>
          <w:ilvl w:val="0"/>
          <w:numId w:val="7"/>
        </w:numPr>
        <w:jc w:val="both"/>
        <w:spacing w:lineRule="auto" w:line="360"/>
        <w:rPr>
          <w:sz w:val="24"/>
          <w:szCs w:val="24"/>
          <w:rFonts w:ascii="Times New Roman" w:hAnsi="Times New Roman" w:cs="Times New Roman"/>
        </w:rPr>
      </w:pPr>
      <w:r>
        <w:rPr>
          <w:i w:val="0"/>
          <w:sz w:val="24"/>
          <w:szCs w:val="24"/>
          <w:rFonts w:ascii="Times New Roman" w:hAnsi="Times New Roman" w:cs="Times New Roman"/>
        </w:rPr>
        <w:t xml:space="preserve">Constitution of the Federal Republic of Nigeria 1999 (as amended)</w:t>
      </w:r>
    </w:p>
    <w:p>
      <w:pPr>
        <w:pStyle w:val="PO26"/>
        <w:numPr>
          <w:ilvl w:val="0"/>
          <w:numId w:val="7"/>
        </w:numPr>
        <w:jc w:val="both"/>
        <w:spacing w:lineRule="auto" w:line="360"/>
        <w:rPr>
          <w:sz w:val="24"/>
          <w:szCs w:val="24"/>
          <w:rFonts w:ascii="Times New Roman" w:hAnsi="Times New Roman" w:cs="Times New Roman"/>
        </w:rPr>
      </w:pPr>
      <w:r>
        <w:rPr>
          <w:i w:val="0"/>
          <w:sz w:val="24"/>
          <w:szCs w:val="24"/>
          <w:rFonts w:ascii="Times New Roman" w:hAnsi="Times New Roman" w:cs="Times New Roman"/>
        </w:rPr>
        <w:t xml:space="preserve">Criminal Code Act CAP C38 Laws of the Federation, 2004</w:t>
      </w:r>
    </w:p>
    <w:p>
      <w:pPr>
        <w:jc w:val="both"/>
        <w:spacing w:lineRule="auto" w:line="360"/>
        <w:ind w:left="72" w:firstLine="0"/>
        <w:rPr>
          <w:b w:val="1"/>
          <w:sz w:val="32"/>
          <w:szCs w:val="32"/>
          <w:rFonts w:ascii="Times New Roman" w:hAnsi="Times New Roman" w:cs="Times New Roman"/>
        </w:rPr>
      </w:pPr>
    </w:p>
    <w:sectPr>
      <w:footnotePr>
        <w:numFmt w:val="decimal"/>
        <w:numRestart w:val="continuous"/>
        <w:numStart w:val="1"/>
        <w:pos w:val="pageBottom"/>
      </w:footnotePr>
      <w:pgSz w:w="11906" w:h="16838" w:code="9"/>
      <w:pgMar w:top="1440" w:left="1080" w:bottom="1440" w:right="108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PO151"/>
        <w:rPr>
          <w:rFonts w:ascii="Times New Roman" w:hAnsi="Times New Roman" w:cs="Times New Roman"/>
        </w:rPr>
      </w:pPr>
      <w:r>
        <w:rPr>
          <w:rStyle w:val="PO15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(1993) 4 NWLR (Pt.288) 384 </w:t>
      </w:r>
    </w:p>
  </w:footnote>
  <w:footnote w:id="2">
    <w:p>
      <w:pPr>
        <w:pStyle w:val="PO151"/>
        <w:rPr>
          <w:rFonts w:ascii="Times New Roman" w:hAnsi="Times New Roman" w:cs="Times New Roman"/>
        </w:rPr>
      </w:pPr>
      <w:r>
        <w:rPr>
          <w:rStyle w:val="PO15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Section 319 Criminal Code Act</w:t>
      </w:r>
    </w:p>
  </w:footnote>
  <w:footnote w:id="3">
    <w:p>
      <w:pPr>
        <w:pStyle w:val="PO151"/>
        <w:rPr>
          <w:rFonts w:ascii="Times New Roman" w:hAnsi="Times New Roman" w:cs="Times New Roman"/>
        </w:rPr>
      </w:pPr>
      <w:r>
        <w:rPr>
          <w:rStyle w:val="PO15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Section 402 (2)(a) Criminal Code Act</w:t>
      </w:r>
    </w:p>
  </w:footnote>
  <w:footnote w:id="4">
    <w:p>
      <w:pPr>
        <w:pStyle w:val="PO151"/>
        <w:rPr>
          <w:rFonts w:ascii="Times New Roman" w:hAnsi="Times New Roman" w:cs="Times New Roman"/>
        </w:rPr>
      </w:pPr>
      <w:r>
        <w:rPr>
          <w:rStyle w:val="PO15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Section 37 Criminal Code Act</w:t>
      </w:r>
    </w:p>
  </w:footnote>
  <w:footnote w:id="5">
    <w:p>
      <w:pPr>
        <w:pStyle w:val="PO151"/>
        <w:rPr>
          <w:rFonts w:ascii="Times New Roman" w:hAnsi="Times New Roman" w:cs="Times New Roman"/>
        </w:rPr>
      </w:pPr>
      <w:r>
        <w:rPr>
          <w:rStyle w:val="PO15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Section 49A Criminal Code Act</w:t>
      </w:r>
    </w:p>
  </w:footnote>
  <w:footnote w:id="6">
    <w:p>
      <w:pPr>
        <w:pStyle w:val="PO151"/>
        <w:rPr>
          <w:rFonts w:ascii="Times New Roman" w:hAnsi="Times New Roman" w:cs="Times New Roman"/>
        </w:rPr>
      </w:pPr>
      <w:r>
        <w:rPr>
          <w:rStyle w:val="PO153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Section 38 Criminal Code Act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5CAA5468"/>
    <w:lvl w:ilvl="0">
      <w:lvlJc w:val="left"/>
      <w:numFmt w:val="lowerLetter"/>
      <w:start w:val="2"/>
      <w:suff w:val="tab"/>
      <w:pPr>
        <w:ind w:left="1725" w:hanging="360"/>
        <w:rPr/>
      </w:pPr>
      <w:rPr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2445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3165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3885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4605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5325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6045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6765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7485" w:hanging="180"/>
        <w:rPr/>
      </w:pPr>
      <w:rPr/>
      <w:lvlText w:val="%9."/>
    </w:lvl>
  </w:abstractNum>
  <w:abstractNum w:abstractNumId="1">
    <w:multiLevelType w:val="hybridMultilevel"/>
    <w:nsid w:val="2F000001"/>
    <w:tmpl w:val="510533F8"/>
    <w:lvl w:ilvl="0">
      <w:lvlJc w:val="left"/>
      <w:numFmt w:val="bullet"/>
      <w:start w:val="1"/>
      <w:suff w:val="tab"/>
      <w:pPr>
        <w:ind w:left="720" w:hanging="360"/>
        <w:rPr/>
      </w:pPr>
      <w:rPr>
        <w:rFonts w:ascii="Symbol" w:hAnsi="Symbol" w:cs="Symbol" w:hint="default"/>
      </w:rPr>
      <w:lvlText w:val="·"/>
    </w:lvl>
    <w:lvl w:ilvl="1">
      <w:lvlJc w:val="left"/>
      <w:numFmt w:val="bullet"/>
      <w:start w:val="1"/>
      <w:suff w:val="tab"/>
      <w:pPr>
        <w:ind w:left="144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160" w:hanging="360"/>
        <w:rPr/>
      </w:pPr>
      <w:rPr>
        <w:rFonts w:ascii="Wingdings" w:hAnsi="Wingdings" w:cs="Wingdings" w:hint="default"/>
      </w:rPr>
      <w:lvlText w:val="§"/>
    </w:lvl>
    <w:lvl w:ilvl="3">
      <w:lvlJc w:val="left"/>
      <w:numFmt w:val="bullet"/>
      <w:start w:val="1"/>
      <w:suff w:val="tab"/>
      <w:pPr>
        <w:ind w:left="2880" w:hanging="360"/>
        <w:rPr/>
      </w:pPr>
      <w:rPr>
        <w:rFonts w:ascii="Symbol" w:hAnsi="Symbol" w:cs="Symbol" w:hint="default"/>
      </w:rPr>
      <w:lvlText w:val="·"/>
    </w:lvl>
    <w:lvl w:ilvl="4">
      <w:lvlJc w:val="left"/>
      <w:numFmt w:val="bullet"/>
      <w:start w:val="1"/>
      <w:suff w:val="tab"/>
      <w:pPr>
        <w:ind w:left="360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320" w:hanging="360"/>
        <w:rPr/>
      </w:pPr>
      <w:rPr>
        <w:rFonts w:ascii="Wingdings" w:hAnsi="Wingdings" w:cs="Wingdings" w:hint="default"/>
      </w:rPr>
      <w:lvlText w:val="§"/>
    </w:lvl>
    <w:lvl w:ilvl="6">
      <w:lvlJc w:val="left"/>
      <w:numFmt w:val="bullet"/>
      <w:start w:val="1"/>
      <w:suff w:val="tab"/>
      <w:pPr>
        <w:ind w:left="5040" w:hanging="360"/>
        <w:rPr/>
      </w:pPr>
      <w:rPr>
        <w:rFonts w:ascii="Symbol" w:hAnsi="Symbol" w:cs="Symbol" w:hint="default"/>
      </w:rPr>
      <w:lvlText w:val="·"/>
    </w:lvl>
    <w:lvl w:ilvl="7">
      <w:lvlJc w:val="left"/>
      <w:numFmt w:val="bullet"/>
      <w:start w:val="1"/>
      <w:suff w:val="tab"/>
      <w:pPr>
        <w:ind w:left="576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480" w:hanging="360"/>
        <w:rPr/>
      </w:pPr>
      <w:rPr>
        <w:rFonts w:ascii="Wingdings" w:hAnsi="Wingdings" w:cs="Wingdings" w:hint="default"/>
      </w:rPr>
      <w:lvlText w:val="§"/>
    </w:lvl>
  </w:abstractNum>
  <w:abstractNum w:abstractNumId="2">
    <w:multiLevelType w:val="hybridMultilevel"/>
    <w:nsid w:val="2F000002"/>
    <w:tmpl w:val="426C43A4"/>
    <w:lvl w:ilvl="0">
      <w:lvlJc w:val="left"/>
      <w:numFmt w:val="decimal"/>
      <w:start w:val="1"/>
      <w:suff w:val="tab"/>
      <w:pPr>
        <w:ind w:left="1440" w:hanging="360"/>
        <w:rPr/>
      </w:pPr>
      <w:rPr/>
      <w:lvlText w:val="%1."/>
    </w:lvl>
    <w:lvl w:ilvl="1">
      <w:lvlJc w:val="left"/>
      <w:numFmt w:val="lowerLetter"/>
      <w:start w:val="1"/>
      <w:suff w:val="tab"/>
      <w:pPr>
        <w:ind w:left="216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88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360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432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504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76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648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7200" w:hanging="180"/>
        <w:rPr/>
      </w:pPr>
      <w:rPr/>
      <w:lvlText w:val="%9."/>
    </w:lvl>
  </w:abstractNum>
  <w:abstractNum w:abstractNumId="3">
    <w:multiLevelType w:val="hybridMultilevel"/>
    <w:nsid w:val="2F000003"/>
    <w:tmpl w:val="4A133C45"/>
    <w:lvl w:ilvl="0">
      <w:lvlJc w:val="left"/>
      <w:numFmt w:val="decimal"/>
      <w:start w:val="1"/>
      <w:suff w:val="tab"/>
      <w:pPr>
        <w:ind w:left="432" w:hanging="360"/>
        <w:rPr/>
      </w:pPr>
      <w:rPr>
        <w:b w:val="1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152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1872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592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312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032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4752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472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192" w:hanging="180"/>
        <w:rPr/>
      </w:pPr>
      <w:rPr/>
      <w:lvlText w:val="%9."/>
    </w:lvl>
  </w:abstractNum>
  <w:abstractNum w:abstractNumId="4">
    <w:multiLevelType w:val="hybridMultilevel"/>
    <w:nsid w:val="2F000004"/>
    <w:tmpl w:val="25E3D6B1"/>
    <w:lvl w:ilvl="0">
      <w:lvlJc w:val="left"/>
      <w:numFmt w:val="decimal"/>
      <w:start w:val="1"/>
      <w:suff w:val="tab"/>
      <w:pPr>
        <w:ind w:left="720" w:hanging="360"/>
        <w:rPr/>
      </w:pPr>
      <w:rPr>
        <w:b w:val="1"/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5">
    <w:multiLevelType w:val="hybridMultilevel"/>
    <w:nsid w:val="2F000005"/>
    <w:tmpl w:val="320CD506"/>
    <w:lvl w:ilvl="0">
      <w:lvlJc w:val="left"/>
      <w:numFmt w:val="lowerLetter"/>
      <w:start w:val="2"/>
      <w:suff w:val="tab"/>
      <w:pPr>
        <w:ind w:left="1080" w:hanging="360"/>
        <w:rPr/>
      </w:pPr>
      <w:rPr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180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52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324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96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68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40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612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840" w:hanging="180"/>
        <w:rPr/>
      </w:pPr>
      <w:rPr/>
      <w:lvlText w:val="%9."/>
    </w:lvl>
  </w:abstractNum>
  <w:abstractNum w:abstractNumId="6">
    <w:multiLevelType w:val="hybridMultilevel"/>
    <w:nsid w:val="2F000006"/>
    <w:tmpl w:val="3221839A"/>
    <w:lvl w:ilvl="0">
      <w:lvlJc w:val="left"/>
      <w:numFmt w:val="lowerLetter"/>
      <w:start w:val="2"/>
      <w:suff w:val="tab"/>
      <w:pPr>
        <w:ind w:left="1725" w:hanging="360"/>
        <w:rPr/>
      </w:pPr>
      <w:rPr>
        <w:rFonts w:hint="default"/>
      </w:rPr>
      <w:lvlText w:val="%1)"/>
    </w:lvl>
    <w:lvl w:ilvl="1">
      <w:lvlJc w:val="left"/>
      <w:numFmt w:val="lowerLetter"/>
      <w:start w:val="1"/>
      <w:suff w:val="tab"/>
      <w:pPr>
        <w:ind w:left="2445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3165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3885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4605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5325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6045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6765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7485" w:hanging="180"/>
        <w:rPr/>
      </w:pPr>
      <w:rPr/>
      <w:lvlText w:val="%9.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footnotePr>
    <w:footnote w:id="-1"/>
    <w:footnote w:id="0"/>
  </w:footnotePr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tLeast" w:line="240" w:after="160"/>
        <w:ind w:firstLine="72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en-US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</w:style>
  <w:style w:styleId="PO151" w:type="paragraph">
    <w:name w:val="footnote text"/>
    <w:basedOn w:val="PO1"/>
    <w:link w:val="PO152"/>
    <w:uiPriority w:val="151"/>
    <w:semiHidden/>
    <w:unhideWhenUsed/>
    <w:pPr>
      <w:spacing w:lineRule="auto" w:line="240" w:after="0"/>
      <w:rPr/>
    </w:pPr>
    <w:rPr>
      <w:sz w:val="20"/>
      <w:szCs w:val="20"/>
    </w:rPr>
  </w:style>
  <w:style w:customStyle="1" w:styleId="PO152" w:type="character">
    <w:name w:val="Footnote Text Char"/>
    <w:basedOn w:val="PO2"/>
    <w:link w:val="PO151"/>
    <w:uiPriority w:val="152"/>
    <w:semiHidden/>
    <w:rPr>
      <w:sz w:val="20"/>
      <w:szCs w:val="20"/>
    </w:rPr>
  </w:style>
  <w:style w:styleId="PO153" w:type="character">
    <w:name w:val="footnote reference"/>
    <w:basedOn w:val="PO2"/>
    <w:uiPriority w:val="153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Relationship Id="rId7" Type="http://schemas.openxmlformats.org/officeDocument/2006/relationships/footnotes" Target="footnotes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11401</Characters>
  <CharactersWithSpaces>0</CharactersWithSpaces>
  <DocSecurity>0</DocSecurity>
  <HyperlinksChanged>false</HyperlinksChanged>
  <Lines>80</Lines>
  <LinksUpToDate>false</LinksUpToDate>
  <Pages>5</Pages>
  <Paragraphs>22</Paragraphs>
  <Words>1704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Idoko</dc:creator>
  <cp:lastModifiedBy/>
  <dcterms:modified xsi:type="dcterms:W3CDTF">2020-04-28T13:03:00Z</dcterms:modified>
</cp:coreProperties>
</file>