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D" w:rsidRDefault="00F275F5">
      <w:r>
        <w:t>OVULATION</w:t>
      </w:r>
    </w:p>
    <w:p w:rsidR="00F275F5" w:rsidRDefault="00F275F5">
      <w:r>
        <w:t>This is the release of mature secondary oocytes</w:t>
      </w:r>
    </w:p>
    <w:p w:rsidR="00F275F5" w:rsidRDefault="00F275F5">
      <w:r>
        <w:t xml:space="preserve">Before ovulation there is a sudden increase in </w:t>
      </w:r>
      <w:proofErr w:type="spellStart"/>
      <w:r>
        <w:t>leuteinsing</w:t>
      </w:r>
      <w:proofErr w:type="spellEnd"/>
      <w:r>
        <w:t xml:space="preserve"> hormone causing meiosis I to be completed and meiosis II to be initiated but</w:t>
      </w:r>
      <w:r w:rsidR="001B7878">
        <w:t xml:space="preserve"> arrested at metaphase II by cy</w:t>
      </w:r>
      <w:r>
        <w:t xml:space="preserve">tostatic </w:t>
      </w:r>
      <w:bookmarkStart w:id="0" w:name="_GoBack"/>
      <w:bookmarkEnd w:id="0"/>
      <w:r w:rsidR="001B7878">
        <w:t xml:space="preserve">factors. </w:t>
      </w:r>
      <w:proofErr w:type="gramStart"/>
      <w:r w:rsidR="005005BF">
        <w:t>an</w:t>
      </w:r>
      <w:proofErr w:type="gramEnd"/>
      <w:r w:rsidR="005005BF">
        <w:t xml:space="preserve"> avascular spot appears on the surface of the ovary called a stigma. For the mature oocytes to be released there </w:t>
      </w:r>
      <w:proofErr w:type="gramStart"/>
      <w:r w:rsidR="005005BF">
        <w:t>is ;</w:t>
      </w:r>
      <w:proofErr w:type="gramEnd"/>
    </w:p>
    <w:p w:rsidR="005005BF" w:rsidRDefault="005005BF" w:rsidP="005005BF">
      <w:pPr>
        <w:pStyle w:val="ListParagraph"/>
        <w:numPr>
          <w:ilvl w:val="0"/>
          <w:numId w:val="1"/>
        </w:numPr>
      </w:pPr>
      <w:r>
        <w:t xml:space="preserve">An increase in collagenase activity ( digestion of collagen </w:t>
      </w:r>
      <w:r w:rsidR="001B7878">
        <w:t>fibers</w:t>
      </w:r>
      <w:r>
        <w:t xml:space="preserve"> around the oocytes)</w:t>
      </w:r>
    </w:p>
    <w:p w:rsidR="005005BF" w:rsidRDefault="005005BF" w:rsidP="005005BF">
      <w:pPr>
        <w:pStyle w:val="ListParagraph"/>
        <w:numPr>
          <w:ilvl w:val="0"/>
          <w:numId w:val="1"/>
        </w:numPr>
      </w:pPr>
      <w:r>
        <w:t xml:space="preserve">Prostaglandin is produced to cause muscular contraction in the ovary </w:t>
      </w:r>
    </w:p>
    <w:p w:rsidR="005005BF" w:rsidRDefault="005005BF" w:rsidP="005005BF">
      <w:pPr>
        <w:pStyle w:val="ListParagraph"/>
        <w:numPr>
          <w:ilvl w:val="0"/>
          <w:numId w:val="1"/>
        </w:numPr>
      </w:pPr>
      <w:r>
        <w:t xml:space="preserve">The cumulus </w:t>
      </w:r>
      <w:proofErr w:type="spellStart"/>
      <w:r>
        <w:t>oophorus</w:t>
      </w:r>
      <w:proofErr w:type="spellEnd"/>
      <w:r>
        <w:t xml:space="preserve"> arrange themselves to form corona </w:t>
      </w:r>
      <w:proofErr w:type="spellStart"/>
      <w:r>
        <w:t>radiata</w:t>
      </w:r>
      <w:proofErr w:type="spellEnd"/>
      <w:r>
        <w:t xml:space="preserve"> </w:t>
      </w:r>
    </w:p>
    <w:p w:rsidR="005005BF" w:rsidRDefault="005005BF" w:rsidP="005005BF">
      <w:pPr>
        <w:pStyle w:val="ListParagraph"/>
        <w:numPr>
          <w:ilvl w:val="0"/>
          <w:numId w:val="1"/>
        </w:numPr>
      </w:pPr>
      <w:r>
        <w:t xml:space="preserve">The mature oocytes is released for either </w:t>
      </w:r>
      <w:r w:rsidR="001B7878">
        <w:t>menstruation</w:t>
      </w:r>
      <w:r>
        <w:t xml:space="preserve"> or pregnancy </w:t>
      </w:r>
    </w:p>
    <w:p w:rsidR="005005BF" w:rsidRDefault="005005BF" w:rsidP="005005BF">
      <w:r>
        <w:t>DIFFERENSES BETWEEN MEIOSIS I AND MEIOSIS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5BF" w:rsidTr="005005BF">
        <w:tc>
          <w:tcPr>
            <w:tcW w:w="4788" w:type="dxa"/>
          </w:tcPr>
          <w:p w:rsidR="005005BF" w:rsidRDefault="005005BF" w:rsidP="005005BF">
            <w:r>
              <w:t>MEIOSIS I</w:t>
            </w:r>
          </w:p>
        </w:tc>
        <w:tc>
          <w:tcPr>
            <w:tcW w:w="4788" w:type="dxa"/>
          </w:tcPr>
          <w:p w:rsidR="005005BF" w:rsidRDefault="005005BF" w:rsidP="005005BF">
            <w:r>
              <w:t xml:space="preserve">MEIOSIS II </w:t>
            </w:r>
          </w:p>
        </w:tc>
      </w:tr>
      <w:tr w:rsidR="005005BF" w:rsidTr="005005BF">
        <w:tc>
          <w:tcPr>
            <w:tcW w:w="4788" w:type="dxa"/>
          </w:tcPr>
          <w:p w:rsidR="005005BF" w:rsidRDefault="002D16BD" w:rsidP="005005BF">
            <w:r>
              <w:t xml:space="preserve">Two daughter cells are produced </w:t>
            </w:r>
          </w:p>
        </w:tc>
        <w:tc>
          <w:tcPr>
            <w:tcW w:w="4788" w:type="dxa"/>
          </w:tcPr>
          <w:p w:rsidR="005005BF" w:rsidRDefault="002D16BD" w:rsidP="005005BF">
            <w:r>
              <w:t>Four daughter cells are produced</w:t>
            </w:r>
          </w:p>
        </w:tc>
      </w:tr>
      <w:tr w:rsidR="005005BF" w:rsidTr="005005BF">
        <w:tc>
          <w:tcPr>
            <w:tcW w:w="4788" w:type="dxa"/>
          </w:tcPr>
          <w:p w:rsidR="005005BF" w:rsidRDefault="002D16BD" w:rsidP="005005BF">
            <w:r>
              <w:t xml:space="preserve">There is crossing over of chromosomes </w:t>
            </w:r>
          </w:p>
        </w:tc>
        <w:tc>
          <w:tcPr>
            <w:tcW w:w="4788" w:type="dxa"/>
          </w:tcPr>
          <w:p w:rsidR="002D16BD" w:rsidRDefault="002D16BD" w:rsidP="005005BF">
            <w:r>
              <w:t>There is no crossing over of chromosomes</w:t>
            </w:r>
          </w:p>
        </w:tc>
      </w:tr>
      <w:tr w:rsidR="005005BF" w:rsidTr="005005BF">
        <w:tc>
          <w:tcPr>
            <w:tcW w:w="4788" w:type="dxa"/>
          </w:tcPr>
          <w:p w:rsidR="005005BF" w:rsidRDefault="002D16BD" w:rsidP="005005BF">
            <w:r>
              <w:t>Synapsis occurs</w:t>
            </w:r>
          </w:p>
        </w:tc>
        <w:tc>
          <w:tcPr>
            <w:tcW w:w="4788" w:type="dxa"/>
          </w:tcPr>
          <w:p w:rsidR="002D16BD" w:rsidRDefault="002D16BD" w:rsidP="005005BF">
            <w:r>
              <w:t>Synapsis does not occur</w:t>
            </w:r>
          </w:p>
        </w:tc>
      </w:tr>
      <w:tr w:rsidR="005005BF" w:rsidTr="005005BF">
        <w:tc>
          <w:tcPr>
            <w:tcW w:w="4788" w:type="dxa"/>
          </w:tcPr>
          <w:p w:rsidR="005005BF" w:rsidRDefault="002D16BD" w:rsidP="005005BF">
            <w:r>
              <w:t xml:space="preserve">There is </w:t>
            </w:r>
            <w:proofErr w:type="spellStart"/>
            <w:r>
              <w:t>chiasma</w:t>
            </w:r>
            <w:proofErr w:type="spellEnd"/>
            <w:r>
              <w:t xml:space="preserve"> formation</w:t>
            </w:r>
          </w:p>
        </w:tc>
        <w:tc>
          <w:tcPr>
            <w:tcW w:w="4788" w:type="dxa"/>
          </w:tcPr>
          <w:p w:rsidR="005005BF" w:rsidRDefault="002D16BD" w:rsidP="005005BF">
            <w:r>
              <w:t xml:space="preserve">There is no </w:t>
            </w:r>
            <w:proofErr w:type="spellStart"/>
            <w:r>
              <w:t>chiasma</w:t>
            </w:r>
            <w:proofErr w:type="spellEnd"/>
            <w:r>
              <w:t xml:space="preserve"> formation</w:t>
            </w:r>
          </w:p>
        </w:tc>
      </w:tr>
      <w:tr w:rsidR="005005BF" w:rsidTr="005005BF">
        <w:tc>
          <w:tcPr>
            <w:tcW w:w="4788" w:type="dxa"/>
          </w:tcPr>
          <w:p w:rsidR="005005BF" w:rsidRDefault="00191BD4" w:rsidP="005005BF">
            <w:r>
              <w:t xml:space="preserve">Preceded by interphase </w:t>
            </w:r>
          </w:p>
        </w:tc>
        <w:tc>
          <w:tcPr>
            <w:tcW w:w="4788" w:type="dxa"/>
          </w:tcPr>
          <w:p w:rsidR="005005BF" w:rsidRDefault="00191BD4" w:rsidP="005005BF">
            <w:r>
              <w:t>No interphase takes place</w:t>
            </w:r>
          </w:p>
        </w:tc>
      </w:tr>
      <w:tr w:rsidR="005005BF" w:rsidTr="005005BF">
        <w:tc>
          <w:tcPr>
            <w:tcW w:w="4788" w:type="dxa"/>
          </w:tcPr>
          <w:p w:rsidR="005005BF" w:rsidRDefault="00191BD4" w:rsidP="005005BF">
            <w:r>
              <w:t>A more complex division</w:t>
            </w:r>
          </w:p>
        </w:tc>
        <w:tc>
          <w:tcPr>
            <w:tcW w:w="4788" w:type="dxa"/>
          </w:tcPr>
          <w:p w:rsidR="005005BF" w:rsidRDefault="00191BD4" w:rsidP="005005BF">
            <w:r>
              <w:t>A less complex division</w:t>
            </w:r>
          </w:p>
        </w:tc>
      </w:tr>
      <w:tr w:rsidR="005005BF" w:rsidTr="005005BF">
        <w:tc>
          <w:tcPr>
            <w:tcW w:w="4788" w:type="dxa"/>
          </w:tcPr>
          <w:p w:rsidR="005005BF" w:rsidRDefault="00191BD4" w:rsidP="005005BF">
            <w:r>
              <w:t>Centromere does not split</w:t>
            </w:r>
          </w:p>
        </w:tc>
        <w:tc>
          <w:tcPr>
            <w:tcW w:w="4788" w:type="dxa"/>
          </w:tcPr>
          <w:p w:rsidR="005005BF" w:rsidRDefault="00191BD4" w:rsidP="005005BF">
            <w:r>
              <w:t>Centromere splits</w:t>
            </w:r>
          </w:p>
        </w:tc>
      </w:tr>
      <w:tr w:rsidR="00191BD4" w:rsidTr="00191BD4">
        <w:tc>
          <w:tcPr>
            <w:tcW w:w="4788" w:type="dxa"/>
          </w:tcPr>
          <w:p w:rsidR="00191BD4" w:rsidRDefault="00F93702" w:rsidP="00191BD4">
            <w:r>
              <w:t>Daughter cells have 46 homologous duplicated chromosomes</w:t>
            </w:r>
          </w:p>
        </w:tc>
        <w:tc>
          <w:tcPr>
            <w:tcW w:w="4788" w:type="dxa"/>
          </w:tcPr>
          <w:p w:rsidR="00191BD4" w:rsidRDefault="00F93702" w:rsidP="00191BD4">
            <w:r>
              <w:t xml:space="preserve">Daughter cells have 23 single stranded chromosomes </w:t>
            </w:r>
          </w:p>
        </w:tc>
      </w:tr>
      <w:tr w:rsidR="00191BD4" w:rsidTr="00191BD4">
        <w:tc>
          <w:tcPr>
            <w:tcW w:w="4788" w:type="dxa"/>
          </w:tcPr>
          <w:p w:rsidR="00191BD4" w:rsidRDefault="00F93702" w:rsidP="00191BD4">
            <w:r>
              <w:t xml:space="preserve">Sister chromatids have convergent arms in prophase I </w:t>
            </w:r>
          </w:p>
        </w:tc>
        <w:tc>
          <w:tcPr>
            <w:tcW w:w="4788" w:type="dxa"/>
          </w:tcPr>
          <w:p w:rsidR="00191BD4" w:rsidRDefault="00F93702" w:rsidP="00191BD4">
            <w:r>
              <w:t>Sister chromatids have convergent arms in prophase II</w:t>
            </w:r>
          </w:p>
        </w:tc>
      </w:tr>
      <w:tr w:rsidR="00191BD4" w:rsidTr="00191BD4">
        <w:tc>
          <w:tcPr>
            <w:tcW w:w="4788" w:type="dxa"/>
          </w:tcPr>
          <w:p w:rsidR="00191BD4" w:rsidRDefault="00F93702" w:rsidP="00191BD4">
            <w:r>
              <w:t>It is an heterotypic division</w:t>
            </w:r>
          </w:p>
        </w:tc>
        <w:tc>
          <w:tcPr>
            <w:tcW w:w="4788" w:type="dxa"/>
          </w:tcPr>
          <w:p w:rsidR="00191BD4" w:rsidRDefault="00F93702" w:rsidP="00191BD4">
            <w:r>
              <w:t xml:space="preserve">It is an </w:t>
            </w:r>
            <w:proofErr w:type="spellStart"/>
            <w:r>
              <w:t>homotypic</w:t>
            </w:r>
            <w:proofErr w:type="spellEnd"/>
            <w:r>
              <w:t xml:space="preserve"> division</w:t>
            </w:r>
          </w:p>
        </w:tc>
      </w:tr>
    </w:tbl>
    <w:p w:rsidR="005005BF" w:rsidRDefault="005005BF" w:rsidP="005005BF"/>
    <w:p w:rsidR="00191BD4" w:rsidRDefault="00F93702" w:rsidP="005005BF">
      <w:r>
        <w:t>STAGES OF FERTILAZATION</w:t>
      </w:r>
    </w:p>
    <w:p w:rsidR="00F93702" w:rsidRDefault="00F93702" w:rsidP="005005BF">
      <w:r>
        <w:t xml:space="preserve">Fertilization is the union of the sperm and oocytes. </w:t>
      </w:r>
      <w:proofErr w:type="gramStart"/>
      <w:r>
        <w:t>it</w:t>
      </w:r>
      <w:proofErr w:type="gramEnd"/>
      <w:r>
        <w:t xml:space="preserve"> takes place in the ampulla of the ovary. It is approximately 24 hours, the stages involved </w:t>
      </w:r>
      <w:proofErr w:type="gramStart"/>
      <w:r>
        <w:t>are ;</w:t>
      </w:r>
      <w:proofErr w:type="gramEnd"/>
    </w:p>
    <w:p w:rsidR="00F93702" w:rsidRDefault="00F93702" w:rsidP="00F93702">
      <w:pPr>
        <w:pStyle w:val="ListParagraph"/>
        <w:numPr>
          <w:ilvl w:val="0"/>
          <w:numId w:val="2"/>
        </w:numPr>
      </w:pPr>
      <w:r>
        <w:t xml:space="preserve">Passage of sperm through the corona </w:t>
      </w:r>
      <w:proofErr w:type="spellStart"/>
      <w:r>
        <w:t>radiata</w:t>
      </w:r>
      <w:proofErr w:type="spellEnd"/>
    </w:p>
    <w:p w:rsidR="00F93702" w:rsidRDefault="00F93702" w:rsidP="00F93702">
      <w:pPr>
        <w:pStyle w:val="ListParagraph"/>
        <w:numPr>
          <w:ilvl w:val="0"/>
          <w:numId w:val="2"/>
        </w:numPr>
      </w:pPr>
      <w:r>
        <w:t xml:space="preserve">Penetration of the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pellucida</w:t>
      </w:r>
      <w:proofErr w:type="spellEnd"/>
      <w:r>
        <w:t xml:space="preserve">  </w:t>
      </w:r>
    </w:p>
    <w:p w:rsidR="00F93702" w:rsidRDefault="00F93702" w:rsidP="00F93702">
      <w:pPr>
        <w:pStyle w:val="ListParagraph"/>
        <w:numPr>
          <w:ilvl w:val="0"/>
          <w:numId w:val="2"/>
        </w:numPr>
      </w:pPr>
      <w:proofErr w:type="spellStart"/>
      <w:r>
        <w:t>Fussion</w:t>
      </w:r>
      <w:proofErr w:type="spellEnd"/>
      <w:r>
        <w:t xml:space="preserve"> of the plasma membrane of the oocytes and the sperm </w:t>
      </w:r>
    </w:p>
    <w:p w:rsidR="00F93702" w:rsidRDefault="00F93702" w:rsidP="00F93702">
      <w:pPr>
        <w:pStyle w:val="ListParagraph"/>
        <w:numPr>
          <w:ilvl w:val="0"/>
          <w:numId w:val="2"/>
        </w:numPr>
      </w:pPr>
      <w:r>
        <w:t xml:space="preserve">Completion of the second meiotic division and formation of the female </w:t>
      </w:r>
      <w:proofErr w:type="spellStart"/>
      <w:r>
        <w:t>pronucleus</w:t>
      </w:r>
      <w:proofErr w:type="spellEnd"/>
      <w:r>
        <w:t xml:space="preserve"> </w:t>
      </w:r>
    </w:p>
    <w:p w:rsidR="00F93702" w:rsidRDefault="00F93702" w:rsidP="00F93702">
      <w:pPr>
        <w:pStyle w:val="ListParagraph"/>
        <w:numPr>
          <w:ilvl w:val="0"/>
          <w:numId w:val="2"/>
        </w:numPr>
      </w:pPr>
      <w:r>
        <w:t xml:space="preserve">Formation of male </w:t>
      </w:r>
      <w:proofErr w:type="spellStart"/>
      <w:r>
        <w:t>pronucleus</w:t>
      </w:r>
      <w:proofErr w:type="spellEnd"/>
      <w:r>
        <w:t xml:space="preserve"> </w:t>
      </w:r>
    </w:p>
    <w:p w:rsidR="00F93702" w:rsidRDefault="00F93702" w:rsidP="00F93702">
      <w:pPr>
        <w:pStyle w:val="ListParagraph"/>
        <w:numPr>
          <w:ilvl w:val="0"/>
          <w:numId w:val="2"/>
        </w:numPr>
      </w:pPr>
      <w:proofErr w:type="spellStart"/>
      <w:r>
        <w:t>Fussion</w:t>
      </w:r>
      <w:proofErr w:type="spellEnd"/>
      <w:r>
        <w:t xml:space="preserve"> of the two </w:t>
      </w:r>
      <w:proofErr w:type="spellStart"/>
      <w:r>
        <w:t>pronuclei</w:t>
      </w:r>
      <w:proofErr w:type="spellEnd"/>
      <w:r>
        <w:t xml:space="preserve"> to form a zygote </w:t>
      </w:r>
    </w:p>
    <w:p w:rsidR="00F93702" w:rsidRDefault="00F93702" w:rsidP="00F93702"/>
    <w:p w:rsidR="00F93702" w:rsidRDefault="005A1B23" w:rsidP="00F93702">
      <w:r>
        <w:t>*</w:t>
      </w:r>
      <w:r w:rsidR="00F93702">
        <w:t xml:space="preserve">Passage of the sperm through the corona </w:t>
      </w:r>
      <w:proofErr w:type="spellStart"/>
      <w:r w:rsidR="00F93702">
        <w:t>radiata</w:t>
      </w:r>
      <w:proofErr w:type="gramStart"/>
      <w:r w:rsidR="00F93702">
        <w:t>;capacitation</w:t>
      </w:r>
      <w:proofErr w:type="spellEnd"/>
      <w:proofErr w:type="gramEnd"/>
      <w:r w:rsidR="00F93702">
        <w:t xml:space="preserve"> occurs for the sperm to pass through the corona </w:t>
      </w:r>
      <w:proofErr w:type="spellStart"/>
      <w:r w:rsidR="00F93702">
        <w:t>radiata.capacitation</w:t>
      </w:r>
      <w:proofErr w:type="spellEnd"/>
      <w:r w:rsidR="00F93702">
        <w:t xml:space="preserve"> is the removal of the outer glycoprotein coat and seminal plasma protein </w:t>
      </w:r>
      <w:r w:rsidR="00F93702">
        <w:lastRenderedPageBreak/>
        <w:t>from the plasma membrane of the</w:t>
      </w:r>
      <w:r>
        <w:t xml:space="preserve"> </w:t>
      </w:r>
      <w:r w:rsidR="00F93702">
        <w:t>covering of the sperm</w:t>
      </w:r>
      <w:r>
        <w:rPr>
          <w:noProof/>
        </w:rPr>
        <w:drawing>
          <wp:inline distT="0" distB="0" distL="0" distR="0" wp14:anchorId="43D1CA38" wp14:editId="7196B435">
            <wp:extent cx="4683318" cy="2615979"/>
            <wp:effectExtent l="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20" cy="26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02" w:rsidRDefault="005A1B23" w:rsidP="00F93702">
      <w:r>
        <w:t>*</w:t>
      </w:r>
      <w:r w:rsidR="00F93702">
        <w:t xml:space="preserve">Penetration of the </w:t>
      </w:r>
      <w:proofErr w:type="spellStart"/>
      <w:r w:rsidR="00F93702">
        <w:t>zona</w:t>
      </w:r>
      <w:proofErr w:type="spellEnd"/>
      <w:r w:rsidR="00F93702">
        <w:t xml:space="preserve"> </w:t>
      </w:r>
      <w:proofErr w:type="spellStart"/>
      <w:r w:rsidR="00F93702">
        <w:t>pellucida;the</w:t>
      </w:r>
      <w:proofErr w:type="spellEnd"/>
      <w:r w:rsidR="00F93702">
        <w:t xml:space="preserve"> acrosome of the sperm binds to the receptors on the </w:t>
      </w:r>
      <w:proofErr w:type="spellStart"/>
      <w:r w:rsidR="00F93702">
        <w:t>zona</w:t>
      </w:r>
      <w:proofErr w:type="spellEnd"/>
      <w:r w:rsidR="00F93702">
        <w:t xml:space="preserve"> </w:t>
      </w:r>
      <w:proofErr w:type="spellStart"/>
      <w:r w:rsidR="00F93702">
        <w:t>pellucida</w:t>
      </w:r>
      <w:proofErr w:type="spellEnd"/>
      <w:r w:rsidR="00F93702">
        <w:t xml:space="preserve"> of the oocyte then </w:t>
      </w:r>
      <w:proofErr w:type="spellStart"/>
      <w:r w:rsidR="00F93702">
        <w:t>acrosince</w:t>
      </w:r>
      <w:proofErr w:type="spellEnd"/>
      <w:r w:rsidR="00F93702">
        <w:t xml:space="preserve"> from the acrosome is released to assist the sperm to penetrate the </w:t>
      </w:r>
      <w:proofErr w:type="spellStart"/>
      <w:r w:rsidR="00F93702">
        <w:t>zona</w:t>
      </w:r>
      <w:proofErr w:type="spellEnd"/>
      <w:r w:rsidR="00F93702">
        <w:t xml:space="preserve"> </w:t>
      </w:r>
      <w:proofErr w:type="spellStart"/>
      <w:r w:rsidR="00F93702">
        <w:t>pellucida.once</w:t>
      </w:r>
      <w:proofErr w:type="spellEnd"/>
      <w:r w:rsidR="00F93702">
        <w:t xml:space="preserve"> the sperm penetrates the </w:t>
      </w:r>
      <w:proofErr w:type="spellStart"/>
      <w:r w:rsidR="00F93702">
        <w:t>zona</w:t>
      </w:r>
      <w:proofErr w:type="spellEnd"/>
      <w:r w:rsidR="00F93702">
        <w:t xml:space="preserve"> </w:t>
      </w:r>
      <w:proofErr w:type="spellStart"/>
      <w:r w:rsidR="00F93702">
        <w:t>pellucida,the</w:t>
      </w:r>
      <w:proofErr w:type="spellEnd"/>
      <w:r w:rsidR="00F93702">
        <w:t xml:space="preserve"> cortical granules release </w:t>
      </w:r>
      <w:proofErr w:type="spellStart"/>
      <w:r w:rsidR="00F93702">
        <w:t>lysosomal</w:t>
      </w:r>
      <w:proofErr w:type="spellEnd"/>
      <w:r w:rsidR="00F93702">
        <w:t xml:space="preserve"> cells into the binding sites on the </w:t>
      </w:r>
      <w:proofErr w:type="spellStart"/>
      <w:r w:rsidR="00F93702">
        <w:t>zona</w:t>
      </w:r>
      <w:proofErr w:type="spellEnd"/>
      <w:r w:rsidR="00F93702">
        <w:t xml:space="preserve"> </w:t>
      </w:r>
      <w:proofErr w:type="spellStart"/>
      <w:r w:rsidR="00F93702">
        <w:t>pellucida</w:t>
      </w:r>
      <w:proofErr w:type="spellEnd"/>
      <w:r w:rsidR="00F93702">
        <w:t xml:space="preserve"> to prevent </w:t>
      </w:r>
      <w:proofErr w:type="spellStart"/>
      <w:r w:rsidR="00F93702">
        <w:t>polyspermy</w:t>
      </w:r>
      <w:proofErr w:type="spellEnd"/>
      <w:r w:rsidR="00F93702">
        <w:t>.</w:t>
      </w:r>
      <w:r w:rsidRPr="005A1B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403A63" wp14:editId="3BB6BB0C">
            <wp:extent cx="4094922" cy="2949934"/>
            <wp:effectExtent l="0" t="0" r="1270" b="317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64" cy="29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702" w:rsidRDefault="005A1B23" w:rsidP="00F93702">
      <w:r>
        <w:t>*</w:t>
      </w:r>
      <w:r w:rsidR="00F93702">
        <w:t xml:space="preserve">Fusion of the plasma membrane of the oocytes and the </w:t>
      </w:r>
      <w:proofErr w:type="spellStart"/>
      <w:r w:rsidR="00F93702">
        <w:t>sperm</w:t>
      </w:r>
      <w:proofErr w:type="gramStart"/>
      <w:r w:rsidR="00F93702">
        <w:t>;the</w:t>
      </w:r>
      <w:proofErr w:type="spellEnd"/>
      <w:proofErr w:type="gramEnd"/>
      <w:r w:rsidR="00F93702">
        <w:t xml:space="preserve"> acrosome and the plasma membrane of the sperm breaks off while penetrating the plasma membrane of the oocytes but the nucleus and the remaining parts penetrates the oocyte membrane</w:t>
      </w:r>
    </w:p>
    <w:p w:rsidR="00F93702" w:rsidRDefault="005A1B23" w:rsidP="00F93702">
      <w:r>
        <w:t>*</w:t>
      </w:r>
      <w:r w:rsidR="00F93702">
        <w:t xml:space="preserve">Completion of meiosis II and formation of female </w:t>
      </w:r>
      <w:proofErr w:type="spellStart"/>
      <w:r w:rsidR="00F93702">
        <w:t>pronucleus</w:t>
      </w:r>
      <w:proofErr w:type="gramStart"/>
      <w:r w:rsidR="00F93702">
        <w:t>;meiosis</w:t>
      </w:r>
      <w:proofErr w:type="spellEnd"/>
      <w:proofErr w:type="gramEnd"/>
      <w:r w:rsidR="00F93702">
        <w:t xml:space="preserve"> II is completed through the activation of the oocytes by the sperm forming mature oocytes and polar </w:t>
      </w:r>
      <w:proofErr w:type="spellStart"/>
      <w:r w:rsidR="00F93702">
        <w:t>body.the</w:t>
      </w:r>
      <w:proofErr w:type="spellEnd"/>
      <w:r w:rsidR="00F93702">
        <w:t xml:space="preserve"> nucleus of the female becomes the female </w:t>
      </w:r>
      <w:proofErr w:type="spellStart"/>
      <w:r w:rsidR="00F93702">
        <w:t>pronucleus</w:t>
      </w:r>
      <w:proofErr w:type="spellEnd"/>
    </w:p>
    <w:p w:rsidR="005A1B23" w:rsidRDefault="005A1B23" w:rsidP="00F93702">
      <w:r>
        <w:rPr>
          <w:noProof/>
        </w:rPr>
        <w:lastRenderedPageBreak/>
        <w:drawing>
          <wp:inline distT="0" distB="0" distL="0" distR="0" wp14:anchorId="207AF136" wp14:editId="1F9B2FB2">
            <wp:extent cx="3760967" cy="185265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53" cy="18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702" w:rsidRDefault="005A1B23" w:rsidP="00F93702">
      <w:r>
        <w:t>*</w:t>
      </w:r>
      <w:r w:rsidR="00F93702">
        <w:t xml:space="preserve">Formation of the male </w:t>
      </w:r>
      <w:proofErr w:type="spellStart"/>
      <w:proofErr w:type="gramStart"/>
      <w:r w:rsidR="00F93702">
        <w:t>pronucleus</w:t>
      </w:r>
      <w:proofErr w:type="spellEnd"/>
      <w:r w:rsidR="00F93702">
        <w:t xml:space="preserve"> ;the</w:t>
      </w:r>
      <w:proofErr w:type="gramEnd"/>
      <w:r w:rsidR="00F93702">
        <w:t xml:space="preserve"> tail of the sperm degenerates in the cytoplasm of the oocyte and enlarges to become the male </w:t>
      </w:r>
      <w:proofErr w:type="spellStart"/>
      <w:r w:rsidR="00F93702">
        <w:t>pronucleus</w:t>
      </w:r>
      <w:proofErr w:type="spellEnd"/>
    </w:p>
    <w:p w:rsidR="00F93702" w:rsidRDefault="005A1B23" w:rsidP="00F93702">
      <w:r>
        <w:t>*</w:t>
      </w:r>
      <w:r w:rsidR="00F93702">
        <w:t xml:space="preserve">Formation of a </w:t>
      </w:r>
      <w:proofErr w:type="spellStart"/>
      <w:r w:rsidR="00F93702">
        <w:t>zygote</w:t>
      </w:r>
      <w:proofErr w:type="gramStart"/>
      <w:r w:rsidR="00F93702">
        <w:t>;the</w:t>
      </w:r>
      <w:proofErr w:type="spellEnd"/>
      <w:proofErr w:type="gramEnd"/>
      <w:r w:rsidR="00F93702">
        <w:t xml:space="preserve"> male </w:t>
      </w:r>
      <w:proofErr w:type="spellStart"/>
      <w:r w:rsidR="00F93702">
        <w:t>pronucleus</w:t>
      </w:r>
      <w:proofErr w:type="spellEnd"/>
      <w:r w:rsidR="00F93702">
        <w:t xml:space="preserve"> and female </w:t>
      </w:r>
      <w:proofErr w:type="spellStart"/>
      <w:r w:rsidR="00F93702">
        <w:t>pronucleus</w:t>
      </w:r>
      <w:proofErr w:type="spellEnd"/>
      <w:r w:rsidR="00F93702">
        <w:t xml:space="preserve"> fuses to form an </w:t>
      </w:r>
      <w:proofErr w:type="spellStart"/>
      <w:r w:rsidR="00F93702">
        <w:t>ootid</w:t>
      </w:r>
      <w:proofErr w:type="spellEnd"/>
      <w:r w:rsidR="00F93702">
        <w:t xml:space="preserve"> which becomes a zygote</w:t>
      </w:r>
    </w:p>
    <w:p w:rsidR="00F93702" w:rsidRDefault="00F93702" w:rsidP="00F93702">
      <w:r>
        <w:t>DIFFERENCES BETWEEN MONOZYGOTIC AND DIZYGOTIC TWINS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702" w:rsidTr="00F93702">
        <w:tc>
          <w:tcPr>
            <w:tcW w:w="4788" w:type="dxa"/>
          </w:tcPr>
          <w:p w:rsidR="00F93702" w:rsidRDefault="00F93702" w:rsidP="00F93702">
            <w:r>
              <w:t>MONOZYGOTIC TWINS</w:t>
            </w:r>
          </w:p>
        </w:tc>
        <w:tc>
          <w:tcPr>
            <w:tcW w:w="4788" w:type="dxa"/>
          </w:tcPr>
          <w:p w:rsidR="00F93702" w:rsidRDefault="00F93702" w:rsidP="00F93702">
            <w:r>
              <w:t>DIZYGOTIC TWINS</w:t>
            </w:r>
          </w:p>
        </w:tc>
      </w:tr>
      <w:tr w:rsidR="00F93702" w:rsidTr="00F93702">
        <w:tc>
          <w:tcPr>
            <w:tcW w:w="4788" w:type="dxa"/>
          </w:tcPr>
          <w:p w:rsidR="00F93702" w:rsidRDefault="009B75F0" w:rsidP="00F93702">
            <w:r>
              <w:t>They result from the fertilization of one egg and one sperm</w:t>
            </w:r>
          </w:p>
        </w:tc>
        <w:tc>
          <w:tcPr>
            <w:tcW w:w="4788" w:type="dxa"/>
          </w:tcPr>
          <w:p w:rsidR="00F93702" w:rsidRDefault="009B75F0" w:rsidP="00F93702">
            <w:r>
              <w:t>They result from the fertilization of two different eggs with two different sperm</w:t>
            </w:r>
          </w:p>
        </w:tc>
      </w:tr>
      <w:tr w:rsidR="00F93702" w:rsidTr="00F93702">
        <w:tc>
          <w:tcPr>
            <w:tcW w:w="4788" w:type="dxa"/>
          </w:tcPr>
          <w:p w:rsidR="00F93702" w:rsidRDefault="009B75F0" w:rsidP="00F93702">
            <w:r>
              <w:t>They are identical twins</w:t>
            </w:r>
          </w:p>
        </w:tc>
        <w:tc>
          <w:tcPr>
            <w:tcW w:w="4788" w:type="dxa"/>
          </w:tcPr>
          <w:p w:rsidR="00F93702" w:rsidRDefault="009B75F0" w:rsidP="00F93702">
            <w:r>
              <w:t>They are non-identical twins</w:t>
            </w:r>
          </w:p>
        </w:tc>
      </w:tr>
      <w:tr w:rsidR="00F93702" w:rsidTr="00F93702">
        <w:tc>
          <w:tcPr>
            <w:tcW w:w="4788" w:type="dxa"/>
          </w:tcPr>
          <w:p w:rsidR="00F93702" w:rsidRDefault="009B75F0" w:rsidP="00F93702">
            <w:r>
              <w:t>Can be of the same sex or different sexes</w:t>
            </w:r>
          </w:p>
        </w:tc>
        <w:tc>
          <w:tcPr>
            <w:tcW w:w="4788" w:type="dxa"/>
          </w:tcPr>
          <w:p w:rsidR="009B75F0" w:rsidRDefault="009B75F0" w:rsidP="00F93702">
            <w:r>
              <w:t>They are mostly the same sex</w:t>
            </w:r>
          </w:p>
        </w:tc>
      </w:tr>
      <w:tr w:rsidR="002336DA" w:rsidTr="002336DA">
        <w:tc>
          <w:tcPr>
            <w:tcW w:w="4788" w:type="dxa"/>
          </w:tcPr>
          <w:p w:rsidR="002336DA" w:rsidRDefault="002336DA" w:rsidP="00CF0073">
            <w:r>
              <w:t>They are genetically identical</w:t>
            </w:r>
          </w:p>
        </w:tc>
        <w:tc>
          <w:tcPr>
            <w:tcW w:w="4788" w:type="dxa"/>
          </w:tcPr>
          <w:p w:rsidR="002336DA" w:rsidRDefault="002336DA" w:rsidP="00CF0073">
            <w:r>
              <w:t xml:space="preserve">They are genetically </w:t>
            </w:r>
            <w:proofErr w:type="spellStart"/>
            <w:r>
              <w:t>unidentical</w:t>
            </w:r>
            <w:proofErr w:type="spellEnd"/>
          </w:p>
        </w:tc>
      </w:tr>
      <w:tr w:rsidR="002336DA" w:rsidTr="002336DA">
        <w:tc>
          <w:tcPr>
            <w:tcW w:w="4788" w:type="dxa"/>
          </w:tcPr>
          <w:p w:rsidR="002336DA" w:rsidRDefault="002336DA" w:rsidP="00CF0073">
            <w:r>
              <w:t xml:space="preserve">Their share </w:t>
            </w:r>
            <w:proofErr w:type="spellStart"/>
            <w:r>
              <w:t>aminiotic</w:t>
            </w:r>
            <w:proofErr w:type="spellEnd"/>
            <w:r>
              <w:t xml:space="preserve"> </w:t>
            </w:r>
            <w:proofErr w:type="spellStart"/>
            <w:r>
              <w:t>sac,chorionic</w:t>
            </w:r>
            <w:proofErr w:type="spellEnd"/>
            <w:r>
              <w:t xml:space="preserve"> </w:t>
            </w:r>
            <w:proofErr w:type="spellStart"/>
            <w:r>
              <w:t>sac,placenta</w:t>
            </w:r>
            <w:proofErr w:type="spellEnd"/>
          </w:p>
        </w:tc>
        <w:tc>
          <w:tcPr>
            <w:tcW w:w="4788" w:type="dxa"/>
          </w:tcPr>
          <w:p w:rsidR="002336DA" w:rsidRDefault="002336DA" w:rsidP="00CF0073">
            <w:r>
              <w:t xml:space="preserve">They do not share </w:t>
            </w:r>
            <w:proofErr w:type="spellStart"/>
            <w:r>
              <w:t>aminiotic</w:t>
            </w:r>
            <w:proofErr w:type="spellEnd"/>
            <w:r>
              <w:t xml:space="preserve"> sac chorionic </w:t>
            </w:r>
            <w:proofErr w:type="spellStart"/>
            <w:r>
              <w:t>sac,placenta</w:t>
            </w:r>
            <w:proofErr w:type="spellEnd"/>
          </w:p>
        </w:tc>
      </w:tr>
    </w:tbl>
    <w:p w:rsidR="00F93702" w:rsidRDefault="00F93702" w:rsidP="00F93702"/>
    <w:p w:rsidR="002336DA" w:rsidRDefault="002336DA" w:rsidP="00F93702"/>
    <w:sectPr w:rsidR="0023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8F9"/>
    <w:multiLevelType w:val="hybridMultilevel"/>
    <w:tmpl w:val="751A0C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F0EC6"/>
    <w:multiLevelType w:val="hybridMultilevel"/>
    <w:tmpl w:val="B232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22D3"/>
    <w:multiLevelType w:val="hybridMultilevel"/>
    <w:tmpl w:val="1C7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5EC5"/>
    <w:multiLevelType w:val="hybridMultilevel"/>
    <w:tmpl w:val="AFEA4964"/>
    <w:lvl w:ilvl="0" w:tplc="92E62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5"/>
    <w:rsid w:val="00191BD4"/>
    <w:rsid w:val="001B7878"/>
    <w:rsid w:val="002336DA"/>
    <w:rsid w:val="002D16BD"/>
    <w:rsid w:val="005005BF"/>
    <w:rsid w:val="005A1B23"/>
    <w:rsid w:val="009B75F0"/>
    <w:rsid w:val="00A56E0D"/>
    <w:rsid w:val="00E11FF0"/>
    <w:rsid w:val="00F275F5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BF"/>
    <w:pPr>
      <w:ind w:left="720"/>
      <w:contextualSpacing/>
    </w:pPr>
  </w:style>
  <w:style w:type="table" w:styleId="TableGrid">
    <w:name w:val="Table Grid"/>
    <w:basedOn w:val="TableNormal"/>
    <w:uiPriority w:val="59"/>
    <w:rsid w:val="0050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BF"/>
    <w:pPr>
      <w:ind w:left="720"/>
      <w:contextualSpacing/>
    </w:pPr>
  </w:style>
  <w:style w:type="table" w:styleId="TableGrid">
    <w:name w:val="Table Grid"/>
    <w:basedOn w:val="TableNormal"/>
    <w:uiPriority w:val="59"/>
    <w:rsid w:val="0050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2020-04-29T11:02:00Z</dcterms:created>
  <dcterms:modified xsi:type="dcterms:W3CDTF">2020-04-29T18:04:00Z</dcterms:modified>
</cp:coreProperties>
</file>