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8330" w14:textId="77777777" w:rsidR="00786BB0" w:rsidRDefault="00786BB0" w:rsidP="00786BB0">
      <w:r>
        <w:t xml:space="preserve">NAME: DIBIAH,MERCY JOHNSON </w:t>
      </w:r>
    </w:p>
    <w:p w14:paraId="15447985" w14:textId="77777777" w:rsidR="00786BB0" w:rsidRDefault="00786BB0" w:rsidP="00786BB0">
      <w:r>
        <w:t>MATRIC NO: 17/SMS09/024</w:t>
      </w:r>
    </w:p>
    <w:p w14:paraId="7EF695D1" w14:textId="77777777" w:rsidR="00786BB0" w:rsidRDefault="00786BB0" w:rsidP="00786BB0">
      <w:r>
        <w:t>DEPT: IRD</w:t>
      </w:r>
    </w:p>
    <w:p w14:paraId="54DE5D19" w14:textId="77777777" w:rsidR="00786BB0" w:rsidRDefault="00786BB0" w:rsidP="00786BB0">
      <w:r>
        <w:t>COURSE CODE:IRD318</w:t>
      </w:r>
    </w:p>
    <w:p w14:paraId="71A670C1" w14:textId="77777777" w:rsidR="00786BB0" w:rsidRDefault="00786BB0" w:rsidP="00786BB0"/>
    <w:p w14:paraId="194092CD" w14:textId="77777777" w:rsidR="00786BB0" w:rsidRDefault="00786BB0" w:rsidP="00786BB0">
      <w:r>
        <w:t xml:space="preserve">The United States Federal Glass Ceiling Commission defines the glass ceiling as "the unseen, yet </w:t>
      </w:r>
      <w:proofErr w:type="spellStart"/>
      <w:r>
        <w:t>unbreachable</w:t>
      </w:r>
      <w:proofErr w:type="spellEnd"/>
      <w:r>
        <w:t xml:space="preserve"> barrier that keeps minorities and women from rising to the upper rungs of the corporate ladder, regardless of their qualifications or achievements</w:t>
      </w:r>
    </w:p>
    <w:p w14:paraId="5D4C9185" w14:textId="77777777" w:rsidR="00786BB0" w:rsidRDefault="00786BB0" w:rsidP="00786BB0"/>
    <w:p w14:paraId="5D778D5B" w14:textId="77777777" w:rsidR="00786BB0" w:rsidRDefault="00786BB0" w:rsidP="00786BB0">
      <w:r>
        <w:t>A glass ceiling is a metaphor used to represent an invisible barrier that keeps a given demographic (typically applied to minorities) from rising beyond a certain level in a hierarchy. The metaphor was first coined by feminists in reference to barriers in the careers of high-achieving women.</w:t>
      </w:r>
    </w:p>
    <w:p w14:paraId="4E76C76E" w14:textId="77777777" w:rsidR="00786BB0" w:rsidRDefault="00786BB0" w:rsidP="00786BB0"/>
    <w:p w14:paraId="3DCDABF7" w14:textId="77777777" w:rsidR="00786BB0" w:rsidRDefault="00786BB0" w:rsidP="00786BB0">
      <w:r>
        <w:t>An example of this is the glass ceiling this is where women and often minorities are held down in the work place never advancing past a certain point. ... The glass ceiling metaphor has often been used to describe invisible barriers (glass) through which women can see elite positions but can not reach them (ceiling).</w:t>
      </w:r>
    </w:p>
    <w:p w14:paraId="164AF6E1" w14:textId="77777777" w:rsidR="00786BB0" w:rsidRDefault="00786BB0" w:rsidP="00786BB0"/>
    <w:p w14:paraId="54EDC88A" w14:textId="77777777" w:rsidR="00786BB0" w:rsidRDefault="00786BB0" w:rsidP="00786BB0">
      <w:r>
        <w:t>The term “glass ceiling” was popularized in a 1986 Wall Street Journal article about the corporate hierarchy. The glass ceiling is a metaphor for an artificial barrier preventing women from being promoted to top jobs in management</w:t>
      </w:r>
    </w:p>
    <w:p w14:paraId="413335D1" w14:textId="77777777" w:rsidR="00786BB0" w:rsidRDefault="00786BB0" w:rsidP="00786BB0"/>
    <w:p w14:paraId="64A46B0A" w14:textId="77777777" w:rsidR="00786BB0" w:rsidRDefault="00786BB0" w:rsidP="00786BB0">
      <w:r>
        <w:t>The glass ceiling effect is the pervasive resistance to the efforts of women and minorities to reach the top ranks of management in major corporations.</w:t>
      </w:r>
    </w:p>
    <w:p w14:paraId="12AB4FDA" w14:textId="77777777" w:rsidR="00786BB0" w:rsidRDefault="00786BB0" w:rsidP="00786BB0"/>
    <w:p w14:paraId="51232347" w14:textId="77777777" w:rsidR="00786BB0" w:rsidRDefault="00786BB0" w:rsidP="00786BB0">
      <w:r>
        <w:t>The African woman has always been so close yet so far away from her moment of glory. Between the kitchen and the boardroom is the glass ceiling that prevents her smooth ascension to positions of leadership. African women continue to be marginalised from attaining leadership positions in organisations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p>
    <w:p w14:paraId="4C0D46C4" w14:textId="77777777" w:rsidR="00786BB0" w:rsidRDefault="00786BB0" w:rsidP="00786BB0"/>
    <w:p w14:paraId="34609D3A" w14:textId="77777777" w:rsidR="00786BB0" w:rsidRDefault="00786BB0" w:rsidP="00786BB0">
      <w:r>
        <w:t>African countries like Liberia have managed to sustainably elevate their women with an estimated 30% of companies being led by a female Chief Executive. More so, Ellen Johnson-</w:t>
      </w:r>
      <w:proofErr w:type="spellStart"/>
      <w:r>
        <w:t>Sirleaf</w:t>
      </w:r>
      <w:proofErr w:type="spellEnd"/>
      <w:r>
        <w:t xml:space="preserve">, the country’s President rewrote world history by becoming the first female President in Africa. Malawi’s Joyce Banda and Central African Republic’s Catherine Samba </w:t>
      </w:r>
      <w:proofErr w:type="spellStart"/>
      <w:r>
        <w:t>Panza</w:t>
      </w:r>
      <w:proofErr w:type="spellEnd"/>
      <w:r>
        <w:t xml:space="preserve"> followed soon after to further </w:t>
      </w:r>
      <w:r>
        <w:lastRenderedPageBreak/>
        <w:t>cement the rise of the modern woman in Africa. 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 the society was where it should be, female presidents would not make the news. People still make noise because it is a monumental feat considering the highly patriarchal African landscape.</w:t>
      </w:r>
    </w:p>
    <w:p w14:paraId="797C939B" w14:textId="77777777" w:rsidR="00786BB0" w:rsidRDefault="00786BB0" w:rsidP="00786BB0"/>
    <w:p w14:paraId="3B37A3D6" w14:textId="77777777" w:rsidR="00786BB0" w:rsidRDefault="00786BB0" w:rsidP="00786BB0">
      <w:r>
        <w:t>The greatest battles the African woman has had to fight are those against widely held convictions that have always relegated her to a second class citizen whose forte is the kitchen. Gender equality is still some sort of favour men think they are doing women. A case in point is Zimbabwe’s new constitution which provides for a mandatory quota of 30% women representation in the Parliament and Senate. It seems like a step in the right direction as women currently make up 35% Zimbabwe’s two law-making houses.</w:t>
      </w:r>
    </w:p>
    <w:p w14:paraId="60950C67" w14:textId="77777777" w:rsidR="00786BB0" w:rsidRDefault="00786BB0" w:rsidP="00786BB0">
      <w:r>
        <w:t xml:space="preserve">However, </w:t>
      </w:r>
      <w:proofErr w:type="spellStart"/>
      <w:r>
        <w:t>Netsai</w:t>
      </w:r>
      <w:proofErr w:type="spellEnd"/>
      <w:r>
        <w:t xml:space="preserve"> </w:t>
      </w:r>
      <w:proofErr w:type="spellStart"/>
      <w:r>
        <w:t>Mushonga</w:t>
      </w:r>
      <w:proofErr w:type="spellEnd"/>
      <w:r>
        <w:t>, the national coordinator of the Women’s Coalition of Zimbabwe noted that in the last elections, “It was not unusual for women to be told ‘we gave you 60 seats, what more do you want?’” This steals the thunder from what are supposed to be positive steps as it confirms the assertion that men still think they are doing women favours by implementing policies that promote equality. The stark reality is that men are doing the least possible towards equality since these are after all just favours.</w:t>
      </w:r>
    </w:p>
    <w:p w14:paraId="5109A615" w14:textId="77777777" w:rsidR="00786BB0" w:rsidRDefault="00786BB0" w:rsidP="00786BB0"/>
    <w:p w14:paraId="7A354539" w14:textId="77777777" w:rsidR="00786BB0" w:rsidRDefault="00786BB0" w:rsidP="00786BB0">
      <w: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p>
    <w:p w14:paraId="68AD947D" w14:textId="77777777" w:rsidR="00786BB0" w:rsidRDefault="00786BB0" w:rsidP="00786BB0">
      <w:r>
        <w:t xml:space="preserve">“To be honest, I think marital success is more important than financial success because money is nothing when you are alone,” one </w:t>
      </w:r>
      <w:proofErr w:type="spellStart"/>
      <w:r>
        <w:t>Tafadzwa</w:t>
      </w:r>
      <w:proofErr w:type="spellEnd"/>
      <w:r>
        <w:t xml:space="preserve"> </w:t>
      </w:r>
      <w:proofErr w:type="spellStart"/>
      <w:r>
        <w:t>Chipenzi</w:t>
      </w:r>
      <w:proofErr w:type="spellEnd"/>
      <w:r>
        <w:t xml:space="preserve"> said to confirm the typical African girl’s state of mind. If more young girls like </w:t>
      </w:r>
      <w:proofErr w:type="spellStart"/>
      <w:r>
        <w:t>Tafadzwa</w:t>
      </w:r>
      <w:proofErr w:type="spellEnd"/>
      <w:r>
        <w:t xml:space="preserve"> are made to believe this, it means the hopes of having more ambitious African women in the future are thwarted. There shall be no additions to the hall of fame.</w:t>
      </w:r>
    </w:p>
    <w:p w14:paraId="6626781E" w14:textId="77777777" w:rsidR="00786BB0" w:rsidRDefault="00786BB0" w:rsidP="00786BB0"/>
    <w:p w14:paraId="6CDB08A3" w14:textId="77777777" w:rsidR="00786BB0" w:rsidRDefault="00786BB0" w:rsidP="00786BB0">
      <w:r>
        <w:t>African governments should do more to achieve a more equitable state of affairs. It is a shame that in Zimbabwe where there is a Gender Responsive Budget on paper, the Ministry of  Women Affairs has never been in the top 10 of the government’s top prioritised ministries. This in itself is a reflection of the low levels of commitment that governments have towards achieving a gender blind society. Taking a leaf from Europe, the Norwegian government put in place laws that go as far as enforcing the dissolution of companies that do not comply with the quotas set in place to maintain gender balance in publicly traded companies. This level of commitment is still lacking from many African countries where the concept of equality is still a political pawn that is used to gain votes and popularity during election time. The promises that are made to empower the girl child on grass root levels are not followed through and consequently, no one ever gets to see what that child could have potentially become had she received the tools she needed.</w:t>
      </w:r>
    </w:p>
    <w:p w14:paraId="29E74B14" w14:textId="77777777" w:rsidR="00786BB0" w:rsidRDefault="00786BB0" w:rsidP="00786BB0"/>
    <w:p w14:paraId="29380D77" w14:textId="77777777" w:rsidR="00786BB0" w:rsidRDefault="00786BB0" w:rsidP="00786BB0">
      <w:r>
        <w:t xml:space="preserve">Africa needs to start being serious about the ascension of women to top decision making jobs. The African women in turn need to have a change of </w:t>
      </w:r>
      <w:proofErr w:type="spellStart"/>
      <w:r>
        <w:t>mindset</w:t>
      </w:r>
      <w:proofErr w:type="spellEnd"/>
      <w:r>
        <w:t xml:space="preserve">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place should be enforced with a Norwegian rigour if all else does not work. The glass ceiling should be forcibly smashed if need be.</w:t>
      </w:r>
    </w:p>
    <w:p w14:paraId="666967D8" w14:textId="77777777" w:rsidR="00786BB0" w:rsidRDefault="00786BB0" w:rsidP="00786BB0"/>
    <w:p w14:paraId="74C1AC99" w14:textId="77777777" w:rsidR="00786BB0" w:rsidRDefault="00786BB0">
      <w:r>
        <w:t>Since Nigeria's independence in 1960, women have continued to be underrepresented in politics. Women tend to be limited by various factors, which are found in the system of the society such as patriarchy, structure of production and reproduction, among others. There are perspectives in literature that there exist impermeable and impenetrable barriers that prevent women from reaching top positions in offices. Although women in many parts of the world have made strides into politics in the 21st century but a remarkable breaking of the glass ceiling is yet to be witnessed. For instance, Scandinavian countries such as Sweden and Norway have achieved gender parity in women representation in politics. While a country like Rwanda is now a global leader in women representation in parliament, and South Africa has made remarkable progress towards gender parity, Nigeria still falls short of the gender equality initiatives by the international community.</w:t>
      </w:r>
      <w:bookmarkStart w:id="0" w:name="_GoBack"/>
      <w:bookmarkEnd w:id="0"/>
    </w:p>
    <w:sectPr w:rsidR="00786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B0"/>
    <w:rsid w:val="0078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A4BD07"/>
  <w15:chartTrackingRefBased/>
  <w15:docId w15:val="{EC2C738C-B887-D44F-BA6A-0B9051F9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isa</dc:creator>
  <cp:keywords/>
  <dc:description/>
  <cp:lastModifiedBy>emmanuella isa</cp:lastModifiedBy>
  <cp:revision>2</cp:revision>
  <dcterms:created xsi:type="dcterms:W3CDTF">2020-04-29T19:22:00Z</dcterms:created>
  <dcterms:modified xsi:type="dcterms:W3CDTF">2020-04-29T19:22:00Z</dcterms:modified>
</cp:coreProperties>
</file>