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33" w:rsidRPr="00D00AC3" w:rsidRDefault="00F21FB6">
      <w:pPr>
        <w:rPr>
          <w:color w:val="000000" w:themeColor="text1"/>
        </w:rPr>
      </w:pPr>
      <w:r w:rsidRPr="00D00AC3">
        <w:rPr>
          <w:color w:val="000000" w:themeColor="text1"/>
        </w:rPr>
        <w:t xml:space="preserve">NAME: ALFA UNEKWU-OJO MICHELLE </w:t>
      </w:r>
    </w:p>
    <w:p w:rsidR="00F21FB6" w:rsidRPr="00D00AC3" w:rsidRDefault="00F21FB6">
      <w:pPr>
        <w:rPr>
          <w:color w:val="000000" w:themeColor="text1"/>
        </w:rPr>
      </w:pPr>
      <w:r w:rsidRPr="00D00AC3">
        <w:rPr>
          <w:color w:val="000000" w:themeColor="text1"/>
        </w:rPr>
        <w:t>MATRIC NUMBER: 17/MHS01/051</w:t>
      </w:r>
    </w:p>
    <w:p w:rsidR="00F21FB6" w:rsidRPr="00D00AC3" w:rsidRDefault="00F21FB6">
      <w:pPr>
        <w:rPr>
          <w:color w:val="000000" w:themeColor="text1"/>
        </w:rPr>
      </w:pPr>
      <w:r w:rsidRPr="00D00AC3">
        <w:rPr>
          <w:color w:val="000000" w:themeColor="text1"/>
        </w:rPr>
        <w:t xml:space="preserve">COURSE: GROSS ANATOMY OF THE HEAD AND NECK </w:t>
      </w:r>
    </w:p>
    <w:p w:rsidR="00F21FB6" w:rsidRPr="00D00AC3" w:rsidRDefault="00F21FB6">
      <w:pPr>
        <w:rPr>
          <w:color w:val="000000" w:themeColor="text1"/>
        </w:rPr>
      </w:pPr>
      <w:r w:rsidRPr="00D00AC3">
        <w:rPr>
          <w:color w:val="000000" w:themeColor="text1"/>
        </w:rPr>
        <w:t xml:space="preserve">DEPARTMENT: MEDICINE AND SURGERY </w:t>
      </w:r>
    </w:p>
    <w:p w:rsidR="00F21FB6" w:rsidRPr="00D00AC3" w:rsidRDefault="00F21FB6">
      <w:pPr>
        <w:rPr>
          <w:color w:val="000000" w:themeColor="text1"/>
        </w:rPr>
      </w:pPr>
      <w:r w:rsidRPr="00D00AC3">
        <w:rPr>
          <w:color w:val="000000" w:themeColor="text1"/>
        </w:rPr>
        <w:t>LEVEL: 300</w:t>
      </w:r>
    </w:p>
    <w:p w:rsidR="00F21FB6" w:rsidRPr="0061639C" w:rsidRDefault="00F21FB6">
      <w:pPr>
        <w:rPr>
          <w:b/>
          <w:color w:val="000000" w:themeColor="text1"/>
        </w:rPr>
      </w:pPr>
      <w:r w:rsidRPr="0061639C">
        <w:rPr>
          <w:b/>
          <w:color w:val="000000" w:themeColor="text1"/>
        </w:rPr>
        <w:t xml:space="preserve">ASSIGNMENT </w:t>
      </w:r>
    </w:p>
    <w:p w:rsidR="00F21FB6" w:rsidRPr="00276879" w:rsidRDefault="00FE7080" w:rsidP="00F21FB6">
      <w:pPr>
        <w:pStyle w:val="ListParagraph"/>
        <w:numPr>
          <w:ilvl w:val="0"/>
          <w:numId w:val="1"/>
        </w:numPr>
        <w:rPr>
          <w:i/>
          <w:color w:val="000000" w:themeColor="text1"/>
        </w:rPr>
      </w:pPr>
      <w:r w:rsidRPr="00D00AC3">
        <w:rPr>
          <w:color w:val="000000" w:themeColor="text1"/>
        </w:rPr>
        <w:t>CAVER</w:t>
      </w:r>
      <w:r w:rsidR="00CE54F9">
        <w:rPr>
          <w:color w:val="000000" w:themeColor="text1"/>
        </w:rPr>
        <w:t>NOUS SINUS</w:t>
      </w:r>
    </w:p>
    <w:p w:rsidR="00D7781C" w:rsidRPr="00D00AC3" w:rsidRDefault="00D7781C" w:rsidP="00D7781C">
      <w:pPr>
        <w:autoSpaceDE w:val="0"/>
        <w:autoSpaceDN w:val="0"/>
        <w:adjustRightInd w:val="0"/>
        <w:spacing w:after="0" w:line="240" w:lineRule="auto"/>
        <w:rPr>
          <w:rFonts w:cs="Calibri"/>
          <w:color w:val="000000" w:themeColor="text1"/>
        </w:rPr>
      </w:pPr>
      <w:r w:rsidRPr="00D00AC3">
        <w:rPr>
          <w:color w:val="000000" w:themeColor="text1"/>
        </w:rPr>
        <w:t xml:space="preserve">         </w:t>
      </w:r>
      <w:r w:rsidRPr="00D00AC3">
        <w:rPr>
          <w:rFonts w:cs="Calibri"/>
          <w:color w:val="000000" w:themeColor="text1"/>
        </w:rPr>
        <w:t xml:space="preserve">The </w:t>
      </w:r>
      <w:r w:rsidRPr="00D00AC3">
        <w:rPr>
          <w:rFonts w:cs="Calibri-Bold"/>
          <w:b/>
          <w:bCs/>
          <w:color w:val="000000" w:themeColor="text1"/>
        </w:rPr>
        <w:t xml:space="preserve">cavernous sinus </w:t>
      </w:r>
      <w:r w:rsidRPr="00D00AC3">
        <w:rPr>
          <w:rFonts w:cs="Calibri"/>
          <w:color w:val="000000" w:themeColor="text1"/>
        </w:rPr>
        <w:t>is located on each side of the sella turcica on the upper surface</w:t>
      </w:r>
      <w:r w:rsidR="001B2011">
        <w:rPr>
          <w:rFonts w:cs="Calibri"/>
          <w:color w:val="000000" w:themeColor="text1"/>
        </w:rPr>
        <w:t xml:space="preserve"> </w:t>
      </w:r>
      <w:r w:rsidRPr="00D00AC3">
        <w:rPr>
          <w:rFonts w:cs="Calibri"/>
          <w:color w:val="000000" w:themeColor="text1"/>
        </w:rPr>
        <w:t xml:space="preserve">of the body of the sphenoid, which contains the sphenoid (air) sinus. The cavernous sinus consists of a venous plexus of extremely thin‐walled veins that extends from the superior orbital fissure anteriorly to the apex of the petrous part of the temporal bone posteriorly. It receives blood from the superior and inferior ophthalmic veins, superficial middle cerebral vein, and sphenoparietal sinus. The venous channels in these sinuses communicate with each other through venous channels anterior and posterior to the stalk of the pituitary gland—the </w:t>
      </w:r>
      <w:r w:rsidRPr="00D00AC3">
        <w:rPr>
          <w:rFonts w:cs="Calibri-Bold"/>
          <w:b/>
          <w:bCs/>
          <w:color w:val="000000" w:themeColor="text1"/>
        </w:rPr>
        <w:t>intercavernous sinuses</w:t>
      </w:r>
      <w:r w:rsidRPr="00D00AC3">
        <w:rPr>
          <w:rFonts w:cs="Calibri"/>
          <w:color w:val="000000" w:themeColor="text1"/>
        </w:rPr>
        <w:t xml:space="preserve">—and sometimes through veins inferior to the pituitary gland. The cavernous sinuses drain posteroinferiorly through the superior and inferior petrosal sinuses and emissary veins to the </w:t>
      </w:r>
      <w:r w:rsidRPr="0061639C">
        <w:rPr>
          <w:rFonts w:cs="Calibri-Italic"/>
          <w:iCs/>
          <w:color w:val="000000" w:themeColor="text1"/>
        </w:rPr>
        <w:t>pterygoid plexuses</w:t>
      </w:r>
      <w:r w:rsidRPr="0061639C">
        <w:rPr>
          <w:rFonts w:cs="Calibri"/>
          <w:color w:val="000000" w:themeColor="text1"/>
        </w:rPr>
        <w:t>.</w:t>
      </w:r>
    </w:p>
    <w:p w:rsidR="00D7781C" w:rsidRPr="00D00AC3" w:rsidRDefault="00D7781C" w:rsidP="00D7781C">
      <w:pPr>
        <w:autoSpaceDE w:val="0"/>
        <w:autoSpaceDN w:val="0"/>
        <w:adjustRightInd w:val="0"/>
        <w:spacing w:after="0" w:line="240" w:lineRule="auto"/>
        <w:rPr>
          <w:rFonts w:cs="Calibri"/>
          <w:color w:val="000000" w:themeColor="text1"/>
        </w:rPr>
      </w:pPr>
      <w:r w:rsidRPr="00D00AC3">
        <w:rPr>
          <w:rFonts w:cs="Calibri"/>
          <w:color w:val="000000" w:themeColor="text1"/>
        </w:rPr>
        <w:t xml:space="preserve">      Inside each cavernous sinus is the </w:t>
      </w:r>
      <w:r w:rsidRPr="00D00AC3">
        <w:rPr>
          <w:rFonts w:cs="Calibri-Bold"/>
          <w:b/>
          <w:bCs/>
          <w:color w:val="000000" w:themeColor="text1"/>
        </w:rPr>
        <w:t xml:space="preserve">internal carotid artery </w:t>
      </w:r>
      <w:r w:rsidRPr="00D00AC3">
        <w:rPr>
          <w:rFonts w:cs="Calibri"/>
          <w:color w:val="000000" w:themeColor="text1"/>
        </w:rPr>
        <w:t>with its small branches, surrounded by the carotid plexus of sympathetic nerve(s), and the abducent nerve (CN VI). The oculomotor (CN III) and trochlear (CN IV) nerves, plus two of the three divisions of the trigeminal nerve (CN V) are embedded in the lateral wall of the sinus. The artery, carrying warm blood from the body's core, traverses the sinus filled with cooler blood returning from the capillaries of the body's periphery, allowing for heat exchange to conserve energy or cool the arterial blood. This does not appear to be as important in humans as it is in running animals (e.g., horses and cheetahs) in which the carotid artery runs a longer, more tortuous course through the cavernous sinuses, allowing cooling of blood before it enters the brain.</w:t>
      </w:r>
    </w:p>
    <w:p w:rsidR="00D7781C" w:rsidRDefault="0061639C" w:rsidP="00D7781C">
      <w:pPr>
        <w:autoSpaceDE w:val="0"/>
        <w:autoSpaceDN w:val="0"/>
        <w:adjustRightInd w:val="0"/>
        <w:spacing w:after="0" w:line="240" w:lineRule="auto"/>
        <w:rPr>
          <w:rFonts w:cs="Calibri"/>
          <w:color w:val="000000" w:themeColor="text1"/>
        </w:rPr>
      </w:pPr>
      <w:r>
        <w:rPr>
          <w:rFonts w:cs="Calibri"/>
          <w:color w:val="000000" w:themeColor="text1"/>
        </w:rPr>
        <w:t xml:space="preserve">    </w:t>
      </w:r>
      <w:r w:rsidR="00D7781C" w:rsidRPr="00D00AC3">
        <w:rPr>
          <w:rFonts w:cs="Calibri"/>
          <w:color w:val="000000" w:themeColor="text1"/>
        </w:rPr>
        <w:t>Pulsations of the artery within the cavernous sinus are said to promote propulsion of venous blood from the sinus, as does gravity.</w:t>
      </w:r>
    </w:p>
    <w:p w:rsidR="002166D2" w:rsidRPr="00D00AC3" w:rsidRDefault="002166D2" w:rsidP="00D7781C">
      <w:pPr>
        <w:autoSpaceDE w:val="0"/>
        <w:autoSpaceDN w:val="0"/>
        <w:adjustRightInd w:val="0"/>
        <w:spacing w:after="0" w:line="240" w:lineRule="auto"/>
        <w:rPr>
          <w:rFonts w:cs="Calibri"/>
          <w:color w:val="000000" w:themeColor="text1"/>
        </w:rPr>
      </w:pPr>
      <w:r>
        <w:rPr>
          <w:rFonts w:cs="Calibri"/>
          <w:noProof/>
          <w:color w:val="000000" w:themeColor="text1"/>
          <w:lang w:eastAsia="en-GB"/>
        </w:rPr>
        <w:drawing>
          <wp:inline distT="0" distB="0" distL="0" distR="0">
            <wp:extent cx="4538320" cy="269785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540977" cy="2699437"/>
                    </a:xfrm>
                    <a:prstGeom prst="rect">
                      <a:avLst/>
                    </a:prstGeom>
                    <a:noFill/>
                    <a:ln w="9525">
                      <a:noFill/>
                      <a:miter lim="800000"/>
                      <a:headEnd/>
                      <a:tailEnd/>
                    </a:ln>
                  </pic:spPr>
                </pic:pic>
              </a:graphicData>
            </a:graphic>
          </wp:inline>
        </w:drawing>
      </w:r>
    </w:p>
    <w:p w:rsidR="00353552" w:rsidRPr="00D00AC3" w:rsidRDefault="00353552" w:rsidP="00D7781C">
      <w:pPr>
        <w:autoSpaceDE w:val="0"/>
        <w:autoSpaceDN w:val="0"/>
        <w:adjustRightInd w:val="0"/>
        <w:spacing w:after="0" w:line="240" w:lineRule="auto"/>
        <w:rPr>
          <w:rFonts w:cs="Calibri"/>
          <w:color w:val="000000" w:themeColor="text1"/>
        </w:rPr>
      </w:pPr>
    </w:p>
    <w:p w:rsidR="0072134E" w:rsidRDefault="004549B6" w:rsidP="0072134E">
      <w:pPr>
        <w:spacing w:after="100" w:afterAutospacing="1" w:line="240" w:lineRule="auto"/>
        <w:jc w:val="both"/>
        <w:rPr>
          <w:rFonts w:eastAsia="Times New Roman" w:cs="Times New Roman"/>
          <w:color w:val="000000" w:themeColor="text1"/>
          <w:u w:val="single"/>
          <w:lang w:eastAsia="en-GB"/>
        </w:rPr>
      </w:pPr>
      <w:r w:rsidRPr="004549B6">
        <w:rPr>
          <w:rFonts w:eastAsia="Times New Roman" w:cs="Times New Roman"/>
          <w:color w:val="000000" w:themeColor="text1"/>
          <w:lang w:eastAsia="en-GB"/>
        </w:rPr>
        <w:t>The </w:t>
      </w:r>
      <w:r w:rsidRPr="00D00AC3">
        <w:rPr>
          <w:rFonts w:eastAsia="Times New Roman" w:cs="Times New Roman"/>
          <w:b/>
          <w:bCs/>
          <w:color w:val="000000" w:themeColor="text1"/>
          <w:lang w:eastAsia="en-GB"/>
        </w:rPr>
        <w:t>cavernous sinus</w:t>
      </w:r>
      <w:r w:rsidRPr="004549B6">
        <w:rPr>
          <w:rFonts w:eastAsia="Times New Roman" w:cs="Times New Roman"/>
          <w:color w:val="000000" w:themeColor="text1"/>
          <w:lang w:eastAsia="en-GB"/>
        </w:rPr>
        <w:t> is a paired dural venous sinus located within the cranial cavity. It is divided by septa into small ‘caves’ – from which it gets its name.</w:t>
      </w:r>
      <w:r w:rsidR="00D00AC3" w:rsidRPr="00D00AC3">
        <w:rPr>
          <w:rFonts w:eastAsia="Times New Roman" w:cs="Times New Roman"/>
          <w:color w:val="000000" w:themeColor="text1"/>
          <w:lang w:eastAsia="en-GB"/>
        </w:rPr>
        <w:t xml:space="preserve"> </w:t>
      </w:r>
      <w:r w:rsidRPr="004549B6">
        <w:rPr>
          <w:rFonts w:eastAsia="Times New Roman" w:cs="Times New Roman"/>
          <w:color w:val="000000" w:themeColor="text1"/>
          <w:lang w:eastAsia="en-GB"/>
        </w:rPr>
        <w:t>Each cavernous sinus has a close anatomical</w:t>
      </w:r>
      <w:r w:rsidR="002166D2">
        <w:rPr>
          <w:rFonts w:eastAsia="Times New Roman" w:cs="Times New Roman"/>
          <w:color w:val="000000" w:themeColor="text1"/>
          <w:lang w:eastAsia="en-GB"/>
        </w:rPr>
        <w:t xml:space="preserve"> </w:t>
      </w:r>
      <w:r w:rsidRPr="004549B6">
        <w:rPr>
          <w:rFonts w:eastAsia="Times New Roman" w:cs="Times New Roman"/>
          <w:color w:val="000000" w:themeColor="text1"/>
          <w:lang w:eastAsia="en-GB"/>
        </w:rPr>
        <w:lastRenderedPageBreak/>
        <w:t>relationship with several</w:t>
      </w:r>
      <w:r w:rsidRPr="00D00AC3">
        <w:rPr>
          <w:rFonts w:eastAsia="Times New Roman" w:cs="Times New Roman"/>
          <w:b/>
          <w:bCs/>
          <w:color w:val="000000" w:themeColor="text1"/>
          <w:lang w:eastAsia="en-GB"/>
        </w:rPr>
        <w:t> key structures</w:t>
      </w:r>
      <w:r w:rsidRPr="004549B6">
        <w:rPr>
          <w:rFonts w:eastAsia="Times New Roman" w:cs="Times New Roman"/>
          <w:color w:val="000000" w:themeColor="text1"/>
          <w:lang w:eastAsia="en-GB"/>
        </w:rPr>
        <w:t> in the head, and is arguably the most clinically important venous sinus</w:t>
      </w:r>
      <w:r w:rsidR="00D00AC3" w:rsidRPr="00D00AC3">
        <w:rPr>
          <w:rFonts w:eastAsia="Times New Roman" w:cs="Times New Roman"/>
          <w:color w:val="000000" w:themeColor="text1"/>
          <w:lang w:eastAsia="en-GB"/>
        </w:rPr>
        <w:t>.</w:t>
      </w:r>
      <w:r w:rsidR="0072134E">
        <w:rPr>
          <w:rFonts w:eastAsia="Times New Roman" w:cs="Times New Roman"/>
          <w:color w:val="000000" w:themeColor="text1"/>
          <w:u w:val="single"/>
          <w:lang w:eastAsia="en-GB"/>
        </w:rPr>
        <w:t xml:space="preserve">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The cavernous sinuses are located within the middle cranial fossa, on either side of the sella turcica of the sphenoid bone (which contains the pituitary gland). They are enclosed by the endosteal and meningeal layers of the dura mater.</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The borders of the cavernous sinus are as follows:</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Anterior- superior orbital fissure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Posterior- petrous part of the temporal bone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Medial- body of the sphenoid bone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Lateral- meningeal layer of the dura mater running from the roof to the floor of the middle cranial fossa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Roof- meningeal layer of the dura mater that attaches to the anterior and middle clinoid processes of the sphenoid bone </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Floor- endosteal layer of dura mater that overlies the base of the greater wing of the sphenoid bone.</w:t>
      </w:r>
    </w:p>
    <w:p w:rsidR="00C03646" w:rsidRDefault="00C03646"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Several important structures pass through the cavernous sinus to enter the orbit. The</w:t>
      </w:r>
      <w:r w:rsidR="003E250F">
        <w:rPr>
          <w:rFonts w:eastAsia="Times New Roman" w:cs="Times New Roman"/>
          <w:color w:val="000000" w:themeColor="text1"/>
          <w:lang w:eastAsia="en-GB"/>
        </w:rPr>
        <w:t>y</w:t>
      </w:r>
      <w:r>
        <w:rPr>
          <w:rFonts w:eastAsia="Times New Roman" w:cs="Times New Roman"/>
          <w:color w:val="000000" w:themeColor="text1"/>
          <w:lang w:eastAsia="en-GB"/>
        </w:rPr>
        <w:t xml:space="preserve"> can be sub-classified by </w:t>
      </w:r>
      <w:r w:rsidR="003E250F">
        <w:rPr>
          <w:rFonts w:eastAsia="Times New Roman" w:cs="Times New Roman"/>
          <w:color w:val="000000" w:themeColor="text1"/>
          <w:lang w:eastAsia="en-GB"/>
        </w:rPr>
        <w:t>w</w:t>
      </w:r>
      <w:r>
        <w:rPr>
          <w:rFonts w:eastAsia="Times New Roman" w:cs="Times New Roman"/>
          <w:color w:val="000000" w:themeColor="text1"/>
          <w:lang w:eastAsia="en-GB"/>
        </w:rPr>
        <w:t xml:space="preserve">hether </w:t>
      </w:r>
      <w:r w:rsidR="003E250F">
        <w:rPr>
          <w:rFonts w:eastAsia="Times New Roman" w:cs="Times New Roman"/>
          <w:color w:val="000000" w:themeColor="text1"/>
          <w:lang w:eastAsia="en-GB"/>
        </w:rPr>
        <w:t>they travel through the sinus itself, or through its lateral wall:</w:t>
      </w:r>
    </w:p>
    <w:tbl>
      <w:tblPr>
        <w:tblStyle w:val="TableGrid"/>
        <w:tblW w:w="0" w:type="auto"/>
        <w:tblLook w:val="04A0"/>
      </w:tblPr>
      <w:tblGrid>
        <w:gridCol w:w="4621"/>
        <w:gridCol w:w="4621"/>
      </w:tblGrid>
      <w:tr w:rsidR="003E250F" w:rsidTr="003E250F">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Travels through cavernous sinus:</w:t>
            </w:r>
          </w:p>
        </w:tc>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Travels through lateral wall of cavernous sinus:</w:t>
            </w:r>
          </w:p>
        </w:tc>
      </w:tr>
      <w:tr w:rsidR="003E250F" w:rsidTr="003E250F">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Abducens nerve (CN VI)</w:t>
            </w:r>
          </w:p>
        </w:tc>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Occulomotor nerve (CN III)</w:t>
            </w:r>
          </w:p>
        </w:tc>
      </w:tr>
      <w:tr w:rsidR="003E250F" w:rsidTr="003E250F">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Carotid plexus (post-ganglionic sympathetic nerves fibers)</w:t>
            </w:r>
          </w:p>
        </w:tc>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Trochlear nerve (CN IV)</w:t>
            </w:r>
          </w:p>
        </w:tc>
      </w:tr>
      <w:tr w:rsidR="003E250F" w:rsidTr="003E250F">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Internal carotid artery (cavernous portion)</w:t>
            </w:r>
          </w:p>
        </w:tc>
        <w:tc>
          <w:tcPr>
            <w:tcW w:w="4621" w:type="dxa"/>
          </w:tcPr>
          <w:p w:rsidR="003E250F" w:rsidRDefault="003E250F" w:rsidP="0072134E">
            <w:pPr>
              <w:spacing w:after="100" w:afterAutospacing="1"/>
              <w:jc w:val="both"/>
              <w:rPr>
                <w:rFonts w:eastAsia="Times New Roman" w:cs="Times New Roman"/>
                <w:color w:val="000000" w:themeColor="text1"/>
                <w:lang w:eastAsia="en-GB"/>
              </w:rPr>
            </w:pPr>
            <w:r>
              <w:rPr>
                <w:rFonts w:eastAsia="Times New Roman" w:cs="Times New Roman"/>
                <w:color w:val="000000" w:themeColor="text1"/>
                <w:lang w:eastAsia="en-GB"/>
              </w:rPr>
              <w:t xml:space="preserve">Ophthalmic (V1) and maxillary (V2) branches of the trigeminal nerve </w:t>
            </w:r>
          </w:p>
        </w:tc>
      </w:tr>
    </w:tbl>
    <w:p w:rsidR="003E250F" w:rsidRPr="00C03646" w:rsidRDefault="003E250F" w:rsidP="0072134E">
      <w:pPr>
        <w:spacing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The cavernous sinus is the only site in the body where an artery (internal carotid) passes completely through a venous structure. This is thought to allow for heat exchange between the </w:t>
      </w:r>
      <w:r w:rsidR="00A74A6D">
        <w:rPr>
          <w:rFonts w:eastAsia="Times New Roman" w:cs="Times New Roman"/>
          <w:color w:val="000000" w:themeColor="text1"/>
          <w:lang w:eastAsia="en-GB"/>
        </w:rPr>
        <w:t>warm arterial blood and cooler venous circulation.</w:t>
      </w:r>
    </w:p>
    <w:p w:rsidR="0072134E" w:rsidRDefault="0072134E" w:rsidP="0072134E">
      <w:pPr>
        <w:spacing w:after="100" w:afterAutospacing="1" w:line="240" w:lineRule="auto"/>
        <w:jc w:val="center"/>
        <w:rPr>
          <w:rFonts w:eastAsia="Times New Roman" w:cs="Times New Roman"/>
          <w:color w:val="000000" w:themeColor="text1"/>
          <w:lang w:eastAsia="en-GB"/>
        </w:rPr>
      </w:pPr>
      <w:r>
        <w:rPr>
          <w:rFonts w:eastAsia="Times New Roman" w:cs="Times New Roman"/>
          <w:noProof/>
          <w:color w:val="000000" w:themeColor="text1"/>
          <w:lang w:eastAsia="en-GB"/>
        </w:rPr>
        <w:lastRenderedPageBreak/>
        <w:drawing>
          <wp:inline distT="0" distB="0" distL="0" distR="0">
            <wp:extent cx="4581271" cy="2794406"/>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582521" cy="2795168"/>
                    </a:xfrm>
                    <a:prstGeom prst="rect">
                      <a:avLst/>
                    </a:prstGeom>
                    <a:noFill/>
                    <a:ln w="9525">
                      <a:noFill/>
                      <a:miter lim="800000"/>
                      <a:headEnd/>
                      <a:tailEnd/>
                    </a:ln>
                  </pic:spPr>
                </pic:pic>
              </a:graphicData>
            </a:graphic>
          </wp:inline>
        </w:drawing>
      </w:r>
    </w:p>
    <w:p w:rsidR="00A74A6D" w:rsidRDefault="00A74A6D" w:rsidP="00A74A6D">
      <w:p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Each cavernous sinus receives venous drainage from:</w:t>
      </w:r>
    </w:p>
    <w:p w:rsidR="00A74A6D" w:rsidRDefault="00A74A6D" w:rsidP="00A74A6D">
      <w:pPr>
        <w:pStyle w:val="ListParagraph"/>
        <w:numPr>
          <w:ilvl w:val="0"/>
          <w:numId w:val="7"/>
        </w:num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Ophthalmic veins (superior and inferior): these enter the cavernous sinus via the superior orbital fissure</w:t>
      </w:r>
    </w:p>
    <w:p w:rsidR="00A74A6D" w:rsidRDefault="00A74A6D" w:rsidP="00A74A6D">
      <w:pPr>
        <w:pStyle w:val="ListParagraph"/>
        <w:numPr>
          <w:ilvl w:val="0"/>
          <w:numId w:val="7"/>
        </w:num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Central vein of the retina: drains into the superior ophthalmic vein, or directly into te cavernous sinus </w:t>
      </w:r>
    </w:p>
    <w:p w:rsidR="00A74A6D" w:rsidRDefault="00A74A6D" w:rsidP="00A74A6D">
      <w:pPr>
        <w:pStyle w:val="ListParagraph"/>
        <w:numPr>
          <w:ilvl w:val="0"/>
          <w:numId w:val="7"/>
        </w:num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Sphenoparietal sinus: empties into the anterior aspect of the cavernous sinus </w:t>
      </w:r>
    </w:p>
    <w:p w:rsidR="00A74A6D" w:rsidRDefault="00A74A6D" w:rsidP="00A74A6D">
      <w:pPr>
        <w:pStyle w:val="ListParagraph"/>
        <w:numPr>
          <w:ilvl w:val="0"/>
          <w:numId w:val="7"/>
        </w:num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Superficial middle cerebral vein: contributes to the venous drainage of the cerebrum</w:t>
      </w:r>
    </w:p>
    <w:p w:rsidR="00A74A6D" w:rsidRDefault="00A74A6D" w:rsidP="00A74A6D">
      <w:pPr>
        <w:pStyle w:val="ListParagraph"/>
        <w:numPr>
          <w:ilvl w:val="0"/>
          <w:numId w:val="7"/>
        </w:numPr>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Pterygoid plexus: located within the infratemporal fossa </w:t>
      </w:r>
    </w:p>
    <w:p w:rsidR="00A74A6D" w:rsidRDefault="00A74A6D" w:rsidP="00A74A6D">
      <w:pPr>
        <w:pStyle w:val="ListParagraph"/>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It is important to note that the superior ophthalmic vein forms an anastomosis with the facial vein. Therefore, the ophthalmic veins represent a potential route by which infection can spread from an extracranial to an intracranial site.</w:t>
      </w:r>
    </w:p>
    <w:p w:rsidR="00A74A6D" w:rsidRPr="00A74A6D" w:rsidRDefault="00A74A6D" w:rsidP="00A74A6D">
      <w:pPr>
        <w:pStyle w:val="ListParagraph"/>
        <w:spacing w:after="100" w:afterAutospacing="1"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The cavernous sinuses empty into the superior and inferior </w:t>
      </w:r>
      <w:r w:rsidR="00540C51">
        <w:rPr>
          <w:rFonts w:eastAsia="Times New Roman" w:cs="Times New Roman"/>
          <w:color w:val="000000" w:themeColor="text1"/>
          <w:lang w:eastAsia="en-GB"/>
        </w:rPr>
        <w:t>petrosal sinuses, and ultimately, into the internal jugular vein. The left and right cavernous sinuses are connected in the midline by the anterior and posterior intercavernous sinuses. They travel through the sells turcica of the sphenoid bone.</w:t>
      </w:r>
    </w:p>
    <w:p w:rsidR="00A74A6D" w:rsidRPr="004549B6" w:rsidRDefault="00A74A6D" w:rsidP="0072134E">
      <w:pPr>
        <w:spacing w:after="100" w:afterAutospacing="1" w:line="240" w:lineRule="auto"/>
        <w:jc w:val="center"/>
        <w:rPr>
          <w:rFonts w:eastAsia="Times New Roman" w:cs="Times New Roman"/>
          <w:color w:val="000000" w:themeColor="text1"/>
          <w:lang w:eastAsia="en-GB"/>
        </w:rPr>
      </w:pPr>
    </w:p>
    <w:p w:rsidR="00D7781C" w:rsidRPr="00D00AC3" w:rsidRDefault="00F21FB6" w:rsidP="00D7781C">
      <w:pPr>
        <w:pStyle w:val="ListParagraph"/>
        <w:numPr>
          <w:ilvl w:val="0"/>
          <w:numId w:val="1"/>
        </w:numPr>
        <w:rPr>
          <w:color w:val="000000" w:themeColor="text1"/>
        </w:rPr>
      </w:pPr>
      <w:r w:rsidRPr="00D00AC3">
        <w:rPr>
          <w:color w:val="000000" w:themeColor="text1"/>
        </w:rPr>
        <w:t xml:space="preserve">WALLS OF THE NOSE </w:t>
      </w:r>
      <w:r w:rsidR="00FE7080" w:rsidRPr="00D00AC3">
        <w:rPr>
          <w:color w:val="000000" w:themeColor="text1"/>
        </w:rPr>
        <w:t xml:space="preserve">            </w:t>
      </w:r>
    </w:p>
    <w:p w:rsidR="00FE7080" w:rsidRPr="0061639C" w:rsidRDefault="00FE7080" w:rsidP="0061639C">
      <w:pPr>
        <w:pStyle w:val="ListParagraph"/>
        <w:rPr>
          <w:color w:val="000000" w:themeColor="text1"/>
        </w:rPr>
      </w:pPr>
      <w:r w:rsidRPr="00D00AC3">
        <w:rPr>
          <w:rFonts w:cs="Calibri"/>
          <w:color w:val="000000" w:themeColor="text1"/>
        </w:rPr>
        <w:t>The nasal cavity has a roof, floor, and medial and lateral walls.</w:t>
      </w:r>
      <w:r w:rsidRPr="00D00AC3">
        <w:rPr>
          <w:color w:val="000000" w:themeColor="text1"/>
        </w:rPr>
        <w:t xml:space="preserve">            </w:t>
      </w:r>
    </w:p>
    <w:p w:rsidR="0061639C" w:rsidRPr="004549B6" w:rsidRDefault="004549B6" w:rsidP="0061639C">
      <w:pPr>
        <w:numPr>
          <w:ilvl w:val="0"/>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Roof.</w:t>
      </w:r>
      <w:r w:rsidRPr="004549B6">
        <w:rPr>
          <w:rFonts w:eastAsia="Times New Roman" w:cs="Arial"/>
          <w:color w:val="000000" w:themeColor="text1"/>
          <w:lang w:eastAsia="en-GB"/>
        </w:rPr>
        <w:t> Formed by the nasal, frontal, sphenoid, and ethmoid bones (</w:t>
      </w:r>
      <w:r w:rsidRPr="00D00AC3">
        <w:rPr>
          <w:rFonts w:eastAsia="Times New Roman" w:cs="Arial"/>
          <w:b/>
          <w:bCs/>
          <w:color w:val="000000" w:themeColor="text1"/>
          <w:lang w:eastAsia="en-GB"/>
        </w:rPr>
        <w:t>cribriform foramina</w:t>
      </w:r>
      <w:r w:rsidRPr="004549B6">
        <w:rPr>
          <w:rFonts w:eastAsia="Times New Roman" w:cs="Arial"/>
          <w:color w:val="000000" w:themeColor="text1"/>
          <w:lang w:eastAsia="en-GB"/>
        </w:rPr>
        <w:t>, which transmits CN I for smell).</w:t>
      </w:r>
      <w:r w:rsidR="0061639C">
        <w:rPr>
          <w:rFonts w:eastAsia="Times New Roman" w:cs="Arial"/>
          <w:color w:val="000000" w:themeColor="text1"/>
          <w:lang w:eastAsia="en-GB"/>
        </w:rPr>
        <w:t xml:space="preserve"> </w:t>
      </w:r>
      <w:r w:rsidR="0061639C" w:rsidRPr="0061639C">
        <w:rPr>
          <w:rFonts w:cs="Calibri"/>
          <w:color w:val="000000" w:themeColor="text1"/>
        </w:rPr>
        <w:t xml:space="preserve">The </w:t>
      </w:r>
      <w:r w:rsidR="0061639C" w:rsidRPr="0061639C">
        <w:rPr>
          <w:rFonts w:cs="Calibri-Bold"/>
          <w:b/>
          <w:bCs/>
          <w:color w:val="000000" w:themeColor="text1"/>
        </w:rPr>
        <w:t xml:space="preserve">roof </w:t>
      </w:r>
      <w:r w:rsidR="0061639C" w:rsidRPr="0061639C">
        <w:rPr>
          <w:rFonts w:cs="Calibri"/>
          <w:color w:val="000000" w:themeColor="text1"/>
        </w:rPr>
        <w:t>of the nasal cavity is curved and narrow, except at its posterior end; it is divided into three parts (frontonasal, ethmoidal, and sphenoidal) named from the bones forming each part.</w:t>
      </w:r>
    </w:p>
    <w:p w:rsidR="0061639C" w:rsidRPr="004549B6" w:rsidRDefault="004549B6" w:rsidP="0061639C">
      <w:pPr>
        <w:numPr>
          <w:ilvl w:val="0"/>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Floor.</w:t>
      </w:r>
      <w:r w:rsidRPr="004549B6">
        <w:rPr>
          <w:rFonts w:eastAsia="Times New Roman" w:cs="Arial"/>
          <w:color w:val="000000" w:themeColor="text1"/>
          <w:lang w:eastAsia="en-GB"/>
        </w:rPr>
        <w:t> Formed by the maxilla and the palatine bones. The </w:t>
      </w:r>
      <w:r w:rsidRPr="00D00AC3">
        <w:rPr>
          <w:rFonts w:eastAsia="Times New Roman" w:cs="Arial"/>
          <w:b/>
          <w:bCs/>
          <w:color w:val="000000" w:themeColor="text1"/>
          <w:lang w:eastAsia="en-GB"/>
        </w:rPr>
        <w:t>incisive foramen</w:t>
      </w:r>
      <w:r w:rsidRPr="004549B6">
        <w:rPr>
          <w:rFonts w:eastAsia="Times New Roman" w:cs="Arial"/>
          <w:color w:val="000000" w:themeColor="text1"/>
          <w:lang w:eastAsia="en-GB"/>
        </w:rPr>
        <w:t> transmits branches of the sphenopalatine artery and the nasopalatine nerve for general sensation from the nasal cavity and palate.</w:t>
      </w:r>
      <w:r w:rsidR="0061639C">
        <w:rPr>
          <w:rFonts w:eastAsia="Times New Roman" w:cs="Arial"/>
          <w:color w:val="000000" w:themeColor="text1"/>
          <w:lang w:eastAsia="en-GB"/>
        </w:rPr>
        <w:t xml:space="preserve"> </w:t>
      </w:r>
      <w:r w:rsidR="0061639C" w:rsidRPr="0061639C">
        <w:rPr>
          <w:rFonts w:cs="Calibri"/>
          <w:color w:val="000000" w:themeColor="text1"/>
        </w:rPr>
        <w:t xml:space="preserve">The </w:t>
      </w:r>
      <w:r w:rsidR="0061639C" w:rsidRPr="0061639C">
        <w:rPr>
          <w:rFonts w:cs="Calibri-Bold"/>
          <w:b/>
          <w:bCs/>
          <w:color w:val="000000" w:themeColor="text1"/>
        </w:rPr>
        <w:t xml:space="preserve">floor </w:t>
      </w:r>
      <w:r w:rsidR="0061639C" w:rsidRPr="0061639C">
        <w:rPr>
          <w:rFonts w:cs="Calibri"/>
          <w:color w:val="000000" w:themeColor="text1"/>
        </w:rPr>
        <w:t>of the nasal cavity is wider than the roof and is formed by the</w:t>
      </w:r>
      <w:r w:rsidR="0061639C">
        <w:rPr>
          <w:rFonts w:eastAsia="Times New Roman" w:cs="Arial"/>
          <w:color w:val="000000" w:themeColor="text1"/>
          <w:lang w:eastAsia="en-GB"/>
        </w:rPr>
        <w:t xml:space="preserve"> </w:t>
      </w:r>
      <w:r w:rsidR="0061639C" w:rsidRPr="0061639C">
        <w:rPr>
          <w:rFonts w:cs="Calibri"/>
          <w:color w:val="000000" w:themeColor="text1"/>
        </w:rPr>
        <w:t>palatine processes of the maxilla and the horizontal plates of the palatine</w:t>
      </w:r>
      <w:r w:rsidR="0061639C">
        <w:rPr>
          <w:rFonts w:eastAsia="Times New Roman" w:cs="Arial"/>
          <w:color w:val="000000" w:themeColor="text1"/>
          <w:lang w:eastAsia="en-GB"/>
        </w:rPr>
        <w:t xml:space="preserve"> </w:t>
      </w:r>
      <w:r w:rsidR="0061639C" w:rsidRPr="0061639C">
        <w:rPr>
          <w:rFonts w:cs="Calibri"/>
          <w:color w:val="000000" w:themeColor="text1"/>
        </w:rPr>
        <w:t>bone.</w:t>
      </w:r>
    </w:p>
    <w:p w:rsidR="0061639C" w:rsidRPr="004549B6" w:rsidRDefault="004549B6" w:rsidP="0061639C">
      <w:pPr>
        <w:numPr>
          <w:ilvl w:val="0"/>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lastRenderedPageBreak/>
        <w:t>Medial wall (nasal septum).</w:t>
      </w:r>
      <w:r w:rsidRPr="004549B6">
        <w:rPr>
          <w:rFonts w:eastAsia="Times New Roman" w:cs="Arial"/>
          <w:color w:val="000000" w:themeColor="text1"/>
          <w:lang w:eastAsia="en-GB"/>
        </w:rPr>
        <w:t> Formed by the perpendicular plate of the ethmoid bone, the vomer</w:t>
      </w:r>
      <w:r w:rsidR="0061639C">
        <w:rPr>
          <w:rFonts w:eastAsia="Times New Roman" w:cs="Arial"/>
          <w:color w:val="000000" w:themeColor="text1"/>
          <w:lang w:eastAsia="en-GB"/>
        </w:rPr>
        <w:t xml:space="preserve"> bone, and the septal cartilage.</w:t>
      </w:r>
      <w:r w:rsidR="0061639C" w:rsidRPr="0061639C">
        <w:rPr>
          <w:rFonts w:eastAsia="Times New Roman" w:cs="Arial"/>
          <w:color w:val="000000" w:themeColor="text1"/>
          <w:lang w:eastAsia="en-GB"/>
        </w:rPr>
        <w:t xml:space="preserve"> </w:t>
      </w:r>
      <w:r w:rsidR="0061639C" w:rsidRPr="0061639C">
        <w:rPr>
          <w:rFonts w:cs="Calibri"/>
          <w:color w:val="000000" w:themeColor="text1"/>
        </w:rPr>
        <w:t xml:space="preserve">The </w:t>
      </w:r>
      <w:r w:rsidR="0061639C" w:rsidRPr="0061639C">
        <w:rPr>
          <w:rFonts w:cs="Calibri-Bold"/>
          <w:b/>
          <w:bCs/>
          <w:color w:val="000000" w:themeColor="text1"/>
        </w:rPr>
        <w:t xml:space="preserve">medial wall </w:t>
      </w:r>
      <w:r w:rsidR="0061639C" w:rsidRPr="0061639C">
        <w:rPr>
          <w:rFonts w:cs="Calibri"/>
          <w:color w:val="000000" w:themeColor="text1"/>
        </w:rPr>
        <w:t>of the nasal cavity is formed by the nasal septum.</w:t>
      </w:r>
    </w:p>
    <w:p w:rsidR="0061639C" w:rsidRDefault="004549B6" w:rsidP="0061639C">
      <w:pPr>
        <w:numPr>
          <w:ilvl w:val="0"/>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Lateral wall.</w:t>
      </w:r>
      <w:r w:rsidRPr="004549B6">
        <w:rPr>
          <w:rFonts w:eastAsia="Times New Roman" w:cs="Arial"/>
          <w:color w:val="000000" w:themeColor="text1"/>
          <w:lang w:eastAsia="en-GB"/>
        </w:rPr>
        <w:t> Formed by the superior, middle and inferior nasal conchae.</w:t>
      </w:r>
      <w:r w:rsidR="0061639C">
        <w:rPr>
          <w:rFonts w:eastAsia="Times New Roman" w:cs="Arial"/>
          <w:color w:val="000000" w:themeColor="text1"/>
          <w:lang w:eastAsia="en-GB"/>
        </w:rPr>
        <w:t xml:space="preserve"> </w:t>
      </w:r>
      <w:r w:rsidR="0061639C" w:rsidRPr="0061639C">
        <w:rPr>
          <w:rFonts w:cs="Calibri"/>
          <w:color w:val="000000" w:themeColor="text1"/>
        </w:rPr>
        <w:t xml:space="preserve">The </w:t>
      </w:r>
      <w:r w:rsidR="0061639C" w:rsidRPr="0061639C">
        <w:rPr>
          <w:rFonts w:cs="Calibri-Bold"/>
          <w:b/>
          <w:bCs/>
          <w:color w:val="000000" w:themeColor="text1"/>
        </w:rPr>
        <w:t xml:space="preserve">lateral walls </w:t>
      </w:r>
      <w:r w:rsidR="0061639C" w:rsidRPr="0061639C">
        <w:rPr>
          <w:rFonts w:cs="Calibri"/>
          <w:color w:val="000000" w:themeColor="text1"/>
        </w:rPr>
        <w:t>of the nasal cavity are irregular owing to three bony plates, the nasal conchae, which project in</w:t>
      </w:r>
      <w:r w:rsidR="0061639C">
        <w:rPr>
          <w:rFonts w:cs="Calibri"/>
          <w:color w:val="000000" w:themeColor="text1"/>
        </w:rPr>
        <w:t>feriorly, somewhat like louvers.</w:t>
      </w:r>
      <w:r w:rsidR="0061639C" w:rsidRPr="0061639C">
        <w:rPr>
          <w:color w:val="000000" w:themeColor="text1"/>
        </w:rPr>
        <w:t xml:space="preserve">                  </w:t>
      </w:r>
    </w:p>
    <w:p w:rsidR="004549B6" w:rsidRPr="004549B6" w:rsidRDefault="004549B6" w:rsidP="0061639C">
      <w:pPr>
        <w:spacing w:before="100" w:beforeAutospacing="1" w:after="100" w:afterAutospacing="1" w:line="276" w:lineRule="atLeast"/>
        <w:jc w:val="both"/>
        <w:rPr>
          <w:rFonts w:eastAsia="Times New Roman" w:cs="Arial"/>
          <w:color w:val="000000" w:themeColor="text1"/>
          <w:lang w:eastAsia="en-GB"/>
        </w:rPr>
      </w:pPr>
      <w:r w:rsidRPr="004549B6">
        <w:rPr>
          <w:rFonts w:eastAsia="Times New Roman" w:cs="Arial"/>
          <w:color w:val="000000" w:themeColor="text1"/>
          <w:lang w:eastAsia="en-GB"/>
        </w:rPr>
        <w:t>In addition, the maxillary, sphenoid, and palatine bones contribute to the lateral wall. The lateral wall contains the following </w:t>
      </w:r>
      <w:r w:rsidRPr="0061639C">
        <w:rPr>
          <w:rFonts w:eastAsia="Times New Roman" w:cs="Arial"/>
          <w:bCs/>
          <w:color w:val="000000" w:themeColor="text1"/>
          <w:lang w:eastAsia="en-GB"/>
        </w:rPr>
        <w:t>openings</w:t>
      </w:r>
      <w:r w:rsidRPr="004549B6">
        <w:rPr>
          <w:rFonts w:eastAsia="Times New Roman" w:cs="Arial"/>
          <w:color w:val="000000" w:themeColor="text1"/>
          <w:lang w:eastAsia="en-GB"/>
        </w:rPr>
        <w:t>:</w:t>
      </w:r>
    </w:p>
    <w:p w:rsidR="004549B6" w:rsidRPr="004549B6" w:rsidRDefault="004549B6" w:rsidP="004549B6">
      <w:pPr>
        <w:numPr>
          <w:ilvl w:val="1"/>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Sphenoethmoidal recess</w:t>
      </w:r>
      <w:r w:rsidR="0061639C">
        <w:rPr>
          <w:rFonts w:eastAsia="Times New Roman" w:cs="Arial"/>
          <w:b/>
          <w:bCs/>
          <w:color w:val="000000" w:themeColor="text1"/>
          <w:lang w:eastAsia="en-GB"/>
        </w:rPr>
        <w:t>:</w:t>
      </w:r>
      <w:r w:rsidRPr="004549B6">
        <w:rPr>
          <w:rFonts w:eastAsia="Times New Roman" w:cs="Arial"/>
          <w:color w:val="000000" w:themeColor="text1"/>
          <w:lang w:eastAsia="en-GB"/>
        </w:rPr>
        <w:t>The space between the superior nasal concha and the sphenoid bone, with openings from the sphenoid sinus.</w:t>
      </w:r>
    </w:p>
    <w:p w:rsidR="004549B6" w:rsidRPr="004549B6" w:rsidRDefault="004549B6" w:rsidP="004549B6">
      <w:pPr>
        <w:numPr>
          <w:ilvl w:val="1"/>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Superior meatus</w:t>
      </w:r>
      <w:r w:rsidR="0061639C">
        <w:rPr>
          <w:rFonts w:eastAsia="Times New Roman" w:cs="Arial"/>
          <w:b/>
          <w:bCs/>
          <w:color w:val="000000" w:themeColor="text1"/>
          <w:lang w:eastAsia="en-GB"/>
        </w:rPr>
        <w:t>:</w:t>
      </w:r>
      <w:r w:rsidRPr="004549B6">
        <w:rPr>
          <w:rFonts w:eastAsia="Times New Roman" w:cs="Arial"/>
          <w:color w:val="000000" w:themeColor="text1"/>
          <w:lang w:eastAsia="en-GB"/>
        </w:rPr>
        <w:t> The space inferior to the superior nasal concha, with openings from the posterior ethmoidal air cells.</w:t>
      </w:r>
    </w:p>
    <w:p w:rsidR="004549B6" w:rsidRPr="004549B6" w:rsidRDefault="004549B6" w:rsidP="004549B6">
      <w:pPr>
        <w:numPr>
          <w:ilvl w:val="1"/>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Middle meatus</w:t>
      </w:r>
      <w:r w:rsidR="0061639C">
        <w:rPr>
          <w:rFonts w:eastAsia="Times New Roman" w:cs="Arial"/>
          <w:b/>
          <w:bCs/>
          <w:color w:val="000000" w:themeColor="text1"/>
          <w:lang w:eastAsia="en-GB"/>
        </w:rPr>
        <w:t>:</w:t>
      </w:r>
      <w:r w:rsidRPr="004549B6">
        <w:rPr>
          <w:rFonts w:eastAsia="Times New Roman" w:cs="Arial"/>
          <w:color w:val="000000" w:themeColor="text1"/>
          <w:lang w:eastAsia="en-GB"/>
        </w:rPr>
        <w:t> The space inferior to the middle nasal concha, with openings for the frontal sinus via the </w:t>
      </w:r>
      <w:r w:rsidRPr="0061639C">
        <w:rPr>
          <w:rFonts w:eastAsia="Times New Roman" w:cs="Arial"/>
          <w:bCs/>
          <w:color w:val="000000" w:themeColor="text1"/>
          <w:lang w:eastAsia="en-GB"/>
        </w:rPr>
        <w:t>nasofrontal duct</w:t>
      </w:r>
      <w:r w:rsidRPr="004549B6">
        <w:rPr>
          <w:rFonts w:eastAsia="Times New Roman" w:cs="Arial"/>
          <w:color w:val="000000" w:themeColor="text1"/>
          <w:lang w:eastAsia="en-GB"/>
        </w:rPr>
        <w:t>, th</w:t>
      </w:r>
      <w:r w:rsidR="0061639C">
        <w:rPr>
          <w:rFonts w:eastAsia="Times New Roman" w:cs="Arial"/>
          <w:color w:val="000000" w:themeColor="text1"/>
          <w:lang w:eastAsia="en-GB"/>
        </w:rPr>
        <w:t xml:space="preserve">e middle ethmoidal air cells on </w:t>
      </w:r>
      <w:r w:rsidRPr="004549B6">
        <w:rPr>
          <w:rFonts w:eastAsia="Times New Roman" w:cs="Arial"/>
          <w:color w:val="000000" w:themeColor="text1"/>
          <w:lang w:eastAsia="en-GB"/>
        </w:rPr>
        <w:t>the </w:t>
      </w:r>
      <w:r w:rsidRPr="0061639C">
        <w:rPr>
          <w:rFonts w:eastAsia="Times New Roman" w:cs="Arial"/>
          <w:bCs/>
          <w:color w:val="000000" w:themeColor="text1"/>
          <w:lang w:eastAsia="en-GB"/>
        </w:rPr>
        <w:t>ethmoidal bulla</w:t>
      </w:r>
      <w:r w:rsidRPr="004549B6">
        <w:rPr>
          <w:rFonts w:eastAsia="Times New Roman" w:cs="Arial"/>
          <w:color w:val="000000" w:themeColor="text1"/>
          <w:lang w:eastAsia="en-GB"/>
        </w:rPr>
        <w:t>, and the anterior ethmoidal air cells and maxillary sinus in the </w:t>
      </w:r>
      <w:r w:rsidRPr="0061639C">
        <w:rPr>
          <w:rFonts w:eastAsia="Times New Roman" w:cs="Arial"/>
          <w:bCs/>
          <w:color w:val="000000" w:themeColor="text1"/>
          <w:lang w:eastAsia="en-GB"/>
        </w:rPr>
        <w:t>hiatus semilunaris</w:t>
      </w:r>
      <w:r w:rsidRPr="004549B6">
        <w:rPr>
          <w:rFonts w:eastAsia="Times New Roman" w:cs="Arial"/>
          <w:color w:val="000000" w:themeColor="text1"/>
          <w:lang w:eastAsia="en-GB"/>
        </w:rPr>
        <w:t>.</w:t>
      </w:r>
    </w:p>
    <w:p w:rsidR="004549B6" w:rsidRPr="004549B6" w:rsidRDefault="004549B6" w:rsidP="004549B6">
      <w:pPr>
        <w:numPr>
          <w:ilvl w:val="1"/>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Inferior meatus</w:t>
      </w:r>
      <w:r w:rsidR="0061639C">
        <w:rPr>
          <w:rFonts w:eastAsia="Times New Roman" w:cs="Arial"/>
          <w:b/>
          <w:bCs/>
          <w:color w:val="000000" w:themeColor="text1"/>
          <w:lang w:eastAsia="en-GB"/>
        </w:rPr>
        <w:t>:</w:t>
      </w:r>
      <w:r w:rsidRPr="004549B6">
        <w:rPr>
          <w:rFonts w:eastAsia="Times New Roman" w:cs="Arial"/>
          <w:color w:val="000000" w:themeColor="text1"/>
          <w:lang w:eastAsia="en-GB"/>
        </w:rPr>
        <w:t> The space inferior to the inferior nasal concha, with an opening for the </w:t>
      </w:r>
      <w:r w:rsidRPr="0061639C">
        <w:rPr>
          <w:rFonts w:eastAsia="Times New Roman" w:cs="Arial"/>
          <w:bCs/>
          <w:color w:val="000000" w:themeColor="text1"/>
          <w:lang w:eastAsia="en-GB"/>
        </w:rPr>
        <w:t>nasolacrimal duct</w:t>
      </w:r>
      <w:r w:rsidRPr="004549B6">
        <w:rPr>
          <w:rFonts w:eastAsia="Times New Roman" w:cs="Arial"/>
          <w:color w:val="000000" w:themeColor="text1"/>
          <w:lang w:eastAsia="en-GB"/>
        </w:rPr>
        <w:t>, which drains tears from the eye into the nasal cavity.</w:t>
      </w:r>
    </w:p>
    <w:p w:rsidR="004549B6" w:rsidRPr="004549B6" w:rsidRDefault="004549B6" w:rsidP="004549B6">
      <w:pPr>
        <w:numPr>
          <w:ilvl w:val="1"/>
          <w:numId w:val="6"/>
        </w:numPr>
        <w:spacing w:before="100" w:beforeAutospacing="1" w:after="100" w:afterAutospacing="1" w:line="276" w:lineRule="atLeast"/>
        <w:rPr>
          <w:rFonts w:eastAsia="Times New Roman" w:cs="Arial"/>
          <w:color w:val="000000" w:themeColor="text1"/>
          <w:lang w:eastAsia="en-GB"/>
        </w:rPr>
      </w:pPr>
      <w:r w:rsidRPr="00D00AC3">
        <w:rPr>
          <w:rFonts w:eastAsia="Times New Roman" w:cs="Arial"/>
          <w:b/>
          <w:bCs/>
          <w:color w:val="000000" w:themeColor="text1"/>
          <w:lang w:eastAsia="en-GB"/>
        </w:rPr>
        <w:t>Sphenopalatine foramen</w:t>
      </w:r>
      <w:r w:rsidR="0061639C">
        <w:rPr>
          <w:rFonts w:eastAsia="Times New Roman" w:cs="Arial"/>
          <w:b/>
          <w:bCs/>
          <w:color w:val="000000" w:themeColor="text1"/>
          <w:lang w:eastAsia="en-GB"/>
        </w:rPr>
        <w:t>:</w:t>
      </w:r>
      <w:r w:rsidRPr="004549B6">
        <w:rPr>
          <w:rFonts w:eastAsia="Times New Roman" w:cs="Arial"/>
          <w:color w:val="000000" w:themeColor="text1"/>
          <w:lang w:eastAsia="en-GB"/>
        </w:rPr>
        <w:t> An opening posterior to the middle nasal concha receives the nasopalatine nerve and the sphenopalatine artery from the </w:t>
      </w:r>
      <w:r w:rsidRPr="0061639C">
        <w:rPr>
          <w:rFonts w:eastAsia="Times New Roman" w:cs="Arial"/>
          <w:bCs/>
          <w:color w:val="000000" w:themeColor="text1"/>
          <w:lang w:eastAsia="en-GB"/>
        </w:rPr>
        <w:t>pterygopalatine fossa</w:t>
      </w:r>
      <w:r w:rsidRPr="004549B6">
        <w:rPr>
          <w:rFonts w:eastAsia="Times New Roman" w:cs="Arial"/>
          <w:color w:val="000000" w:themeColor="text1"/>
          <w:lang w:eastAsia="en-GB"/>
        </w:rPr>
        <w:t> into the nasal cavity.</w:t>
      </w:r>
    </w:p>
    <w:p w:rsidR="00FE7080" w:rsidRPr="00D00AC3" w:rsidRDefault="00540C51" w:rsidP="00FE7080">
      <w:pPr>
        <w:rPr>
          <w:color w:val="000000" w:themeColor="text1"/>
        </w:rPr>
      </w:pPr>
      <w:r>
        <w:rPr>
          <w:noProof/>
          <w:color w:val="000000" w:themeColor="text1"/>
          <w:lang w:eastAsia="en-GB"/>
        </w:rPr>
        <w:drawing>
          <wp:inline distT="0" distB="0" distL="0" distR="0">
            <wp:extent cx="5669280" cy="394271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5669280" cy="3942715"/>
                    </a:xfrm>
                    <a:prstGeom prst="rect">
                      <a:avLst/>
                    </a:prstGeom>
                    <a:noFill/>
                    <a:ln w="9525">
                      <a:noFill/>
                      <a:miter lim="800000"/>
                      <a:headEnd/>
                      <a:tailEnd/>
                    </a:ln>
                  </pic:spPr>
                </pic:pic>
              </a:graphicData>
            </a:graphic>
          </wp:inline>
        </w:drawing>
      </w:r>
    </w:p>
    <w:sectPr w:rsidR="00FE7080" w:rsidRPr="00D00AC3"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21"/>
    <w:multiLevelType w:val="multilevel"/>
    <w:tmpl w:val="842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72DE1"/>
    <w:multiLevelType w:val="multilevel"/>
    <w:tmpl w:val="820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D55D7"/>
    <w:multiLevelType w:val="hybridMultilevel"/>
    <w:tmpl w:val="A77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90579"/>
    <w:multiLevelType w:val="multilevel"/>
    <w:tmpl w:val="5D1C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00C71"/>
    <w:multiLevelType w:val="hybridMultilevel"/>
    <w:tmpl w:val="6D4ECA1E"/>
    <w:lvl w:ilvl="0" w:tplc="6DF2559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A5308"/>
    <w:multiLevelType w:val="multilevel"/>
    <w:tmpl w:val="4064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12D0A"/>
    <w:multiLevelType w:val="multilevel"/>
    <w:tmpl w:val="34A4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21FB6"/>
    <w:rsid w:val="001B2011"/>
    <w:rsid w:val="002166D2"/>
    <w:rsid w:val="00276879"/>
    <w:rsid w:val="00353552"/>
    <w:rsid w:val="003E250F"/>
    <w:rsid w:val="004549B6"/>
    <w:rsid w:val="00540C51"/>
    <w:rsid w:val="00591C8F"/>
    <w:rsid w:val="0061639C"/>
    <w:rsid w:val="006543BE"/>
    <w:rsid w:val="0072134E"/>
    <w:rsid w:val="007C37F8"/>
    <w:rsid w:val="00973E11"/>
    <w:rsid w:val="00A74A6D"/>
    <w:rsid w:val="00AA2E33"/>
    <w:rsid w:val="00C03646"/>
    <w:rsid w:val="00C43DB3"/>
    <w:rsid w:val="00CE54F9"/>
    <w:rsid w:val="00D00AC3"/>
    <w:rsid w:val="00D7781C"/>
    <w:rsid w:val="00EF6E94"/>
    <w:rsid w:val="00F21FB6"/>
    <w:rsid w:val="00FE70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paragraph" w:styleId="Heading2">
    <w:name w:val="heading 2"/>
    <w:basedOn w:val="Normal"/>
    <w:link w:val="Heading2Char"/>
    <w:uiPriority w:val="9"/>
    <w:qFormat/>
    <w:rsid w:val="004549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B6"/>
    <w:pPr>
      <w:ind w:left="720"/>
      <w:contextualSpacing/>
    </w:pPr>
  </w:style>
  <w:style w:type="character" w:customStyle="1" w:styleId="Heading2Char">
    <w:name w:val="Heading 2 Char"/>
    <w:basedOn w:val="DefaultParagraphFont"/>
    <w:link w:val="Heading2"/>
    <w:uiPriority w:val="9"/>
    <w:rsid w:val="004549B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4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9B6"/>
    <w:rPr>
      <w:b/>
      <w:bCs/>
    </w:rPr>
  </w:style>
  <w:style w:type="character" w:styleId="Emphasis">
    <w:name w:val="Emphasis"/>
    <w:basedOn w:val="DefaultParagraphFont"/>
    <w:uiPriority w:val="20"/>
    <w:qFormat/>
    <w:rsid w:val="004549B6"/>
    <w:rPr>
      <w:i/>
      <w:iCs/>
    </w:rPr>
  </w:style>
  <w:style w:type="character" w:styleId="Hyperlink">
    <w:name w:val="Hyperlink"/>
    <w:basedOn w:val="DefaultParagraphFont"/>
    <w:uiPriority w:val="99"/>
    <w:semiHidden/>
    <w:unhideWhenUsed/>
    <w:rsid w:val="004549B6"/>
    <w:rPr>
      <w:color w:val="0000FF"/>
      <w:u w:val="single"/>
    </w:rPr>
  </w:style>
  <w:style w:type="paragraph" w:customStyle="1" w:styleId="wp-caption-text">
    <w:name w:val="wp-caption-text"/>
    <w:basedOn w:val="Normal"/>
    <w:rsid w:val="004549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primary">
    <w:name w:val="text-primary"/>
    <w:basedOn w:val="DefaultParagraphFont"/>
    <w:rsid w:val="004549B6"/>
  </w:style>
  <w:style w:type="character" w:customStyle="1" w:styleId="tnsponserd">
    <w:name w:val="tn_sponserd"/>
    <w:basedOn w:val="DefaultParagraphFont"/>
    <w:rsid w:val="004549B6"/>
  </w:style>
  <w:style w:type="paragraph" w:styleId="BalloonText">
    <w:name w:val="Balloon Text"/>
    <w:basedOn w:val="Normal"/>
    <w:link w:val="BalloonTextChar"/>
    <w:uiPriority w:val="99"/>
    <w:semiHidden/>
    <w:unhideWhenUsed/>
    <w:rsid w:val="0045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B6"/>
    <w:rPr>
      <w:rFonts w:ascii="Tahoma" w:hAnsi="Tahoma" w:cs="Tahoma"/>
      <w:sz w:val="16"/>
      <w:szCs w:val="16"/>
    </w:rPr>
  </w:style>
  <w:style w:type="table" w:styleId="TableGrid">
    <w:name w:val="Table Grid"/>
    <w:basedOn w:val="TableNormal"/>
    <w:uiPriority w:val="39"/>
    <w:unhideWhenUsed/>
    <w:rsid w:val="003E2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83911">
      <w:bodyDiv w:val="1"/>
      <w:marLeft w:val="0"/>
      <w:marRight w:val="0"/>
      <w:marTop w:val="0"/>
      <w:marBottom w:val="0"/>
      <w:divBdr>
        <w:top w:val="none" w:sz="0" w:space="0" w:color="auto"/>
        <w:left w:val="none" w:sz="0" w:space="0" w:color="auto"/>
        <w:bottom w:val="none" w:sz="0" w:space="0" w:color="auto"/>
        <w:right w:val="none" w:sz="0" w:space="0" w:color="auto"/>
      </w:divBdr>
      <w:divsChild>
        <w:div w:id="159082212">
          <w:marLeft w:val="0"/>
          <w:marRight w:val="0"/>
          <w:marTop w:val="0"/>
          <w:marBottom w:val="0"/>
          <w:divBdr>
            <w:top w:val="none" w:sz="0" w:space="0" w:color="auto"/>
            <w:left w:val="none" w:sz="0" w:space="0" w:color="auto"/>
            <w:bottom w:val="none" w:sz="0" w:space="0" w:color="auto"/>
            <w:right w:val="none" w:sz="0" w:space="0" w:color="auto"/>
          </w:divBdr>
          <w:divsChild>
            <w:div w:id="983317058">
              <w:marLeft w:val="0"/>
              <w:marRight w:val="0"/>
              <w:marTop w:val="0"/>
              <w:marBottom w:val="0"/>
              <w:divBdr>
                <w:top w:val="none" w:sz="0" w:space="0" w:color="auto"/>
                <w:left w:val="none" w:sz="0" w:space="0" w:color="auto"/>
                <w:bottom w:val="none" w:sz="0" w:space="0" w:color="auto"/>
                <w:right w:val="none" w:sz="0" w:space="0" w:color="auto"/>
              </w:divBdr>
            </w:div>
          </w:divsChild>
        </w:div>
        <w:div w:id="1744377330">
          <w:marLeft w:val="0"/>
          <w:marRight w:val="0"/>
          <w:marTop w:val="0"/>
          <w:marBottom w:val="0"/>
          <w:divBdr>
            <w:top w:val="none" w:sz="0" w:space="0" w:color="auto"/>
            <w:left w:val="none" w:sz="0" w:space="0" w:color="auto"/>
            <w:bottom w:val="none" w:sz="0" w:space="0" w:color="auto"/>
            <w:right w:val="none" w:sz="0" w:space="0" w:color="auto"/>
          </w:divBdr>
        </w:div>
      </w:divsChild>
    </w:div>
    <w:div w:id="340425941">
      <w:bodyDiv w:val="1"/>
      <w:marLeft w:val="0"/>
      <w:marRight w:val="0"/>
      <w:marTop w:val="0"/>
      <w:marBottom w:val="0"/>
      <w:divBdr>
        <w:top w:val="none" w:sz="0" w:space="0" w:color="auto"/>
        <w:left w:val="none" w:sz="0" w:space="0" w:color="auto"/>
        <w:bottom w:val="none" w:sz="0" w:space="0" w:color="auto"/>
        <w:right w:val="none" w:sz="0" w:space="0" w:color="auto"/>
      </w:divBdr>
      <w:divsChild>
        <w:div w:id="801196050">
          <w:marLeft w:val="0"/>
          <w:marRight w:val="0"/>
          <w:marTop w:val="0"/>
          <w:marBottom w:val="0"/>
          <w:divBdr>
            <w:top w:val="none" w:sz="0" w:space="0" w:color="auto"/>
            <w:left w:val="none" w:sz="0" w:space="0" w:color="auto"/>
            <w:bottom w:val="none" w:sz="0" w:space="0" w:color="auto"/>
            <w:right w:val="none" w:sz="0" w:space="0" w:color="auto"/>
          </w:divBdr>
          <w:divsChild>
            <w:div w:id="1961066089">
              <w:marLeft w:val="-173"/>
              <w:marRight w:val="-173"/>
              <w:marTop w:val="0"/>
              <w:marBottom w:val="0"/>
              <w:divBdr>
                <w:top w:val="none" w:sz="0" w:space="0" w:color="auto"/>
                <w:left w:val="none" w:sz="0" w:space="0" w:color="auto"/>
                <w:bottom w:val="none" w:sz="0" w:space="0" w:color="auto"/>
                <w:right w:val="none" w:sz="0" w:space="0" w:color="auto"/>
              </w:divBdr>
              <w:divsChild>
                <w:div w:id="491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97">
          <w:marLeft w:val="0"/>
          <w:marRight w:val="0"/>
          <w:marTop w:val="0"/>
          <w:marBottom w:val="0"/>
          <w:divBdr>
            <w:top w:val="none" w:sz="0" w:space="0" w:color="auto"/>
            <w:left w:val="none" w:sz="0" w:space="0" w:color="auto"/>
            <w:bottom w:val="none" w:sz="0" w:space="0" w:color="auto"/>
            <w:right w:val="none" w:sz="0" w:space="0" w:color="auto"/>
          </w:divBdr>
          <w:divsChild>
            <w:div w:id="930241712">
              <w:marLeft w:val="-173"/>
              <w:marRight w:val="-173"/>
              <w:marTop w:val="0"/>
              <w:marBottom w:val="0"/>
              <w:divBdr>
                <w:top w:val="none" w:sz="0" w:space="0" w:color="auto"/>
                <w:left w:val="none" w:sz="0" w:space="0" w:color="auto"/>
                <w:bottom w:val="none" w:sz="0" w:space="0" w:color="auto"/>
                <w:right w:val="none" w:sz="0" w:space="0" w:color="auto"/>
              </w:divBdr>
              <w:divsChild>
                <w:div w:id="77404333">
                  <w:marLeft w:val="0"/>
                  <w:marRight w:val="0"/>
                  <w:marTop w:val="0"/>
                  <w:marBottom w:val="0"/>
                  <w:divBdr>
                    <w:top w:val="none" w:sz="0" w:space="0" w:color="auto"/>
                    <w:left w:val="none" w:sz="0" w:space="0" w:color="auto"/>
                    <w:bottom w:val="none" w:sz="0" w:space="0" w:color="auto"/>
                    <w:right w:val="none" w:sz="0" w:space="0" w:color="auto"/>
                  </w:divBdr>
                  <w:divsChild>
                    <w:div w:id="2045129108">
                      <w:marLeft w:val="0"/>
                      <w:marRight w:val="0"/>
                      <w:marTop w:val="0"/>
                      <w:marBottom w:val="0"/>
                      <w:divBdr>
                        <w:top w:val="none" w:sz="0" w:space="0" w:color="auto"/>
                        <w:left w:val="none" w:sz="0" w:space="0" w:color="auto"/>
                        <w:bottom w:val="none" w:sz="0" w:space="0" w:color="auto"/>
                        <w:right w:val="none" w:sz="0" w:space="0" w:color="auto"/>
                      </w:divBdr>
                      <w:divsChild>
                        <w:div w:id="74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01697">
          <w:marLeft w:val="0"/>
          <w:marRight w:val="0"/>
          <w:marTop w:val="0"/>
          <w:marBottom w:val="0"/>
          <w:divBdr>
            <w:top w:val="none" w:sz="0" w:space="0" w:color="auto"/>
            <w:left w:val="none" w:sz="0" w:space="0" w:color="auto"/>
            <w:bottom w:val="none" w:sz="0" w:space="0" w:color="auto"/>
            <w:right w:val="none" w:sz="0" w:space="0" w:color="auto"/>
          </w:divBdr>
          <w:divsChild>
            <w:div w:id="1950045748">
              <w:marLeft w:val="-173"/>
              <w:marRight w:val="-173"/>
              <w:marTop w:val="0"/>
              <w:marBottom w:val="0"/>
              <w:divBdr>
                <w:top w:val="none" w:sz="0" w:space="0" w:color="auto"/>
                <w:left w:val="none" w:sz="0" w:space="0" w:color="auto"/>
                <w:bottom w:val="none" w:sz="0" w:space="0" w:color="auto"/>
                <w:right w:val="none" w:sz="0" w:space="0" w:color="auto"/>
              </w:divBdr>
              <w:divsChild>
                <w:div w:id="423889497">
                  <w:marLeft w:val="0"/>
                  <w:marRight w:val="0"/>
                  <w:marTop w:val="0"/>
                  <w:marBottom w:val="0"/>
                  <w:divBdr>
                    <w:top w:val="none" w:sz="0" w:space="0" w:color="auto"/>
                    <w:left w:val="none" w:sz="0" w:space="0" w:color="auto"/>
                    <w:bottom w:val="none" w:sz="0" w:space="0" w:color="auto"/>
                    <w:right w:val="none" w:sz="0" w:space="0" w:color="auto"/>
                  </w:divBdr>
                  <w:divsChild>
                    <w:div w:id="252444996">
                      <w:marLeft w:val="0"/>
                      <w:marRight w:val="0"/>
                      <w:marTop w:val="0"/>
                      <w:marBottom w:val="0"/>
                      <w:divBdr>
                        <w:top w:val="none" w:sz="0" w:space="0" w:color="auto"/>
                        <w:left w:val="none" w:sz="0" w:space="0" w:color="auto"/>
                        <w:bottom w:val="none" w:sz="0" w:space="0" w:color="auto"/>
                        <w:right w:val="none" w:sz="0" w:space="0" w:color="auto"/>
                      </w:divBdr>
                      <w:divsChild>
                        <w:div w:id="429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5666">
          <w:marLeft w:val="0"/>
          <w:marRight w:val="0"/>
          <w:marTop w:val="0"/>
          <w:marBottom w:val="0"/>
          <w:divBdr>
            <w:top w:val="none" w:sz="0" w:space="0" w:color="auto"/>
            <w:left w:val="none" w:sz="0" w:space="0" w:color="auto"/>
            <w:bottom w:val="none" w:sz="0" w:space="0" w:color="auto"/>
            <w:right w:val="none" w:sz="0" w:space="0" w:color="auto"/>
          </w:divBdr>
          <w:divsChild>
            <w:div w:id="1583300491">
              <w:marLeft w:val="-173"/>
              <w:marRight w:val="-173"/>
              <w:marTop w:val="0"/>
              <w:marBottom w:val="0"/>
              <w:divBdr>
                <w:top w:val="none" w:sz="0" w:space="0" w:color="auto"/>
                <w:left w:val="none" w:sz="0" w:space="0" w:color="auto"/>
                <w:bottom w:val="none" w:sz="0" w:space="0" w:color="auto"/>
                <w:right w:val="none" w:sz="0" w:space="0" w:color="auto"/>
              </w:divBdr>
              <w:divsChild>
                <w:div w:id="233468995">
                  <w:marLeft w:val="0"/>
                  <w:marRight w:val="0"/>
                  <w:marTop w:val="0"/>
                  <w:marBottom w:val="0"/>
                  <w:divBdr>
                    <w:top w:val="none" w:sz="0" w:space="0" w:color="auto"/>
                    <w:left w:val="none" w:sz="0" w:space="0" w:color="auto"/>
                    <w:bottom w:val="none" w:sz="0" w:space="0" w:color="auto"/>
                    <w:right w:val="none" w:sz="0" w:space="0" w:color="auto"/>
                  </w:divBdr>
                  <w:divsChild>
                    <w:div w:id="851459978">
                      <w:marLeft w:val="0"/>
                      <w:marRight w:val="0"/>
                      <w:marTop w:val="0"/>
                      <w:marBottom w:val="0"/>
                      <w:divBdr>
                        <w:top w:val="none" w:sz="0" w:space="0" w:color="auto"/>
                        <w:left w:val="none" w:sz="0" w:space="0" w:color="auto"/>
                        <w:bottom w:val="none" w:sz="0" w:space="0" w:color="auto"/>
                        <w:right w:val="none" w:sz="0" w:space="0" w:color="auto"/>
                      </w:divBdr>
                      <w:divsChild>
                        <w:div w:id="1219510444">
                          <w:marLeft w:val="0"/>
                          <w:marRight w:val="0"/>
                          <w:marTop w:val="0"/>
                          <w:marBottom w:val="0"/>
                          <w:divBdr>
                            <w:top w:val="none" w:sz="0" w:space="0" w:color="auto"/>
                            <w:left w:val="none" w:sz="0" w:space="0" w:color="auto"/>
                            <w:bottom w:val="none" w:sz="0" w:space="0" w:color="auto"/>
                            <w:right w:val="none" w:sz="0" w:space="0" w:color="auto"/>
                          </w:divBdr>
                        </w:div>
                      </w:divsChild>
                    </w:div>
                    <w:div w:id="920674615">
                      <w:marLeft w:val="0"/>
                      <w:marRight w:val="0"/>
                      <w:marTop w:val="403"/>
                      <w:marBottom w:val="346"/>
                      <w:divBdr>
                        <w:top w:val="none" w:sz="0" w:space="0" w:color="auto"/>
                        <w:left w:val="none" w:sz="0" w:space="0" w:color="auto"/>
                        <w:bottom w:val="none" w:sz="0" w:space="0" w:color="auto"/>
                        <w:right w:val="none" w:sz="0" w:space="0" w:color="auto"/>
                      </w:divBdr>
                    </w:div>
                  </w:divsChild>
                </w:div>
              </w:divsChild>
            </w:div>
          </w:divsChild>
        </w:div>
        <w:div w:id="882671236">
          <w:marLeft w:val="0"/>
          <w:marRight w:val="0"/>
          <w:marTop w:val="0"/>
          <w:marBottom w:val="0"/>
          <w:divBdr>
            <w:top w:val="none" w:sz="0" w:space="0" w:color="auto"/>
            <w:left w:val="none" w:sz="0" w:space="0" w:color="auto"/>
            <w:bottom w:val="none" w:sz="0" w:space="0" w:color="auto"/>
            <w:right w:val="none" w:sz="0" w:space="0" w:color="auto"/>
          </w:divBdr>
          <w:divsChild>
            <w:div w:id="748693421">
              <w:marLeft w:val="-173"/>
              <w:marRight w:val="-173"/>
              <w:marTop w:val="0"/>
              <w:marBottom w:val="0"/>
              <w:divBdr>
                <w:top w:val="none" w:sz="0" w:space="0" w:color="auto"/>
                <w:left w:val="none" w:sz="0" w:space="0" w:color="auto"/>
                <w:bottom w:val="none" w:sz="0" w:space="0" w:color="auto"/>
                <w:right w:val="none" w:sz="0" w:space="0" w:color="auto"/>
              </w:divBdr>
              <w:divsChild>
                <w:div w:id="129253165">
                  <w:marLeft w:val="0"/>
                  <w:marRight w:val="0"/>
                  <w:marTop w:val="0"/>
                  <w:marBottom w:val="0"/>
                  <w:divBdr>
                    <w:top w:val="none" w:sz="0" w:space="0" w:color="auto"/>
                    <w:left w:val="none" w:sz="0" w:space="0" w:color="auto"/>
                    <w:bottom w:val="none" w:sz="0" w:space="0" w:color="auto"/>
                    <w:right w:val="none" w:sz="0" w:space="0" w:color="auto"/>
                  </w:divBdr>
                  <w:divsChild>
                    <w:div w:id="1725061323">
                      <w:marLeft w:val="-173"/>
                      <w:marRight w:val="-173"/>
                      <w:marTop w:val="0"/>
                      <w:marBottom w:val="0"/>
                      <w:divBdr>
                        <w:top w:val="none" w:sz="0" w:space="0" w:color="auto"/>
                        <w:left w:val="none" w:sz="0" w:space="0" w:color="auto"/>
                        <w:bottom w:val="none" w:sz="0" w:space="0" w:color="auto"/>
                        <w:right w:val="none" w:sz="0" w:space="0" w:color="auto"/>
                      </w:divBdr>
                      <w:divsChild>
                        <w:div w:id="1582056709">
                          <w:marLeft w:val="0"/>
                          <w:marRight w:val="0"/>
                          <w:marTop w:val="0"/>
                          <w:marBottom w:val="0"/>
                          <w:divBdr>
                            <w:top w:val="none" w:sz="0" w:space="0" w:color="auto"/>
                            <w:left w:val="none" w:sz="0" w:space="0" w:color="auto"/>
                            <w:bottom w:val="none" w:sz="0" w:space="0" w:color="auto"/>
                            <w:right w:val="none" w:sz="0" w:space="0" w:color="auto"/>
                          </w:divBdr>
                        </w:div>
                        <w:div w:id="2121487685">
                          <w:marLeft w:val="0"/>
                          <w:marRight w:val="0"/>
                          <w:marTop w:val="0"/>
                          <w:marBottom w:val="0"/>
                          <w:divBdr>
                            <w:top w:val="none" w:sz="0" w:space="0" w:color="auto"/>
                            <w:left w:val="none" w:sz="0" w:space="0" w:color="auto"/>
                            <w:bottom w:val="none" w:sz="0" w:space="0" w:color="auto"/>
                            <w:right w:val="none" w:sz="0" w:space="0" w:color="auto"/>
                          </w:divBdr>
                        </w:div>
                      </w:divsChild>
                    </w:div>
                    <w:div w:id="1568760518">
                      <w:marLeft w:val="-173"/>
                      <w:marRight w:val="-173"/>
                      <w:marTop w:val="0"/>
                      <w:marBottom w:val="0"/>
                      <w:divBdr>
                        <w:top w:val="none" w:sz="0" w:space="0" w:color="auto"/>
                        <w:left w:val="none" w:sz="0" w:space="0" w:color="auto"/>
                        <w:bottom w:val="none" w:sz="0" w:space="0" w:color="auto"/>
                        <w:right w:val="none" w:sz="0" w:space="0" w:color="auto"/>
                      </w:divBdr>
                      <w:divsChild>
                        <w:div w:id="1932658621">
                          <w:marLeft w:val="0"/>
                          <w:marRight w:val="0"/>
                          <w:marTop w:val="0"/>
                          <w:marBottom w:val="0"/>
                          <w:divBdr>
                            <w:top w:val="none" w:sz="0" w:space="0" w:color="auto"/>
                            <w:left w:val="none" w:sz="0" w:space="0" w:color="auto"/>
                            <w:bottom w:val="none" w:sz="0" w:space="0" w:color="auto"/>
                            <w:right w:val="none" w:sz="0" w:space="0" w:color="auto"/>
                          </w:divBdr>
                        </w:div>
                      </w:divsChild>
                    </w:div>
                    <w:div w:id="1534534258">
                      <w:marLeft w:val="-173"/>
                      <w:marRight w:val="-173"/>
                      <w:marTop w:val="0"/>
                      <w:marBottom w:val="0"/>
                      <w:divBdr>
                        <w:top w:val="none" w:sz="0" w:space="0" w:color="auto"/>
                        <w:left w:val="none" w:sz="0" w:space="0" w:color="auto"/>
                        <w:bottom w:val="none" w:sz="0" w:space="0" w:color="auto"/>
                        <w:right w:val="none" w:sz="0" w:space="0" w:color="auto"/>
                      </w:divBdr>
                      <w:divsChild>
                        <w:div w:id="1095857339">
                          <w:marLeft w:val="0"/>
                          <w:marRight w:val="0"/>
                          <w:marTop w:val="0"/>
                          <w:marBottom w:val="0"/>
                          <w:divBdr>
                            <w:top w:val="none" w:sz="0" w:space="0" w:color="auto"/>
                            <w:left w:val="none" w:sz="0" w:space="0" w:color="auto"/>
                            <w:bottom w:val="none" w:sz="0" w:space="0" w:color="auto"/>
                            <w:right w:val="none" w:sz="0" w:space="0" w:color="auto"/>
                          </w:divBdr>
                          <w:divsChild>
                            <w:div w:id="19746733">
                              <w:marLeft w:val="0"/>
                              <w:marRight w:val="0"/>
                              <w:marTop w:val="0"/>
                              <w:marBottom w:val="0"/>
                              <w:divBdr>
                                <w:top w:val="none" w:sz="0" w:space="0" w:color="auto"/>
                                <w:left w:val="none" w:sz="0" w:space="0" w:color="auto"/>
                                <w:bottom w:val="none" w:sz="0" w:space="0" w:color="auto"/>
                                <w:right w:val="none" w:sz="0" w:space="0" w:color="auto"/>
                              </w:divBdr>
                              <w:divsChild>
                                <w:div w:id="1126705258">
                                  <w:marLeft w:val="0"/>
                                  <w:marRight w:val="0"/>
                                  <w:marTop w:val="0"/>
                                  <w:marBottom w:val="0"/>
                                  <w:divBdr>
                                    <w:top w:val="none" w:sz="0" w:space="0" w:color="auto"/>
                                    <w:left w:val="none" w:sz="0" w:space="0" w:color="auto"/>
                                    <w:bottom w:val="none" w:sz="0" w:space="0" w:color="auto"/>
                                    <w:right w:val="none" w:sz="0" w:space="0" w:color="auto"/>
                                  </w:divBdr>
                                  <w:divsChild>
                                    <w:div w:id="290214319">
                                      <w:marLeft w:val="0"/>
                                      <w:marRight w:val="0"/>
                                      <w:marTop w:val="0"/>
                                      <w:marBottom w:val="58"/>
                                      <w:divBdr>
                                        <w:top w:val="none" w:sz="0" w:space="0" w:color="auto"/>
                                        <w:left w:val="none" w:sz="0" w:space="0" w:color="auto"/>
                                        <w:bottom w:val="none" w:sz="0" w:space="0" w:color="auto"/>
                                        <w:right w:val="none" w:sz="0" w:space="0" w:color="auto"/>
                                      </w:divBdr>
                                      <w:divsChild>
                                        <w:div w:id="1130048846">
                                          <w:marLeft w:val="0"/>
                                          <w:marRight w:val="0"/>
                                          <w:marTop w:val="100"/>
                                          <w:marBottom w:val="46"/>
                                          <w:divBdr>
                                            <w:top w:val="none" w:sz="0" w:space="0" w:color="auto"/>
                                            <w:left w:val="none" w:sz="0" w:space="0" w:color="auto"/>
                                            <w:bottom w:val="none" w:sz="0" w:space="0" w:color="auto"/>
                                            <w:right w:val="none" w:sz="0" w:space="0" w:color="auto"/>
                                          </w:divBdr>
                                          <w:divsChild>
                                            <w:div w:id="463085925">
                                              <w:marLeft w:val="-58"/>
                                              <w:marRight w:val="-58"/>
                                              <w:marTop w:val="0"/>
                                              <w:marBottom w:val="0"/>
                                              <w:divBdr>
                                                <w:top w:val="none" w:sz="0" w:space="0" w:color="auto"/>
                                                <w:left w:val="none" w:sz="0" w:space="0" w:color="auto"/>
                                                <w:bottom w:val="none" w:sz="0" w:space="0" w:color="auto"/>
                                                <w:right w:val="none" w:sz="0" w:space="0" w:color="auto"/>
                                              </w:divBdr>
                                              <w:divsChild>
                                                <w:div w:id="1503399145">
                                                  <w:marLeft w:val="0"/>
                                                  <w:marRight w:val="0"/>
                                                  <w:marTop w:val="0"/>
                                                  <w:marBottom w:val="0"/>
                                                  <w:divBdr>
                                                    <w:top w:val="none" w:sz="0" w:space="0" w:color="auto"/>
                                                    <w:left w:val="none" w:sz="0" w:space="0" w:color="auto"/>
                                                    <w:bottom w:val="none" w:sz="0" w:space="0" w:color="auto"/>
                                                    <w:right w:val="none" w:sz="0" w:space="0" w:color="auto"/>
                                                  </w:divBdr>
                                                  <w:divsChild>
                                                    <w:div w:id="1811702546">
                                                      <w:marLeft w:val="0"/>
                                                      <w:marRight w:val="0"/>
                                                      <w:marTop w:val="0"/>
                                                      <w:marBottom w:val="0"/>
                                                      <w:divBdr>
                                                        <w:top w:val="none" w:sz="0" w:space="0" w:color="auto"/>
                                                        <w:left w:val="none" w:sz="0" w:space="0" w:color="auto"/>
                                                        <w:bottom w:val="none" w:sz="0" w:space="0" w:color="auto"/>
                                                        <w:right w:val="none" w:sz="0" w:space="0" w:color="auto"/>
                                                      </w:divBdr>
                                                    </w:div>
                                                  </w:divsChild>
                                                </w:div>
                                                <w:div w:id="913855074">
                                                  <w:marLeft w:val="0"/>
                                                  <w:marRight w:val="0"/>
                                                  <w:marTop w:val="0"/>
                                                  <w:marBottom w:val="0"/>
                                                  <w:divBdr>
                                                    <w:top w:val="none" w:sz="0" w:space="0" w:color="auto"/>
                                                    <w:left w:val="none" w:sz="0" w:space="0" w:color="auto"/>
                                                    <w:bottom w:val="none" w:sz="0" w:space="0" w:color="auto"/>
                                                    <w:right w:val="none" w:sz="0" w:space="0" w:color="auto"/>
                                                  </w:divBdr>
                                                  <w:divsChild>
                                                    <w:div w:id="1525897744">
                                                      <w:marLeft w:val="0"/>
                                                      <w:marRight w:val="0"/>
                                                      <w:marTop w:val="276"/>
                                                      <w:marBottom w:val="0"/>
                                                      <w:divBdr>
                                                        <w:top w:val="none" w:sz="0" w:space="0" w:color="auto"/>
                                                        <w:left w:val="none" w:sz="0" w:space="0" w:color="auto"/>
                                                        <w:bottom w:val="none" w:sz="0" w:space="0" w:color="auto"/>
                                                        <w:right w:val="none" w:sz="0" w:space="0" w:color="auto"/>
                                                      </w:divBdr>
                                                    </w:div>
                                                  </w:divsChild>
                                                </w:div>
                                              </w:divsChild>
                                            </w:div>
                                          </w:divsChild>
                                        </w:div>
                                        <w:div w:id="1599866831">
                                          <w:marLeft w:val="-58"/>
                                          <w:marRight w:val="-58"/>
                                          <w:marTop w:val="0"/>
                                          <w:marBottom w:val="0"/>
                                          <w:divBdr>
                                            <w:top w:val="none" w:sz="0" w:space="0" w:color="auto"/>
                                            <w:left w:val="none" w:sz="0" w:space="0" w:color="auto"/>
                                            <w:bottom w:val="none" w:sz="0" w:space="0" w:color="auto"/>
                                            <w:right w:val="none" w:sz="0" w:space="0" w:color="auto"/>
                                          </w:divBdr>
                                          <w:divsChild>
                                            <w:div w:id="1678650335">
                                              <w:marLeft w:val="0"/>
                                              <w:marRight w:val="0"/>
                                              <w:marTop w:val="0"/>
                                              <w:marBottom w:val="0"/>
                                              <w:divBdr>
                                                <w:top w:val="none" w:sz="0" w:space="0" w:color="auto"/>
                                                <w:left w:val="none" w:sz="0" w:space="0" w:color="auto"/>
                                                <w:bottom w:val="none" w:sz="0" w:space="0" w:color="auto"/>
                                                <w:right w:val="none" w:sz="0" w:space="0" w:color="auto"/>
                                              </w:divBdr>
                                              <w:divsChild>
                                                <w:div w:id="742140597">
                                                  <w:marLeft w:val="0"/>
                                                  <w:marRight w:val="0"/>
                                                  <w:marTop w:val="69"/>
                                                  <w:marBottom w:val="46"/>
                                                  <w:divBdr>
                                                    <w:top w:val="none" w:sz="0" w:space="0" w:color="auto"/>
                                                    <w:left w:val="none" w:sz="0" w:space="0" w:color="auto"/>
                                                    <w:bottom w:val="none" w:sz="0" w:space="0" w:color="auto"/>
                                                    <w:right w:val="none" w:sz="0" w:space="0" w:color="auto"/>
                                                  </w:divBdr>
                                                </w:div>
                                              </w:divsChild>
                                            </w:div>
                                            <w:div w:id="666857965">
                                              <w:marLeft w:val="0"/>
                                              <w:marRight w:val="0"/>
                                              <w:marTop w:val="0"/>
                                              <w:marBottom w:val="0"/>
                                              <w:divBdr>
                                                <w:top w:val="none" w:sz="0" w:space="0" w:color="auto"/>
                                                <w:left w:val="none" w:sz="0" w:space="0" w:color="auto"/>
                                                <w:bottom w:val="none" w:sz="0" w:space="0" w:color="auto"/>
                                                <w:right w:val="none" w:sz="0" w:space="0" w:color="auto"/>
                                              </w:divBdr>
                                              <w:divsChild>
                                                <w:div w:id="564803485">
                                                  <w:marLeft w:val="0"/>
                                                  <w:marRight w:val="0"/>
                                                  <w:marTop w:val="69"/>
                                                  <w:marBottom w:val="46"/>
                                                  <w:divBdr>
                                                    <w:top w:val="none" w:sz="0" w:space="0" w:color="auto"/>
                                                    <w:left w:val="none" w:sz="0" w:space="0" w:color="auto"/>
                                                    <w:bottom w:val="none" w:sz="0" w:space="0" w:color="auto"/>
                                                    <w:right w:val="none" w:sz="0" w:space="0" w:color="auto"/>
                                                  </w:divBdr>
                                                </w:div>
                                              </w:divsChild>
                                            </w:div>
                                            <w:div w:id="182743801">
                                              <w:marLeft w:val="0"/>
                                              <w:marRight w:val="0"/>
                                              <w:marTop w:val="0"/>
                                              <w:marBottom w:val="0"/>
                                              <w:divBdr>
                                                <w:top w:val="none" w:sz="0" w:space="0" w:color="auto"/>
                                                <w:left w:val="none" w:sz="0" w:space="0" w:color="auto"/>
                                                <w:bottom w:val="none" w:sz="0" w:space="0" w:color="auto"/>
                                                <w:right w:val="none" w:sz="0" w:space="0" w:color="auto"/>
                                              </w:divBdr>
                                              <w:divsChild>
                                                <w:div w:id="939994492">
                                                  <w:marLeft w:val="0"/>
                                                  <w:marRight w:val="0"/>
                                                  <w:marTop w:val="69"/>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949">
      <w:bodyDiv w:val="1"/>
      <w:marLeft w:val="0"/>
      <w:marRight w:val="0"/>
      <w:marTop w:val="0"/>
      <w:marBottom w:val="0"/>
      <w:divBdr>
        <w:top w:val="none" w:sz="0" w:space="0" w:color="auto"/>
        <w:left w:val="none" w:sz="0" w:space="0" w:color="auto"/>
        <w:bottom w:val="none" w:sz="0" w:space="0" w:color="auto"/>
        <w:right w:val="none" w:sz="0" w:space="0" w:color="auto"/>
      </w:divBdr>
      <w:divsChild>
        <w:div w:id="179588664">
          <w:marLeft w:val="0"/>
          <w:marRight w:val="0"/>
          <w:marTop w:val="0"/>
          <w:marBottom w:val="0"/>
          <w:divBdr>
            <w:top w:val="none" w:sz="0" w:space="0" w:color="auto"/>
            <w:left w:val="none" w:sz="0" w:space="0" w:color="auto"/>
            <w:bottom w:val="none" w:sz="0" w:space="0" w:color="auto"/>
            <w:right w:val="none" w:sz="0" w:space="0" w:color="auto"/>
          </w:divBdr>
        </w:div>
      </w:divsChild>
    </w:div>
    <w:div w:id="1711147145">
      <w:bodyDiv w:val="1"/>
      <w:marLeft w:val="0"/>
      <w:marRight w:val="0"/>
      <w:marTop w:val="0"/>
      <w:marBottom w:val="0"/>
      <w:divBdr>
        <w:top w:val="none" w:sz="0" w:space="0" w:color="auto"/>
        <w:left w:val="none" w:sz="0" w:space="0" w:color="auto"/>
        <w:bottom w:val="none" w:sz="0" w:space="0" w:color="auto"/>
        <w:right w:val="none" w:sz="0" w:space="0" w:color="auto"/>
      </w:divBdr>
    </w:div>
    <w:div w:id="1951662344">
      <w:bodyDiv w:val="1"/>
      <w:marLeft w:val="0"/>
      <w:marRight w:val="0"/>
      <w:marTop w:val="0"/>
      <w:marBottom w:val="0"/>
      <w:divBdr>
        <w:top w:val="none" w:sz="0" w:space="0" w:color="auto"/>
        <w:left w:val="none" w:sz="0" w:space="0" w:color="auto"/>
        <w:bottom w:val="none" w:sz="0" w:space="0" w:color="auto"/>
        <w:right w:val="none" w:sz="0" w:space="0" w:color="auto"/>
      </w:divBdr>
    </w:div>
    <w:div w:id="21327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10</cp:revision>
  <dcterms:created xsi:type="dcterms:W3CDTF">2020-04-28T18:59:00Z</dcterms:created>
  <dcterms:modified xsi:type="dcterms:W3CDTF">2020-04-29T12:38:00Z</dcterms:modified>
</cp:coreProperties>
</file>