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BAA1" w14:textId="760CA566" w:rsidR="00CC6BDB" w:rsidRPr="00287C01" w:rsidRDefault="00287C01" w:rsidP="00CC6BDB">
      <w:pPr>
        <w:spacing w:line="360" w:lineRule="auto"/>
        <w:jc w:val="center"/>
        <w:rPr>
          <w:rFonts w:ascii="Times New Roman" w:hAnsi="Times New Roman" w:cs="Times New Roman"/>
          <w:b/>
          <w:color w:val="000000" w:themeColor="text1"/>
          <w:sz w:val="40"/>
          <w:szCs w:val="40"/>
          <w:lang w:val="en-US"/>
        </w:rPr>
      </w:pPr>
      <w:r>
        <w:rPr>
          <w:rFonts w:ascii="Times New Roman" w:hAnsi="Times New Roman" w:cs="Times New Roman"/>
          <w:b/>
          <w:color w:val="000000" w:themeColor="text1"/>
          <w:sz w:val="40"/>
          <w:szCs w:val="40"/>
          <w:lang w:val="en-US"/>
        </w:rPr>
        <w:t>A REVIEW OF THE SECONDARY SOURCES OF LAW IN NIGERIA.</w:t>
      </w:r>
    </w:p>
    <w:p w14:paraId="513D9D43" w14:textId="28031BEA" w:rsidR="00CC6BDB" w:rsidRPr="00287C01" w:rsidRDefault="00CC6BDB" w:rsidP="00CC6BDB">
      <w:pPr>
        <w:spacing w:line="360" w:lineRule="auto"/>
        <w:jc w:val="center"/>
        <w:rPr>
          <w:rFonts w:ascii="Times New Roman" w:hAnsi="Times New Roman" w:cs="Times New Roman"/>
          <w:b/>
          <w:color w:val="000000" w:themeColor="text1"/>
          <w:sz w:val="40"/>
          <w:szCs w:val="40"/>
          <w:lang w:val="en-US"/>
        </w:rPr>
      </w:pPr>
      <w:r w:rsidRPr="00C851FF">
        <w:rPr>
          <w:rFonts w:ascii="Times New Roman" w:hAnsi="Times New Roman" w:cs="Times New Roman"/>
          <w:b/>
          <w:color w:val="000000" w:themeColor="text1"/>
          <w:sz w:val="40"/>
          <w:szCs w:val="40"/>
        </w:rPr>
        <w:t xml:space="preserve">COURSE CODE: </w:t>
      </w:r>
      <w:r w:rsidR="00287C01">
        <w:rPr>
          <w:rFonts w:ascii="Times New Roman" w:hAnsi="Times New Roman" w:cs="Times New Roman"/>
          <w:b/>
          <w:color w:val="000000" w:themeColor="text1"/>
          <w:sz w:val="40"/>
          <w:szCs w:val="40"/>
          <w:lang w:val="en-US"/>
        </w:rPr>
        <w:t>LAW 102</w:t>
      </w:r>
    </w:p>
    <w:p w14:paraId="43C6E6F6"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BY</w:t>
      </w:r>
    </w:p>
    <w:p w14:paraId="40973A1E" w14:textId="77777777" w:rsidR="00CC6BDB" w:rsidRPr="00C851FF" w:rsidRDefault="00CC6BDB" w:rsidP="00CC6BDB">
      <w:pPr>
        <w:spacing w:after="0"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USORO, ENOMFON INEMESIT</w:t>
      </w:r>
    </w:p>
    <w:p w14:paraId="049D6712"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19/LAW01/263</w:t>
      </w:r>
    </w:p>
    <w:p w14:paraId="2587CCAC"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LEVEL 100</w:t>
      </w:r>
    </w:p>
    <w:p w14:paraId="65C39FA0"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TO</w:t>
      </w:r>
    </w:p>
    <w:p w14:paraId="1CCF9F5C"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DEPARTMENT OF LAW</w:t>
      </w:r>
    </w:p>
    <w:p w14:paraId="642144EA" w14:textId="77777777" w:rsidR="00CC6BDB" w:rsidRPr="00C851FF" w:rsidRDefault="00CC6BDB" w:rsidP="00CC6BDB">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AFE BABALOLA UNIVERSITY, ADO-EKITI STATE, NIGERIA</w:t>
      </w:r>
    </w:p>
    <w:p w14:paraId="6B5DC38F" w14:textId="77777777" w:rsidR="00CC6BDB" w:rsidRPr="00C851FF" w:rsidRDefault="00CC6BDB" w:rsidP="00CC6BDB">
      <w:pPr>
        <w:spacing w:line="360" w:lineRule="auto"/>
        <w:ind w:left="6480"/>
        <w:rPr>
          <w:rFonts w:ascii="Times New Roman" w:hAnsi="Times New Roman" w:cs="Times New Roman"/>
          <w:b/>
          <w:color w:val="000000" w:themeColor="text1"/>
          <w:sz w:val="40"/>
          <w:szCs w:val="40"/>
        </w:rPr>
      </w:pPr>
    </w:p>
    <w:p w14:paraId="6580F1C0" w14:textId="330E026E" w:rsidR="002C1AA7" w:rsidRDefault="00CC6BDB" w:rsidP="00BB1678">
      <w:pPr>
        <w:spacing w:line="360" w:lineRule="auto"/>
        <w:ind w:left="6480"/>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APRIL 2020</w:t>
      </w:r>
    </w:p>
    <w:p w14:paraId="3B800FCD" w14:textId="3AEAFD25" w:rsidR="00BB1678" w:rsidRDefault="00BB1678" w:rsidP="00BB1678">
      <w:pPr>
        <w:spacing w:line="360" w:lineRule="auto"/>
        <w:ind w:left="6480"/>
        <w:rPr>
          <w:rFonts w:ascii="Times New Roman" w:hAnsi="Times New Roman" w:cs="Times New Roman"/>
          <w:b/>
          <w:color w:val="000000" w:themeColor="text1"/>
          <w:sz w:val="40"/>
          <w:szCs w:val="40"/>
        </w:rPr>
      </w:pPr>
    </w:p>
    <w:p w14:paraId="63FE4DD4" w14:textId="2DFCB29B" w:rsidR="00BB1678" w:rsidRDefault="00BB1678" w:rsidP="00BB1678">
      <w:pPr>
        <w:spacing w:line="360" w:lineRule="auto"/>
        <w:ind w:left="6480"/>
        <w:rPr>
          <w:rFonts w:ascii="Times New Roman" w:hAnsi="Times New Roman" w:cs="Times New Roman"/>
          <w:b/>
          <w:color w:val="000000" w:themeColor="text1"/>
          <w:sz w:val="40"/>
          <w:szCs w:val="40"/>
        </w:rPr>
      </w:pPr>
    </w:p>
    <w:p w14:paraId="525CB00F" w14:textId="42333F01" w:rsidR="00BB1678" w:rsidRDefault="00BB1678" w:rsidP="00BB1678">
      <w:pPr>
        <w:spacing w:line="360" w:lineRule="auto"/>
        <w:ind w:left="6480"/>
        <w:rPr>
          <w:rFonts w:ascii="Times New Roman" w:hAnsi="Times New Roman" w:cs="Times New Roman"/>
          <w:b/>
          <w:color w:val="000000" w:themeColor="text1"/>
          <w:sz w:val="24"/>
          <w:szCs w:val="24"/>
        </w:rPr>
      </w:pPr>
    </w:p>
    <w:p w14:paraId="14961F35" w14:textId="77777777" w:rsidR="006C604D" w:rsidRDefault="006C604D" w:rsidP="00E355B3">
      <w:pPr>
        <w:spacing w:line="360" w:lineRule="auto"/>
        <w:jc w:val="both"/>
        <w:rPr>
          <w:rFonts w:ascii="Times New Roman" w:hAnsi="Times New Roman" w:cs="Times New Roman"/>
          <w:bCs/>
          <w:color w:val="000000" w:themeColor="text1"/>
          <w:sz w:val="24"/>
          <w:szCs w:val="24"/>
          <w:lang w:val="en-US"/>
        </w:rPr>
      </w:pPr>
    </w:p>
    <w:p w14:paraId="61EC2499" w14:textId="33D12E06" w:rsidR="001B24DD" w:rsidRDefault="00BB1678"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lastRenderedPageBreak/>
        <w:t xml:space="preserve">The secondary sources of law are the indirect ways we get our law. </w:t>
      </w:r>
      <w:r w:rsidR="00052E5C">
        <w:rPr>
          <w:rFonts w:ascii="Times New Roman" w:hAnsi="Times New Roman" w:cs="Times New Roman"/>
          <w:bCs/>
          <w:color w:val="000000" w:themeColor="text1"/>
          <w:sz w:val="24"/>
          <w:szCs w:val="24"/>
          <w:lang w:val="en-US"/>
        </w:rPr>
        <w:t>Save for law reports, secondary sources of law are very persuasive in the court of law</w:t>
      </w:r>
      <w:r w:rsidR="008049F1">
        <w:rPr>
          <w:rFonts w:ascii="Times New Roman" w:hAnsi="Times New Roman" w:cs="Times New Roman"/>
          <w:bCs/>
          <w:color w:val="000000" w:themeColor="text1"/>
          <w:sz w:val="24"/>
          <w:szCs w:val="24"/>
          <w:lang w:val="en-US"/>
        </w:rPr>
        <w:t xml:space="preserve">. Law reports </w:t>
      </w:r>
      <w:r w:rsidR="001B24DD">
        <w:rPr>
          <w:rFonts w:ascii="Times New Roman" w:hAnsi="Times New Roman" w:cs="Times New Roman"/>
          <w:bCs/>
          <w:color w:val="000000" w:themeColor="text1"/>
          <w:sz w:val="24"/>
          <w:szCs w:val="24"/>
          <w:lang w:val="en-US"/>
        </w:rPr>
        <w:t>are</w:t>
      </w:r>
      <w:bookmarkStart w:id="0" w:name="_GoBack"/>
      <w:bookmarkEnd w:id="0"/>
      <w:r w:rsidR="001B24DD">
        <w:rPr>
          <w:rFonts w:ascii="Times New Roman" w:hAnsi="Times New Roman" w:cs="Times New Roman"/>
          <w:bCs/>
          <w:color w:val="000000" w:themeColor="text1"/>
          <w:sz w:val="24"/>
          <w:szCs w:val="24"/>
          <w:lang w:val="en-US"/>
        </w:rPr>
        <w:t xml:space="preserve"> only authoritative due to the fact that they serve as the vehicle through which judicial precedent is carried examples of secondary sources of law include;</w:t>
      </w:r>
    </w:p>
    <w:p w14:paraId="4304E094" w14:textId="679A34BA" w:rsidR="00BB1678" w:rsidRDefault="001B24DD"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Law reports </w:t>
      </w:r>
    </w:p>
    <w:p w14:paraId="21E5B3F7" w14:textId="5F5C67B9" w:rsidR="001B24DD" w:rsidRDefault="001B24DD"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Textbooks</w:t>
      </w:r>
    </w:p>
    <w:p w14:paraId="770412B9" w14:textId="04D0974A" w:rsidR="001B24DD" w:rsidRDefault="0016403C"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J</w:t>
      </w:r>
      <w:r w:rsidR="001B24DD">
        <w:rPr>
          <w:rFonts w:ascii="Times New Roman" w:hAnsi="Times New Roman" w:cs="Times New Roman"/>
          <w:bCs/>
          <w:color w:val="000000" w:themeColor="text1"/>
          <w:sz w:val="24"/>
          <w:szCs w:val="24"/>
          <w:lang w:val="en-US"/>
        </w:rPr>
        <w:t>ournals and legal digests</w:t>
      </w:r>
    </w:p>
    <w:p w14:paraId="3DEDD6A7" w14:textId="0DD42E8A" w:rsidR="001B24DD" w:rsidRDefault="001B24DD"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Casebooks</w:t>
      </w:r>
    </w:p>
    <w:p w14:paraId="0213ECC0" w14:textId="196ACB11" w:rsidR="001B24DD" w:rsidRDefault="001B24DD"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Legal dictionaries</w:t>
      </w:r>
    </w:p>
    <w:p w14:paraId="79DADBC7" w14:textId="6D0A6B9B" w:rsidR="001B24DD" w:rsidRDefault="001B24DD" w:rsidP="00E355B3">
      <w:pPr>
        <w:pStyle w:val="ListParagraph"/>
        <w:numPr>
          <w:ilvl w:val="0"/>
          <w:numId w:val="1"/>
        </w:num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Newspapers</w:t>
      </w:r>
    </w:p>
    <w:p w14:paraId="5FA39A4B" w14:textId="77777777" w:rsidR="001275FC" w:rsidRDefault="009F7383"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Law reports; this is a compilation of </w:t>
      </w:r>
      <w:r w:rsidR="00362788">
        <w:rPr>
          <w:rFonts w:ascii="Times New Roman" w:hAnsi="Times New Roman" w:cs="Times New Roman"/>
          <w:bCs/>
          <w:color w:val="000000" w:themeColor="text1"/>
          <w:sz w:val="24"/>
          <w:szCs w:val="24"/>
          <w:lang w:val="en-US"/>
        </w:rPr>
        <w:t xml:space="preserve">judgement of other courts over broad areas like </w:t>
      </w:r>
      <w:r w:rsidR="0016403C">
        <w:rPr>
          <w:rFonts w:ascii="Times New Roman" w:hAnsi="Times New Roman" w:cs="Times New Roman"/>
          <w:bCs/>
          <w:color w:val="000000" w:themeColor="text1"/>
          <w:sz w:val="24"/>
          <w:szCs w:val="24"/>
          <w:lang w:val="en-US"/>
        </w:rPr>
        <w:t>company law, administrative law etc. L</w:t>
      </w:r>
      <w:r>
        <w:rPr>
          <w:rFonts w:ascii="Times New Roman" w:hAnsi="Times New Roman" w:cs="Times New Roman"/>
          <w:bCs/>
          <w:color w:val="000000" w:themeColor="text1"/>
          <w:sz w:val="24"/>
          <w:szCs w:val="24"/>
          <w:lang w:val="en-US"/>
        </w:rPr>
        <w:t>aw reports are published either weekly or monthly</w:t>
      </w:r>
      <w:r w:rsidR="0016403C">
        <w:rPr>
          <w:rFonts w:ascii="Times New Roman" w:hAnsi="Times New Roman" w:cs="Times New Roman"/>
          <w:bCs/>
          <w:color w:val="000000" w:themeColor="text1"/>
          <w:sz w:val="24"/>
          <w:szCs w:val="24"/>
          <w:lang w:val="en-US"/>
        </w:rPr>
        <w:t xml:space="preserve"> i.e. periodically.</w:t>
      </w:r>
    </w:p>
    <w:p w14:paraId="43CF0E46" w14:textId="06D767EE" w:rsidR="00D439F0" w:rsidRDefault="00EB47D1"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Legal t</w:t>
      </w:r>
      <w:r w:rsidR="001275FC">
        <w:rPr>
          <w:rFonts w:ascii="Times New Roman" w:hAnsi="Times New Roman" w:cs="Times New Roman"/>
          <w:bCs/>
          <w:color w:val="000000" w:themeColor="text1"/>
          <w:sz w:val="24"/>
          <w:szCs w:val="24"/>
          <w:lang w:val="en-US"/>
        </w:rPr>
        <w:t xml:space="preserve">extbooks; </w:t>
      </w:r>
      <w:r>
        <w:rPr>
          <w:rFonts w:ascii="Times New Roman" w:hAnsi="Times New Roman" w:cs="Times New Roman"/>
          <w:bCs/>
          <w:color w:val="000000" w:themeColor="text1"/>
          <w:sz w:val="24"/>
          <w:szCs w:val="24"/>
          <w:lang w:val="en-US"/>
        </w:rPr>
        <w:t>textbooks are notes that shade more insight on a particular topic. They are usually published to give more knowledge about a particular subject.</w:t>
      </w:r>
      <w:r w:rsidR="00983702">
        <w:rPr>
          <w:rFonts w:ascii="Times New Roman" w:hAnsi="Times New Roman" w:cs="Times New Roman"/>
          <w:bCs/>
          <w:color w:val="000000" w:themeColor="text1"/>
          <w:sz w:val="24"/>
          <w:szCs w:val="24"/>
          <w:lang w:val="en-US"/>
        </w:rPr>
        <w:t xml:space="preserve"> Legal textbooks</w:t>
      </w:r>
      <w:r>
        <w:rPr>
          <w:rFonts w:ascii="Times New Roman" w:hAnsi="Times New Roman" w:cs="Times New Roman"/>
          <w:bCs/>
          <w:color w:val="000000" w:themeColor="text1"/>
          <w:sz w:val="24"/>
          <w:szCs w:val="24"/>
          <w:lang w:val="en-US"/>
        </w:rPr>
        <w:t xml:space="preserve"> </w:t>
      </w:r>
      <w:r w:rsidR="00983702">
        <w:rPr>
          <w:rFonts w:ascii="Times New Roman" w:hAnsi="Times New Roman" w:cs="Times New Roman"/>
          <w:bCs/>
          <w:color w:val="000000" w:themeColor="text1"/>
          <w:sz w:val="24"/>
          <w:szCs w:val="24"/>
          <w:lang w:val="en-US"/>
        </w:rPr>
        <w:t>carry</w:t>
      </w:r>
      <w:r>
        <w:rPr>
          <w:rFonts w:ascii="Times New Roman" w:hAnsi="Times New Roman" w:cs="Times New Roman"/>
          <w:bCs/>
          <w:color w:val="000000" w:themeColor="text1"/>
          <w:sz w:val="24"/>
          <w:szCs w:val="24"/>
          <w:lang w:val="en-US"/>
        </w:rPr>
        <w:t xml:space="preserve"> information</w:t>
      </w:r>
      <w:r w:rsidR="00983702">
        <w:rPr>
          <w:rFonts w:ascii="Times New Roman" w:hAnsi="Times New Roman" w:cs="Times New Roman"/>
          <w:bCs/>
          <w:color w:val="000000" w:themeColor="text1"/>
          <w:sz w:val="24"/>
          <w:szCs w:val="24"/>
          <w:lang w:val="en-US"/>
        </w:rPr>
        <w:t xml:space="preserve"> pertaining to law and law subjects.</w:t>
      </w:r>
    </w:p>
    <w:p w14:paraId="10BAD42E" w14:textId="34CDC381" w:rsidR="00983702" w:rsidRDefault="00983702"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Legal journals; these are written by journalists that have their own perspective view about something that connects with law and others. They pen this down and publish I and this can serve as a secondary source of law.</w:t>
      </w:r>
    </w:p>
    <w:p w14:paraId="54D20481" w14:textId="7810213F" w:rsidR="00983702" w:rsidRDefault="00983702"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Casebooks; casebooks are a compilation of court </w:t>
      </w:r>
      <w:r w:rsidR="00E355B3">
        <w:rPr>
          <w:rFonts w:ascii="Times New Roman" w:hAnsi="Times New Roman" w:cs="Times New Roman"/>
          <w:bCs/>
          <w:color w:val="000000" w:themeColor="text1"/>
          <w:sz w:val="24"/>
          <w:szCs w:val="24"/>
          <w:lang w:val="en-US"/>
        </w:rPr>
        <w:t>proceedings</w:t>
      </w:r>
      <w:r>
        <w:rPr>
          <w:rFonts w:ascii="Times New Roman" w:hAnsi="Times New Roman" w:cs="Times New Roman"/>
          <w:bCs/>
          <w:color w:val="000000" w:themeColor="text1"/>
          <w:sz w:val="24"/>
          <w:szCs w:val="24"/>
          <w:lang w:val="en-US"/>
        </w:rPr>
        <w:t xml:space="preserve"> and their judgement</w:t>
      </w:r>
      <w:r w:rsidR="00E355B3">
        <w:rPr>
          <w:rFonts w:ascii="Times New Roman" w:hAnsi="Times New Roman" w:cs="Times New Roman"/>
          <w:bCs/>
          <w:color w:val="000000" w:themeColor="text1"/>
          <w:sz w:val="24"/>
          <w:szCs w:val="24"/>
          <w:lang w:val="en-US"/>
        </w:rPr>
        <w:t xml:space="preserve"> it contains some or most of the cases that are taken to court either weekly or monthly.</w:t>
      </w:r>
      <w:r>
        <w:rPr>
          <w:rFonts w:ascii="Times New Roman" w:hAnsi="Times New Roman" w:cs="Times New Roman"/>
          <w:bCs/>
          <w:color w:val="000000" w:themeColor="text1"/>
          <w:sz w:val="24"/>
          <w:szCs w:val="24"/>
          <w:lang w:val="en-US"/>
        </w:rPr>
        <w:t xml:space="preserve"> </w:t>
      </w:r>
    </w:p>
    <w:p w14:paraId="4187FF7C" w14:textId="20D6963A" w:rsidR="001B24DD" w:rsidRPr="001B24DD" w:rsidRDefault="001B24DD" w:rsidP="00E355B3">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The distinction between primary and secondary </w:t>
      </w:r>
      <w:r w:rsidR="006863C9">
        <w:rPr>
          <w:rFonts w:ascii="Times New Roman" w:hAnsi="Times New Roman" w:cs="Times New Roman"/>
          <w:bCs/>
          <w:color w:val="000000" w:themeColor="text1"/>
          <w:sz w:val="24"/>
          <w:szCs w:val="24"/>
          <w:lang w:val="en-US"/>
        </w:rPr>
        <w:t>sources of law is very useful in determining authorities to follow in the law courts. If a case is brought before a court and one litigator uses a primary source of law as his authority while the other makes use of secondary source of law the scale of justice will tilt towards the person who presents primary sources of law irrespective of the number of secondary sources presented. Secondary sources of law are only pres</w:t>
      </w:r>
      <w:r w:rsidR="002E2644">
        <w:rPr>
          <w:rFonts w:ascii="Times New Roman" w:hAnsi="Times New Roman" w:cs="Times New Roman"/>
          <w:bCs/>
          <w:color w:val="000000" w:themeColor="text1"/>
          <w:sz w:val="24"/>
          <w:szCs w:val="24"/>
          <w:lang w:val="en-US"/>
        </w:rPr>
        <w:t>ented when there are no primary sources of law to fall back on.</w:t>
      </w:r>
    </w:p>
    <w:sectPr w:rsidR="001B24DD" w:rsidRPr="001B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44FA2"/>
    <w:multiLevelType w:val="hybridMultilevel"/>
    <w:tmpl w:val="650CEB14"/>
    <w:lvl w:ilvl="0" w:tplc="20000011">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DB"/>
    <w:rsid w:val="00052E5C"/>
    <w:rsid w:val="001275FC"/>
    <w:rsid w:val="0016403C"/>
    <w:rsid w:val="001B24DD"/>
    <w:rsid w:val="00287C01"/>
    <w:rsid w:val="002C1AA7"/>
    <w:rsid w:val="002E2644"/>
    <w:rsid w:val="00362788"/>
    <w:rsid w:val="006863C9"/>
    <w:rsid w:val="0069177F"/>
    <w:rsid w:val="006C604D"/>
    <w:rsid w:val="008049F1"/>
    <w:rsid w:val="00983702"/>
    <w:rsid w:val="009F7383"/>
    <w:rsid w:val="00BB1678"/>
    <w:rsid w:val="00CC6BDB"/>
    <w:rsid w:val="00D439F0"/>
    <w:rsid w:val="00E355B3"/>
    <w:rsid w:val="00EB47D1"/>
    <w:rsid w:val="00EF003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A99D"/>
  <w15:chartTrackingRefBased/>
  <w15:docId w15:val="{7033B858-886F-452A-969E-DEE17DA1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2020-04-29T06:56:00Z</dcterms:created>
  <dcterms:modified xsi:type="dcterms:W3CDTF">2020-04-29T08:07:00Z</dcterms:modified>
</cp:coreProperties>
</file>