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89" w:rsidRPr="00443D37" w:rsidRDefault="00A80389">
      <w:pPr>
        <w:rPr>
          <w:b/>
          <w:sz w:val="40"/>
          <w:szCs w:val="40"/>
        </w:rPr>
      </w:pPr>
      <w:r w:rsidRPr="00443D37">
        <w:rPr>
          <w:b/>
          <w:sz w:val="40"/>
          <w:szCs w:val="40"/>
        </w:rPr>
        <w:t>NAME:</w:t>
      </w:r>
      <w:r w:rsidR="00443D37" w:rsidRPr="00443D37">
        <w:rPr>
          <w:b/>
          <w:sz w:val="40"/>
          <w:szCs w:val="40"/>
        </w:rPr>
        <w:t xml:space="preserve"> </w:t>
      </w:r>
      <w:r w:rsidR="00CD6AC0" w:rsidRPr="00443D37">
        <w:rPr>
          <w:b/>
          <w:sz w:val="40"/>
          <w:szCs w:val="40"/>
        </w:rPr>
        <w:t>AFOLABI KING SAMUEL</w:t>
      </w:r>
    </w:p>
    <w:p w:rsidR="00A80389" w:rsidRPr="00443D37" w:rsidRDefault="00A80389">
      <w:pPr>
        <w:rPr>
          <w:b/>
          <w:sz w:val="40"/>
          <w:szCs w:val="40"/>
        </w:rPr>
      </w:pPr>
      <w:r w:rsidRPr="00443D37">
        <w:rPr>
          <w:b/>
          <w:sz w:val="40"/>
          <w:szCs w:val="40"/>
        </w:rPr>
        <w:t>MATRIC NUMBER:</w:t>
      </w:r>
      <w:r w:rsidR="00CD6AC0" w:rsidRPr="00443D37">
        <w:rPr>
          <w:b/>
          <w:sz w:val="40"/>
          <w:szCs w:val="40"/>
        </w:rPr>
        <w:t xml:space="preserve"> 18/MHS01/030</w:t>
      </w:r>
    </w:p>
    <w:p w:rsidR="00A80389" w:rsidRPr="00443D37" w:rsidRDefault="00880188">
      <w:pPr>
        <w:rPr>
          <w:b/>
          <w:sz w:val="40"/>
          <w:szCs w:val="40"/>
        </w:rPr>
      </w:pPr>
      <w:r w:rsidRPr="00443D37">
        <w:rPr>
          <w:b/>
          <w:sz w:val="40"/>
          <w:szCs w:val="40"/>
        </w:rPr>
        <w:t>DEPARTMENT</w:t>
      </w:r>
      <w:r w:rsidR="00CD6AC0" w:rsidRPr="00443D37">
        <w:rPr>
          <w:b/>
          <w:sz w:val="40"/>
          <w:szCs w:val="40"/>
        </w:rPr>
        <w:t>:</w:t>
      </w:r>
      <w:r w:rsidR="00443D37" w:rsidRPr="00443D37">
        <w:rPr>
          <w:b/>
          <w:sz w:val="40"/>
          <w:szCs w:val="40"/>
        </w:rPr>
        <w:t xml:space="preserve"> MEDICINE AND SURGERY</w:t>
      </w:r>
    </w:p>
    <w:p w:rsidR="00880188" w:rsidRPr="00443D37" w:rsidRDefault="00880188">
      <w:pPr>
        <w:rPr>
          <w:b/>
          <w:sz w:val="40"/>
          <w:szCs w:val="40"/>
        </w:rPr>
      </w:pPr>
      <w:r w:rsidRPr="00443D37">
        <w:rPr>
          <w:b/>
          <w:sz w:val="40"/>
          <w:szCs w:val="40"/>
        </w:rPr>
        <w:t>COLLEGE</w:t>
      </w:r>
      <w:r w:rsidR="00443D37" w:rsidRPr="00443D37">
        <w:rPr>
          <w:b/>
          <w:sz w:val="40"/>
          <w:szCs w:val="40"/>
        </w:rPr>
        <w:t>: MEDICINE AND HEALTH SCIENCES</w:t>
      </w:r>
    </w:p>
    <w:p w:rsidR="00443D37" w:rsidRPr="00443D37" w:rsidRDefault="00443D37">
      <w:pPr>
        <w:rPr>
          <w:b/>
          <w:sz w:val="40"/>
          <w:szCs w:val="40"/>
        </w:rPr>
      </w:pPr>
      <w:r w:rsidRPr="00443D37">
        <w:rPr>
          <w:b/>
          <w:sz w:val="40"/>
          <w:szCs w:val="40"/>
        </w:rPr>
        <w:t>COURSE: EMBRYOLOGY</w:t>
      </w:r>
    </w:p>
    <w:p w:rsidR="00880188" w:rsidRPr="00443D37" w:rsidRDefault="00880188">
      <w:pPr>
        <w:rPr>
          <w:b/>
          <w:sz w:val="40"/>
          <w:szCs w:val="40"/>
        </w:rPr>
      </w:pPr>
      <w:r w:rsidRPr="00443D37">
        <w:rPr>
          <w:b/>
          <w:sz w:val="40"/>
          <w:szCs w:val="40"/>
        </w:rPr>
        <w:br/>
      </w:r>
    </w:p>
    <w:p w:rsidR="00880188" w:rsidRDefault="00880188">
      <w:r>
        <w:br w:type="page"/>
      </w:r>
    </w:p>
    <w:p w:rsidR="00880188" w:rsidRDefault="00880188"/>
    <w:p w:rsidR="00880188" w:rsidRDefault="00880188">
      <w:bookmarkStart w:id="0" w:name="_GoBack"/>
      <w:bookmarkEnd w:id="0"/>
    </w:p>
    <w:p w:rsidR="00880188" w:rsidRPr="00443D37" w:rsidRDefault="00880188" w:rsidP="00880188">
      <w:pPr>
        <w:jc w:val="center"/>
        <w:rPr>
          <w:b/>
          <w:sz w:val="32"/>
          <w:szCs w:val="32"/>
          <w:u w:val="single"/>
        </w:rPr>
      </w:pPr>
      <w:r w:rsidRPr="00443D37">
        <w:rPr>
          <w:b/>
          <w:sz w:val="32"/>
          <w:szCs w:val="32"/>
          <w:u w:val="single"/>
        </w:rPr>
        <w:t>OVULATION</w:t>
      </w:r>
    </w:p>
    <w:p w:rsidR="00880188" w:rsidRDefault="00880188" w:rsidP="00880188">
      <w:r>
        <w:tab/>
        <w:t>Ovulation can be defined as the release of an oocyte from the Ovarian follicle. It is triggered by the surge of LH production. The secondary follicle grows to become a mature vesicular follicle</w:t>
      </w:r>
      <w:r w:rsidR="006C03B9">
        <w:t xml:space="preserve"> </w:t>
      </w:r>
      <w:r>
        <w:t>(</w:t>
      </w:r>
      <w:proofErr w:type="spellStart"/>
      <w:r>
        <w:t>Graafian</w:t>
      </w:r>
      <w:proofErr w:type="spellEnd"/>
      <w:r>
        <w:t xml:space="preserve"> follicle), a few days before ovulation and this occurs under the influence of </w:t>
      </w:r>
      <w:proofErr w:type="gramStart"/>
      <w:r>
        <w:t>FSH(</w:t>
      </w:r>
      <w:proofErr w:type="gramEnd"/>
      <w:r>
        <w:t>follicle stimulating hormone) and LH (luteinizing hormone).</w:t>
      </w:r>
    </w:p>
    <w:p w:rsidR="00880188" w:rsidRDefault="00880188" w:rsidP="00880188">
      <w:r>
        <w:tab/>
        <w:t>During the final development of the vesicular follicle, the surge in LH causes the following;</w:t>
      </w:r>
    </w:p>
    <w:p w:rsidR="00880188" w:rsidRDefault="00880188" w:rsidP="00880188">
      <w:pPr>
        <w:pStyle w:val="ListParagraph"/>
        <w:numPr>
          <w:ilvl w:val="0"/>
          <w:numId w:val="1"/>
        </w:numPr>
      </w:pPr>
      <w:r>
        <w:t>The primary oocyte completes meiosis 1</w:t>
      </w:r>
    </w:p>
    <w:p w:rsidR="00880188" w:rsidRDefault="00880188" w:rsidP="00880188">
      <w:pPr>
        <w:pStyle w:val="ListParagraph"/>
        <w:numPr>
          <w:ilvl w:val="0"/>
          <w:numId w:val="1"/>
        </w:numPr>
      </w:pPr>
      <w:r>
        <w:t xml:space="preserve">The follicle enters the </w:t>
      </w:r>
      <w:proofErr w:type="spellStart"/>
      <w:r>
        <w:t>preovulatory</w:t>
      </w:r>
      <w:proofErr w:type="spellEnd"/>
      <w:r>
        <w:t xml:space="preserve"> mature vesicular stage.</w:t>
      </w:r>
    </w:p>
    <w:p w:rsidR="00C117D4" w:rsidRDefault="00C117D4" w:rsidP="00C117D4">
      <w:r>
        <w:tab/>
      </w:r>
      <w:r w:rsidR="00880188">
        <w:t xml:space="preserve">The secondary oocyte is arrested at metaphase stage of meiosis </w:t>
      </w:r>
      <w:r>
        <w:t>2 approximately 3 hours before ovulation.</w:t>
      </w:r>
    </w:p>
    <w:p w:rsidR="00091242" w:rsidRDefault="00C117D4" w:rsidP="00C117D4">
      <w:r>
        <w:tab/>
        <w:t>The surface of the ovary begins to bulge locally, and at the top</w:t>
      </w:r>
      <w:r w:rsidR="006C03B9">
        <w:t xml:space="preserve">, the </w:t>
      </w:r>
      <w:proofErr w:type="gramStart"/>
      <w:r w:rsidR="006C03B9">
        <w:t>stigma(</w:t>
      </w:r>
      <w:proofErr w:type="gramEnd"/>
      <w:r>
        <w:t>an avascular spot) appears. The surge in LH causes 2 events to occur</w:t>
      </w:r>
      <w:r w:rsidR="00091242">
        <w:t>, which enable the oocyte to be release. The events are;</w:t>
      </w:r>
    </w:p>
    <w:p w:rsidR="00091242" w:rsidRDefault="00091242" w:rsidP="00091242">
      <w:pPr>
        <w:pStyle w:val="ListParagraph"/>
        <w:numPr>
          <w:ilvl w:val="0"/>
          <w:numId w:val="2"/>
        </w:numPr>
      </w:pPr>
      <w:r>
        <w:t>It</w:t>
      </w:r>
      <w:r w:rsidR="006C03B9">
        <w:t xml:space="preserve"> increases colla</w:t>
      </w:r>
      <w:r>
        <w:t>genase activity, resultin</w:t>
      </w:r>
      <w:r w:rsidR="006C03B9">
        <w:t>g in digestion of collagen fiber</w:t>
      </w:r>
      <w:r>
        <w:t>s surrounding the follicle.</w:t>
      </w:r>
    </w:p>
    <w:p w:rsidR="00091242" w:rsidRDefault="00091242" w:rsidP="00091242">
      <w:pPr>
        <w:pStyle w:val="ListParagraph"/>
        <w:numPr>
          <w:ilvl w:val="0"/>
          <w:numId w:val="2"/>
        </w:numPr>
      </w:pPr>
      <w:r>
        <w:t xml:space="preserve">Prostaglandin levels increase and cause local muscular contractions in the ovarian wall which pushes out the oocyte from the ovary(Ovulation). </w:t>
      </w:r>
    </w:p>
    <w:p w:rsidR="006C03B9" w:rsidRDefault="00091242" w:rsidP="00091242">
      <w:r>
        <w:t xml:space="preserve">The oocyte is released together with its surrounding follicular cells to form the cumulus </w:t>
      </w:r>
      <w:proofErr w:type="spellStart"/>
      <w:r>
        <w:t>oophorus</w:t>
      </w:r>
      <w:proofErr w:type="spellEnd"/>
      <w:r>
        <w:t>.</w:t>
      </w:r>
      <w:r w:rsidR="006C03B9">
        <w:t xml:space="preserve"> The corona </w:t>
      </w:r>
      <w:proofErr w:type="spellStart"/>
      <w:r w:rsidR="00CD6AC0">
        <w:t>radiata</w:t>
      </w:r>
      <w:proofErr w:type="spellEnd"/>
      <w:r w:rsidR="006C03B9">
        <w:t xml:space="preserve"> is formed by some of the cumulus </w:t>
      </w:r>
      <w:proofErr w:type="spellStart"/>
      <w:r w:rsidR="006C03B9">
        <w:t>oophorus</w:t>
      </w:r>
      <w:proofErr w:type="spellEnd"/>
      <w:r w:rsidR="006C03B9">
        <w:t xml:space="preserve"> cells.</w:t>
      </w:r>
    </w:p>
    <w:p w:rsidR="00BC11C9" w:rsidRDefault="00BC11C9" w:rsidP="00BC11C9"/>
    <w:p w:rsidR="00BC11C9" w:rsidRDefault="00BC11C9" w:rsidP="00BC11C9"/>
    <w:p w:rsidR="00BC11C9" w:rsidRDefault="00BC11C9" w:rsidP="00BC11C9"/>
    <w:p w:rsidR="00BC11C9" w:rsidRDefault="00BC11C9" w:rsidP="00BC11C9"/>
    <w:p w:rsidR="00BC11C9" w:rsidRDefault="00BC11C9" w:rsidP="00BC11C9"/>
    <w:p w:rsidR="00BC11C9" w:rsidRDefault="00BC11C9" w:rsidP="00BC11C9"/>
    <w:p w:rsidR="00BC11C9" w:rsidRDefault="00BC11C9" w:rsidP="00BC11C9"/>
    <w:p w:rsidR="00BC11C9" w:rsidRDefault="00BC11C9" w:rsidP="00BC11C9"/>
    <w:p w:rsidR="00BC11C9" w:rsidRDefault="00BC11C9" w:rsidP="00BC11C9"/>
    <w:p w:rsidR="00BC11C9" w:rsidRDefault="00BC11C9" w:rsidP="00BC11C9"/>
    <w:p w:rsidR="00760A39" w:rsidRPr="00BC11C9" w:rsidRDefault="00BC11C9" w:rsidP="00BC11C9">
      <w:r w:rsidRPr="00BC11C9">
        <w:rPr>
          <w:b/>
          <w:sz w:val="32"/>
          <w:szCs w:val="32"/>
        </w:rPr>
        <w:t>2.</w:t>
      </w:r>
      <w:r>
        <w:rPr>
          <w:b/>
          <w:sz w:val="32"/>
          <w:szCs w:val="32"/>
        </w:rPr>
        <w:t xml:space="preserve">        </w:t>
      </w:r>
      <w:r>
        <w:rPr>
          <w:b/>
          <w:sz w:val="32"/>
          <w:szCs w:val="32"/>
          <w:u w:val="single"/>
        </w:rPr>
        <w:t xml:space="preserve">   </w:t>
      </w:r>
      <w:r w:rsidR="006C03B9" w:rsidRPr="007E15C5">
        <w:rPr>
          <w:b/>
          <w:sz w:val="32"/>
          <w:szCs w:val="32"/>
          <w:u w:val="single"/>
        </w:rPr>
        <w:t>THE DIFFERENCES BETWEEN MEIOSIS I AND MEIOSIS II</w:t>
      </w:r>
    </w:p>
    <w:tbl>
      <w:tblPr>
        <w:tblStyle w:val="TableGrid"/>
        <w:tblW w:w="0" w:type="auto"/>
        <w:jc w:val="center"/>
        <w:tblLook w:val="04A0" w:firstRow="1" w:lastRow="0" w:firstColumn="1" w:lastColumn="0" w:noHBand="0" w:noVBand="1"/>
      </w:tblPr>
      <w:tblGrid>
        <w:gridCol w:w="761"/>
        <w:gridCol w:w="3192"/>
        <w:gridCol w:w="3192"/>
      </w:tblGrid>
      <w:tr w:rsidR="00760A39" w:rsidTr="00760A39">
        <w:trPr>
          <w:jc w:val="center"/>
        </w:trPr>
        <w:tc>
          <w:tcPr>
            <w:tcW w:w="761" w:type="dxa"/>
          </w:tcPr>
          <w:p w:rsidR="00760A39" w:rsidRDefault="00760A39" w:rsidP="00760A39">
            <w:pPr>
              <w:jc w:val="center"/>
            </w:pPr>
          </w:p>
        </w:tc>
        <w:tc>
          <w:tcPr>
            <w:tcW w:w="3192" w:type="dxa"/>
          </w:tcPr>
          <w:p w:rsidR="00760A39" w:rsidRPr="007E15C5" w:rsidRDefault="00760A39" w:rsidP="00760A39">
            <w:pPr>
              <w:jc w:val="center"/>
              <w:rPr>
                <w:b/>
                <w:sz w:val="28"/>
                <w:szCs w:val="28"/>
              </w:rPr>
            </w:pPr>
            <w:r w:rsidRPr="007E15C5">
              <w:rPr>
                <w:b/>
                <w:sz w:val="28"/>
                <w:szCs w:val="28"/>
              </w:rPr>
              <w:t>MEIOSIS I</w:t>
            </w:r>
          </w:p>
        </w:tc>
        <w:tc>
          <w:tcPr>
            <w:tcW w:w="3192" w:type="dxa"/>
          </w:tcPr>
          <w:p w:rsidR="00760A39" w:rsidRPr="007E15C5" w:rsidRDefault="00760A39" w:rsidP="00760A39">
            <w:pPr>
              <w:jc w:val="center"/>
              <w:rPr>
                <w:b/>
                <w:sz w:val="28"/>
                <w:szCs w:val="28"/>
              </w:rPr>
            </w:pPr>
            <w:r w:rsidRPr="007E15C5">
              <w:rPr>
                <w:b/>
                <w:sz w:val="28"/>
                <w:szCs w:val="28"/>
              </w:rPr>
              <w:t>MEIOSIS II</w:t>
            </w:r>
          </w:p>
        </w:tc>
      </w:tr>
      <w:tr w:rsidR="00760A39" w:rsidTr="00760A39">
        <w:trPr>
          <w:jc w:val="center"/>
        </w:trPr>
        <w:tc>
          <w:tcPr>
            <w:tcW w:w="761" w:type="dxa"/>
          </w:tcPr>
          <w:p w:rsidR="00760A39" w:rsidRPr="00BC11C9" w:rsidRDefault="007E15C5" w:rsidP="00760A39">
            <w:pPr>
              <w:jc w:val="center"/>
              <w:rPr>
                <w:sz w:val="24"/>
                <w:szCs w:val="24"/>
              </w:rPr>
            </w:pPr>
            <w:r w:rsidRPr="00BC11C9">
              <w:rPr>
                <w:sz w:val="24"/>
                <w:szCs w:val="24"/>
              </w:rPr>
              <w:t>1</w:t>
            </w:r>
          </w:p>
        </w:tc>
        <w:tc>
          <w:tcPr>
            <w:tcW w:w="3192" w:type="dxa"/>
          </w:tcPr>
          <w:p w:rsidR="00760A39" w:rsidRPr="00BC11C9" w:rsidRDefault="00760A39" w:rsidP="00760A39">
            <w:pPr>
              <w:jc w:val="center"/>
              <w:rPr>
                <w:sz w:val="24"/>
                <w:szCs w:val="24"/>
              </w:rPr>
            </w:pPr>
            <w:r w:rsidRPr="00BC11C9">
              <w:rPr>
                <w:sz w:val="24"/>
                <w:szCs w:val="24"/>
              </w:rPr>
              <w:t>It is a reductive division</w:t>
            </w:r>
          </w:p>
        </w:tc>
        <w:tc>
          <w:tcPr>
            <w:tcW w:w="3192" w:type="dxa"/>
          </w:tcPr>
          <w:p w:rsidR="00760A39" w:rsidRPr="00BC11C9" w:rsidRDefault="00760A39" w:rsidP="00760A39">
            <w:pPr>
              <w:jc w:val="center"/>
              <w:rPr>
                <w:sz w:val="24"/>
                <w:szCs w:val="24"/>
              </w:rPr>
            </w:pPr>
            <w:r w:rsidRPr="00BC11C9">
              <w:rPr>
                <w:sz w:val="24"/>
                <w:szCs w:val="24"/>
              </w:rPr>
              <w:t>It is an equational division</w:t>
            </w:r>
          </w:p>
        </w:tc>
      </w:tr>
      <w:tr w:rsidR="007E15C5" w:rsidTr="00760A39">
        <w:trPr>
          <w:jc w:val="center"/>
        </w:trPr>
        <w:tc>
          <w:tcPr>
            <w:tcW w:w="761" w:type="dxa"/>
          </w:tcPr>
          <w:p w:rsidR="007E15C5" w:rsidRPr="00BC11C9" w:rsidRDefault="007E15C5" w:rsidP="00760A39">
            <w:pPr>
              <w:jc w:val="center"/>
              <w:rPr>
                <w:sz w:val="24"/>
                <w:szCs w:val="24"/>
              </w:rPr>
            </w:pPr>
            <w:r w:rsidRPr="00BC11C9">
              <w:rPr>
                <w:sz w:val="24"/>
                <w:szCs w:val="24"/>
              </w:rPr>
              <w:t>2</w:t>
            </w:r>
          </w:p>
        </w:tc>
        <w:tc>
          <w:tcPr>
            <w:tcW w:w="3192" w:type="dxa"/>
          </w:tcPr>
          <w:p w:rsidR="007E15C5" w:rsidRPr="00BC11C9" w:rsidRDefault="007E15C5" w:rsidP="00760A39">
            <w:pPr>
              <w:jc w:val="center"/>
              <w:rPr>
                <w:sz w:val="24"/>
                <w:szCs w:val="24"/>
              </w:rPr>
            </w:pPr>
            <w:r w:rsidRPr="00BC11C9">
              <w:rPr>
                <w:sz w:val="24"/>
                <w:szCs w:val="24"/>
              </w:rPr>
              <w:t>The number of chromosomes is reduced to half</w:t>
            </w:r>
          </w:p>
        </w:tc>
        <w:tc>
          <w:tcPr>
            <w:tcW w:w="3192" w:type="dxa"/>
          </w:tcPr>
          <w:p w:rsidR="007E15C5" w:rsidRPr="00BC11C9" w:rsidRDefault="007E15C5" w:rsidP="00760A39">
            <w:pPr>
              <w:jc w:val="center"/>
              <w:rPr>
                <w:sz w:val="24"/>
                <w:szCs w:val="24"/>
              </w:rPr>
            </w:pPr>
            <w:r w:rsidRPr="00BC11C9">
              <w:rPr>
                <w:sz w:val="24"/>
                <w:szCs w:val="24"/>
              </w:rPr>
              <w:t>The number of chromosomes remains the same</w:t>
            </w:r>
          </w:p>
        </w:tc>
      </w:tr>
      <w:tr w:rsidR="00760A39" w:rsidTr="00760A39">
        <w:trPr>
          <w:jc w:val="center"/>
        </w:trPr>
        <w:tc>
          <w:tcPr>
            <w:tcW w:w="761" w:type="dxa"/>
          </w:tcPr>
          <w:p w:rsidR="00760A39" w:rsidRPr="00BC11C9" w:rsidRDefault="007E15C5" w:rsidP="00760A39">
            <w:pPr>
              <w:jc w:val="center"/>
              <w:rPr>
                <w:sz w:val="24"/>
                <w:szCs w:val="24"/>
              </w:rPr>
            </w:pPr>
            <w:r w:rsidRPr="00BC11C9">
              <w:rPr>
                <w:sz w:val="24"/>
                <w:szCs w:val="24"/>
              </w:rPr>
              <w:t>3</w:t>
            </w:r>
          </w:p>
        </w:tc>
        <w:tc>
          <w:tcPr>
            <w:tcW w:w="3192" w:type="dxa"/>
          </w:tcPr>
          <w:p w:rsidR="00760A39" w:rsidRPr="00BC11C9" w:rsidRDefault="007E15C5" w:rsidP="00760A39">
            <w:pPr>
              <w:jc w:val="center"/>
              <w:rPr>
                <w:sz w:val="24"/>
                <w:szCs w:val="24"/>
              </w:rPr>
            </w:pPr>
            <w:r w:rsidRPr="00BC11C9">
              <w:rPr>
                <w:sz w:val="24"/>
                <w:szCs w:val="24"/>
              </w:rPr>
              <w:t>Crossing over occurs</w:t>
            </w:r>
          </w:p>
        </w:tc>
        <w:tc>
          <w:tcPr>
            <w:tcW w:w="3192" w:type="dxa"/>
          </w:tcPr>
          <w:p w:rsidR="00760A39" w:rsidRPr="00BC11C9" w:rsidRDefault="007E15C5" w:rsidP="00760A39">
            <w:pPr>
              <w:jc w:val="center"/>
              <w:rPr>
                <w:sz w:val="24"/>
                <w:szCs w:val="24"/>
              </w:rPr>
            </w:pPr>
            <w:r w:rsidRPr="00BC11C9">
              <w:rPr>
                <w:sz w:val="24"/>
                <w:szCs w:val="24"/>
              </w:rPr>
              <w:t>Crossing over does not occur</w:t>
            </w:r>
          </w:p>
        </w:tc>
      </w:tr>
      <w:tr w:rsidR="00760A39" w:rsidTr="00760A39">
        <w:trPr>
          <w:jc w:val="center"/>
        </w:trPr>
        <w:tc>
          <w:tcPr>
            <w:tcW w:w="761" w:type="dxa"/>
          </w:tcPr>
          <w:p w:rsidR="00760A39" w:rsidRPr="00BC11C9" w:rsidRDefault="007E15C5" w:rsidP="00760A39">
            <w:pPr>
              <w:jc w:val="center"/>
              <w:rPr>
                <w:sz w:val="24"/>
                <w:szCs w:val="24"/>
              </w:rPr>
            </w:pPr>
            <w:r w:rsidRPr="00BC11C9">
              <w:rPr>
                <w:sz w:val="24"/>
                <w:szCs w:val="24"/>
              </w:rPr>
              <w:t>4</w:t>
            </w:r>
          </w:p>
        </w:tc>
        <w:tc>
          <w:tcPr>
            <w:tcW w:w="3192" w:type="dxa"/>
          </w:tcPr>
          <w:p w:rsidR="00760A39" w:rsidRPr="00BC11C9" w:rsidRDefault="007E15C5" w:rsidP="00760A39">
            <w:pPr>
              <w:jc w:val="center"/>
              <w:rPr>
                <w:sz w:val="24"/>
                <w:szCs w:val="24"/>
              </w:rPr>
            </w:pPr>
            <w:r w:rsidRPr="00BC11C9">
              <w:rPr>
                <w:sz w:val="24"/>
                <w:szCs w:val="24"/>
              </w:rPr>
              <w:t>Two daughter cells are formed</w:t>
            </w:r>
          </w:p>
        </w:tc>
        <w:tc>
          <w:tcPr>
            <w:tcW w:w="3192" w:type="dxa"/>
          </w:tcPr>
          <w:p w:rsidR="00760A39" w:rsidRPr="00BC11C9" w:rsidRDefault="007E15C5" w:rsidP="00760A39">
            <w:pPr>
              <w:jc w:val="center"/>
              <w:rPr>
                <w:sz w:val="24"/>
                <w:szCs w:val="24"/>
              </w:rPr>
            </w:pPr>
            <w:r w:rsidRPr="00BC11C9">
              <w:rPr>
                <w:sz w:val="24"/>
                <w:szCs w:val="24"/>
              </w:rPr>
              <w:t>Four daughter cells are formed</w:t>
            </w:r>
          </w:p>
        </w:tc>
      </w:tr>
      <w:tr w:rsidR="00760A39" w:rsidTr="00760A39">
        <w:trPr>
          <w:jc w:val="center"/>
        </w:trPr>
        <w:tc>
          <w:tcPr>
            <w:tcW w:w="761" w:type="dxa"/>
          </w:tcPr>
          <w:p w:rsidR="00760A39" w:rsidRPr="00BC11C9" w:rsidRDefault="007E15C5" w:rsidP="00760A39">
            <w:pPr>
              <w:jc w:val="center"/>
              <w:rPr>
                <w:sz w:val="24"/>
                <w:szCs w:val="24"/>
              </w:rPr>
            </w:pPr>
            <w:r w:rsidRPr="00BC11C9">
              <w:rPr>
                <w:sz w:val="24"/>
                <w:szCs w:val="24"/>
              </w:rPr>
              <w:t>5</w:t>
            </w:r>
          </w:p>
        </w:tc>
        <w:tc>
          <w:tcPr>
            <w:tcW w:w="3192" w:type="dxa"/>
          </w:tcPr>
          <w:p w:rsidR="00760A39" w:rsidRPr="00BC11C9" w:rsidRDefault="007E15C5" w:rsidP="00760A39">
            <w:pPr>
              <w:jc w:val="center"/>
              <w:rPr>
                <w:sz w:val="24"/>
                <w:szCs w:val="24"/>
              </w:rPr>
            </w:pPr>
            <w:r w:rsidRPr="00BC11C9">
              <w:rPr>
                <w:sz w:val="24"/>
                <w:szCs w:val="24"/>
              </w:rPr>
              <w:t>Cells produced are diploid(2n)</w:t>
            </w:r>
          </w:p>
        </w:tc>
        <w:tc>
          <w:tcPr>
            <w:tcW w:w="3192" w:type="dxa"/>
          </w:tcPr>
          <w:p w:rsidR="007E15C5" w:rsidRPr="00BC11C9" w:rsidRDefault="007E15C5" w:rsidP="00760A39">
            <w:pPr>
              <w:jc w:val="center"/>
              <w:rPr>
                <w:sz w:val="24"/>
                <w:szCs w:val="24"/>
              </w:rPr>
            </w:pPr>
            <w:r w:rsidRPr="00BC11C9">
              <w:rPr>
                <w:sz w:val="24"/>
                <w:szCs w:val="24"/>
              </w:rPr>
              <w:t>Cells produced are haploid(n)</w:t>
            </w:r>
          </w:p>
        </w:tc>
      </w:tr>
      <w:tr w:rsidR="007E15C5" w:rsidTr="00760A39">
        <w:trPr>
          <w:jc w:val="center"/>
        </w:trPr>
        <w:tc>
          <w:tcPr>
            <w:tcW w:w="761" w:type="dxa"/>
          </w:tcPr>
          <w:p w:rsidR="007E15C5" w:rsidRPr="00BC11C9" w:rsidRDefault="007E15C5" w:rsidP="00760A39">
            <w:pPr>
              <w:jc w:val="center"/>
              <w:rPr>
                <w:sz w:val="24"/>
                <w:szCs w:val="24"/>
              </w:rPr>
            </w:pPr>
            <w:r w:rsidRPr="00BC11C9">
              <w:rPr>
                <w:sz w:val="24"/>
                <w:szCs w:val="24"/>
              </w:rPr>
              <w:t>6</w:t>
            </w:r>
          </w:p>
        </w:tc>
        <w:tc>
          <w:tcPr>
            <w:tcW w:w="3192" w:type="dxa"/>
          </w:tcPr>
          <w:p w:rsidR="007E15C5" w:rsidRPr="00BC11C9" w:rsidRDefault="007E15C5" w:rsidP="00760A39">
            <w:pPr>
              <w:jc w:val="center"/>
              <w:rPr>
                <w:sz w:val="24"/>
                <w:szCs w:val="24"/>
              </w:rPr>
            </w:pPr>
            <w:r w:rsidRPr="00BC11C9">
              <w:rPr>
                <w:sz w:val="24"/>
                <w:szCs w:val="24"/>
              </w:rPr>
              <w:t>46 homologous duplicated chromosomes undergo meiosis 1</w:t>
            </w:r>
          </w:p>
        </w:tc>
        <w:tc>
          <w:tcPr>
            <w:tcW w:w="3192" w:type="dxa"/>
          </w:tcPr>
          <w:p w:rsidR="007E15C5" w:rsidRPr="00BC11C9" w:rsidRDefault="007E15C5" w:rsidP="00760A39">
            <w:pPr>
              <w:jc w:val="center"/>
              <w:rPr>
                <w:sz w:val="24"/>
                <w:szCs w:val="24"/>
              </w:rPr>
            </w:pPr>
            <w:r w:rsidRPr="00BC11C9">
              <w:rPr>
                <w:sz w:val="24"/>
                <w:szCs w:val="24"/>
              </w:rPr>
              <w:t>23 duplicated chromosomes undergo meiosis II</w:t>
            </w:r>
          </w:p>
        </w:tc>
      </w:tr>
      <w:tr w:rsidR="007E15C5" w:rsidTr="00760A39">
        <w:trPr>
          <w:jc w:val="center"/>
        </w:trPr>
        <w:tc>
          <w:tcPr>
            <w:tcW w:w="761" w:type="dxa"/>
          </w:tcPr>
          <w:p w:rsidR="007E15C5" w:rsidRPr="00BC11C9" w:rsidRDefault="007E15C5" w:rsidP="00760A39">
            <w:pPr>
              <w:jc w:val="center"/>
              <w:rPr>
                <w:sz w:val="24"/>
                <w:szCs w:val="24"/>
              </w:rPr>
            </w:pPr>
            <w:r w:rsidRPr="00BC11C9">
              <w:rPr>
                <w:sz w:val="24"/>
                <w:szCs w:val="24"/>
              </w:rPr>
              <w:t>7</w:t>
            </w:r>
          </w:p>
        </w:tc>
        <w:tc>
          <w:tcPr>
            <w:tcW w:w="3192" w:type="dxa"/>
          </w:tcPr>
          <w:p w:rsidR="007E15C5" w:rsidRPr="00BC11C9" w:rsidRDefault="007E15C5" w:rsidP="00760A39">
            <w:pPr>
              <w:jc w:val="center"/>
              <w:rPr>
                <w:sz w:val="24"/>
                <w:szCs w:val="24"/>
              </w:rPr>
            </w:pPr>
            <w:r w:rsidRPr="00BC11C9">
              <w:rPr>
                <w:sz w:val="24"/>
                <w:szCs w:val="24"/>
              </w:rPr>
              <w:t>Synapsis occurs</w:t>
            </w:r>
          </w:p>
        </w:tc>
        <w:tc>
          <w:tcPr>
            <w:tcW w:w="3192" w:type="dxa"/>
          </w:tcPr>
          <w:p w:rsidR="007E15C5" w:rsidRPr="00BC11C9" w:rsidRDefault="007E15C5" w:rsidP="00760A39">
            <w:pPr>
              <w:jc w:val="center"/>
              <w:rPr>
                <w:sz w:val="24"/>
                <w:szCs w:val="24"/>
              </w:rPr>
            </w:pPr>
            <w:r w:rsidRPr="00BC11C9">
              <w:rPr>
                <w:sz w:val="24"/>
                <w:szCs w:val="24"/>
              </w:rPr>
              <w:t>Synapsis does not occur</w:t>
            </w:r>
          </w:p>
        </w:tc>
      </w:tr>
      <w:tr w:rsidR="007E15C5" w:rsidTr="00760A39">
        <w:trPr>
          <w:jc w:val="center"/>
        </w:trPr>
        <w:tc>
          <w:tcPr>
            <w:tcW w:w="761" w:type="dxa"/>
          </w:tcPr>
          <w:p w:rsidR="007E15C5" w:rsidRPr="00BC11C9" w:rsidRDefault="007E15C5" w:rsidP="00760A39">
            <w:pPr>
              <w:jc w:val="center"/>
              <w:rPr>
                <w:sz w:val="24"/>
                <w:szCs w:val="24"/>
              </w:rPr>
            </w:pPr>
            <w:r w:rsidRPr="00BC11C9">
              <w:rPr>
                <w:sz w:val="24"/>
                <w:szCs w:val="24"/>
              </w:rPr>
              <w:t>8</w:t>
            </w:r>
          </w:p>
        </w:tc>
        <w:tc>
          <w:tcPr>
            <w:tcW w:w="3192" w:type="dxa"/>
          </w:tcPr>
          <w:p w:rsidR="007E15C5" w:rsidRPr="00BC11C9" w:rsidRDefault="007E15C5" w:rsidP="007E15C5">
            <w:pPr>
              <w:jc w:val="center"/>
              <w:rPr>
                <w:sz w:val="24"/>
                <w:szCs w:val="24"/>
              </w:rPr>
            </w:pPr>
            <w:r w:rsidRPr="00BC11C9">
              <w:rPr>
                <w:sz w:val="24"/>
                <w:szCs w:val="24"/>
              </w:rPr>
              <w:t>It is a complicated and long duration division</w:t>
            </w:r>
          </w:p>
        </w:tc>
        <w:tc>
          <w:tcPr>
            <w:tcW w:w="3192" w:type="dxa"/>
          </w:tcPr>
          <w:p w:rsidR="007E15C5" w:rsidRPr="00BC11C9" w:rsidRDefault="007E15C5" w:rsidP="00760A39">
            <w:pPr>
              <w:jc w:val="center"/>
              <w:rPr>
                <w:sz w:val="24"/>
                <w:szCs w:val="24"/>
              </w:rPr>
            </w:pPr>
            <w:r w:rsidRPr="00BC11C9">
              <w:rPr>
                <w:sz w:val="24"/>
                <w:szCs w:val="24"/>
              </w:rPr>
              <w:t>It is a simple and short duration division</w:t>
            </w:r>
          </w:p>
        </w:tc>
      </w:tr>
      <w:tr w:rsidR="007E15C5" w:rsidTr="00760A39">
        <w:trPr>
          <w:jc w:val="center"/>
        </w:trPr>
        <w:tc>
          <w:tcPr>
            <w:tcW w:w="761" w:type="dxa"/>
          </w:tcPr>
          <w:p w:rsidR="007E15C5" w:rsidRPr="00BC11C9" w:rsidRDefault="007E15C5" w:rsidP="00760A39">
            <w:pPr>
              <w:jc w:val="center"/>
              <w:rPr>
                <w:sz w:val="24"/>
                <w:szCs w:val="24"/>
              </w:rPr>
            </w:pPr>
            <w:r w:rsidRPr="00BC11C9">
              <w:rPr>
                <w:sz w:val="24"/>
                <w:szCs w:val="24"/>
              </w:rPr>
              <w:t>9</w:t>
            </w:r>
          </w:p>
        </w:tc>
        <w:tc>
          <w:tcPr>
            <w:tcW w:w="3192" w:type="dxa"/>
          </w:tcPr>
          <w:p w:rsidR="007E15C5" w:rsidRPr="00BC11C9" w:rsidRDefault="007E15C5" w:rsidP="007E15C5">
            <w:pPr>
              <w:jc w:val="center"/>
              <w:rPr>
                <w:sz w:val="24"/>
                <w:szCs w:val="24"/>
              </w:rPr>
            </w:pPr>
            <w:r w:rsidRPr="00BC11C9">
              <w:rPr>
                <w:sz w:val="24"/>
                <w:szCs w:val="24"/>
              </w:rPr>
              <w:t>The chromosomes remain in the replicated state</w:t>
            </w:r>
          </w:p>
        </w:tc>
        <w:tc>
          <w:tcPr>
            <w:tcW w:w="3192" w:type="dxa"/>
          </w:tcPr>
          <w:p w:rsidR="007E15C5" w:rsidRPr="00BC11C9" w:rsidRDefault="007E15C5" w:rsidP="00760A39">
            <w:pPr>
              <w:jc w:val="center"/>
              <w:rPr>
                <w:sz w:val="24"/>
                <w:szCs w:val="24"/>
              </w:rPr>
            </w:pPr>
            <w:r w:rsidRPr="00BC11C9">
              <w:rPr>
                <w:sz w:val="24"/>
                <w:szCs w:val="24"/>
              </w:rPr>
              <w:t>The two chromatids of a replicated chromosome separate</w:t>
            </w:r>
          </w:p>
        </w:tc>
      </w:tr>
    </w:tbl>
    <w:p w:rsidR="00091242" w:rsidRDefault="00091242" w:rsidP="00760A39">
      <w:pPr>
        <w:jc w:val="center"/>
      </w:pPr>
      <w:r>
        <w:t xml:space="preserve"> </w:t>
      </w:r>
    </w:p>
    <w:p w:rsidR="00880188" w:rsidRDefault="00880188" w:rsidP="00C117D4">
      <w:r>
        <w:br/>
      </w:r>
      <w:r>
        <w:br/>
      </w:r>
    </w:p>
    <w:p w:rsidR="00BC11C9" w:rsidRDefault="00BC11C9">
      <w:r>
        <w:br w:type="page"/>
      </w:r>
    </w:p>
    <w:p w:rsidR="00880188" w:rsidRDefault="00880188" w:rsidP="00BC11C9">
      <w:pPr>
        <w:jc w:val="center"/>
      </w:pPr>
    </w:p>
    <w:p w:rsidR="00BC11C9" w:rsidRPr="00CD6AC0" w:rsidRDefault="00BC11C9" w:rsidP="00CD6AC0">
      <w:pPr>
        <w:jc w:val="center"/>
        <w:rPr>
          <w:b/>
          <w:sz w:val="40"/>
          <w:szCs w:val="40"/>
        </w:rPr>
      </w:pPr>
      <w:r w:rsidRPr="00CD6AC0">
        <w:rPr>
          <w:b/>
          <w:sz w:val="40"/>
          <w:szCs w:val="40"/>
        </w:rPr>
        <w:t>FERTILIZATION AND ITS EVENTS</w:t>
      </w:r>
    </w:p>
    <w:p w:rsidR="00BC11C9" w:rsidRDefault="00BC11C9" w:rsidP="00BC11C9">
      <w:r>
        <w:t>Fertilization is a series of coordinated events that includes the following stages;</w:t>
      </w:r>
    </w:p>
    <w:p w:rsidR="00BC11C9" w:rsidRDefault="00BC11C9" w:rsidP="00BC11C9">
      <w:pPr>
        <w:pStyle w:val="ListParagraph"/>
        <w:numPr>
          <w:ilvl w:val="0"/>
          <w:numId w:val="6"/>
        </w:numPr>
      </w:pPr>
      <w:r w:rsidRPr="00CD6AC0">
        <w:rPr>
          <w:b/>
          <w:sz w:val="24"/>
          <w:szCs w:val="24"/>
        </w:rPr>
        <w:t xml:space="preserve">Passage of the sperm through the corona </w:t>
      </w:r>
      <w:proofErr w:type="spellStart"/>
      <w:r w:rsidR="00CD6AC0" w:rsidRPr="00CD6AC0">
        <w:rPr>
          <w:b/>
          <w:sz w:val="24"/>
          <w:szCs w:val="24"/>
        </w:rPr>
        <w:t>radiata</w:t>
      </w:r>
      <w:proofErr w:type="spellEnd"/>
      <w:r>
        <w:t xml:space="preserve">: For a sperm through pass through the corona </w:t>
      </w:r>
      <w:proofErr w:type="spellStart"/>
      <w:r>
        <w:t>radiata</w:t>
      </w:r>
      <w:proofErr w:type="spellEnd"/>
      <w:r>
        <w:t xml:space="preserve"> it must be capacitated (removal of the glycoprotein coat and the seminal plasma proteins from the plasma membrane overlying the </w:t>
      </w:r>
      <w:proofErr w:type="spellStart"/>
      <w:r>
        <w:t>acrosomal</w:t>
      </w:r>
      <w:proofErr w:type="spellEnd"/>
      <w:r>
        <w:t xml:space="preserve"> region</w:t>
      </w:r>
      <w:r w:rsidR="00A84D3A">
        <w:t xml:space="preserve"> of the spermatozoa</w:t>
      </w:r>
      <w:r>
        <w:t>)</w:t>
      </w:r>
    </w:p>
    <w:p w:rsidR="00EA45DC" w:rsidRDefault="00A84D3A" w:rsidP="00EA45DC">
      <w:pPr>
        <w:pStyle w:val="ListParagraph"/>
        <w:numPr>
          <w:ilvl w:val="0"/>
          <w:numId w:val="6"/>
        </w:numPr>
      </w:pPr>
      <w:r w:rsidRPr="00CD6AC0">
        <w:rPr>
          <w:b/>
          <w:sz w:val="24"/>
          <w:szCs w:val="24"/>
          <w:u w:val="single"/>
        </w:rPr>
        <w:t xml:space="preserve">Penetration of the sperm through the zona </w:t>
      </w:r>
      <w:proofErr w:type="spellStart"/>
      <w:r w:rsidRPr="00CD6AC0">
        <w:rPr>
          <w:b/>
          <w:sz w:val="24"/>
          <w:szCs w:val="24"/>
          <w:u w:val="single"/>
        </w:rPr>
        <w:t>pellucida</w:t>
      </w:r>
      <w:proofErr w:type="spellEnd"/>
      <w:r w:rsidRPr="00CD6AC0">
        <w:rPr>
          <w:b/>
          <w:sz w:val="24"/>
          <w:szCs w:val="24"/>
          <w:u w:val="single"/>
        </w:rPr>
        <w:t>:</w:t>
      </w:r>
      <w:r>
        <w:t xml:space="preserve"> The zona </w:t>
      </w:r>
      <w:proofErr w:type="spellStart"/>
      <w:r>
        <w:t>pellucida</w:t>
      </w:r>
      <w:proofErr w:type="spellEnd"/>
      <w:r>
        <w:t xml:space="preserve"> is a glycoprotein shell that surrounds the egg. It facilitates and maintains sperm binding, and also induces </w:t>
      </w:r>
      <w:proofErr w:type="spellStart"/>
      <w:r>
        <w:t>acrosomal</w:t>
      </w:r>
      <w:proofErr w:type="spellEnd"/>
      <w:r>
        <w:t xml:space="preserve"> reaction. </w:t>
      </w:r>
    </w:p>
    <w:p w:rsidR="009338EA" w:rsidRDefault="00EA45DC" w:rsidP="00EA45DC">
      <w:pPr>
        <w:pStyle w:val="ListParagraph"/>
      </w:pPr>
      <w:r>
        <w:tab/>
      </w:r>
      <w:r w:rsidR="00A84D3A">
        <w:t xml:space="preserve">The intact acrosome of the sperm binds to a zona </w:t>
      </w:r>
      <w:proofErr w:type="gramStart"/>
      <w:r w:rsidR="00A84D3A">
        <w:t>glycoprotein( zona</w:t>
      </w:r>
      <w:proofErr w:type="gramEnd"/>
      <w:r w:rsidR="00A84D3A">
        <w:t xml:space="preserve"> protein 3) on the zona </w:t>
      </w:r>
      <w:proofErr w:type="spellStart"/>
      <w:r w:rsidR="00A84D3A">
        <w:t>pellucida</w:t>
      </w:r>
      <w:proofErr w:type="spellEnd"/>
      <w:r w:rsidR="00A84D3A">
        <w:t xml:space="preserve">. The Acrosome then secretes an enzyme called </w:t>
      </w:r>
      <w:proofErr w:type="spellStart"/>
      <w:r w:rsidR="00A84D3A">
        <w:t>Acrosin</w:t>
      </w:r>
      <w:proofErr w:type="spellEnd"/>
      <w:r w:rsidR="00A84D3A">
        <w:t xml:space="preserve"> which enables the sperm to pass through the zona </w:t>
      </w:r>
      <w:proofErr w:type="spellStart"/>
      <w:r w:rsidR="00A84D3A">
        <w:t>pellucida</w:t>
      </w:r>
      <w:proofErr w:type="spellEnd"/>
      <w:r w:rsidR="00E44153">
        <w:t>, thereby coming in contact with the plasma membrane of the egg.</w:t>
      </w:r>
      <w:r w:rsidR="009338EA">
        <w:t xml:space="preserve"> The permeability of the zona </w:t>
      </w:r>
      <w:proofErr w:type="spellStart"/>
      <w:r w:rsidR="009338EA">
        <w:t>pellucida</w:t>
      </w:r>
      <w:proofErr w:type="spellEnd"/>
      <w:r w:rsidR="009338EA">
        <w:t xml:space="preserve"> changes immediately a sperm contacts the membrane of the oocyte. The cortical granules lining the membrane of the oocyte secrete lysosomal enzymes. This enzyme </w:t>
      </w:r>
      <w:proofErr w:type="gramStart"/>
      <w:r w:rsidR="009338EA">
        <w:t>alter</w:t>
      </w:r>
      <w:proofErr w:type="gramEnd"/>
      <w:r w:rsidR="009338EA">
        <w:t xml:space="preserve"> the properties of the zona </w:t>
      </w:r>
      <w:proofErr w:type="spellStart"/>
      <w:r w:rsidR="009338EA">
        <w:t>pellucida</w:t>
      </w:r>
      <w:proofErr w:type="spellEnd"/>
      <w:r w:rsidR="009338EA">
        <w:t xml:space="preserve"> to;</w:t>
      </w:r>
    </w:p>
    <w:p w:rsidR="00A84D3A" w:rsidRDefault="009338EA" w:rsidP="009338EA">
      <w:pPr>
        <w:pStyle w:val="ListParagraph"/>
        <w:numPr>
          <w:ilvl w:val="0"/>
          <w:numId w:val="7"/>
        </w:numPr>
      </w:pPr>
      <w:r>
        <w:t>Prevent sperm penetration</w:t>
      </w:r>
    </w:p>
    <w:p w:rsidR="009338EA" w:rsidRDefault="009338EA" w:rsidP="009338EA">
      <w:pPr>
        <w:pStyle w:val="ListParagraph"/>
        <w:numPr>
          <w:ilvl w:val="0"/>
          <w:numId w:val="7"/>
        </w:numPr>
      </w:pPr>
      <w:r>
        <w:t xml:space="preserve">Inactivate binding site for spermatozoa on the zona </w:t>
      </w:r>
      <w:proofErr w:type="spellStart"/>
      <w:r>
        <w:t>pellucida</w:t>
      </w:r>
      <w:proofErr w:type="spellEnd"/>
    </w:p>
    <w:p w:rsidR="009338EA" w:rsidRPr="00CD6AC0" w:rsidRDefault="009338EA" w:rsidP="009338EA">
      <w:pPr>
        <w:pStyle w:val="ListParagraph"/>
        <w:numPr>
          <w:ilvl w:val="0"/>
          <w:numId w:val="6"/>
        </w:numPr>
        <w:rPr>
          <w:b/>
          <w:sz w:val="24"/>
          <w:szCs w:val="24"/>
          <w:u w:val="single"/>
        </w:rPr>
      </w:pPr>
      <w:r w:rsidRPr="00CD6AC0">
        <w:rPr>
          <w:b/>
          <w:sz w:val="24"/>
          <w:szCs w:val="24"/>
          <w:u w:val="single"/>
        </w:rPr>
        <w:t>Fusion of the plasma of the sperm and the oocyte:</w:t>
      </w:r>
    </w:p>
    <w:p w:rsidR="009338EA" w:rsidRDefault="009338EA" w:rsidP="009338EA">
      <w:pPr>
        <w:pStyle w:val="ListParagraph"/>
      </w:pPr>
      <w:r>
        <w:t>The plasma membrane of the oocyte and the sperm</w:t>
      </w:r>
      <w:r w:rsidR="009C34EF">
        <w:t xml:space="preserve"> fuse and break down at the area of fusion. The head and the tail of the sperm enters the cytoplasm of the oocyte but the plasma membrane of the sperm is left behind.</w:t>
      </w:r>
    </w:p>
    <w:p w:rsidR="009C34EF" w:rsidRPr="00CD6AC0" w:rsidRDefault="009C34EF" w:rsidP="009C34EF">
      <w:pPr>
        <w:pStyle w:val="ListParagraph"/>
        <w:numPr>
          <w:ilvl w:val="0"/>
          <w:numId w:val="6"/>
        </w:numPr>
        <w:rPr>
          <w:b/>
          <w:sz w:val="24"/>
          <w:szCs w:val="24"/>
          <w:u w:val="single"/>
        </w:rPr>
      </w:pPr>
      <w:r w:rsidRPr="00CD6AC0">
        <w:rPr>
          <w:b/>
          <w:sz w:val="24"/>
          <w:szCs w:val="24"/>
          <w:u w:val="single"/>
        </w:rPr>
        <w:t xml:space="preserve">Completion of the second meiotic division and the formation of the female </w:t>
      </w:r>
      <w:proofErr w:type="spellStart"/>
      <w:r w:rsidRPr="00CD6AC0">
        <w:rPr>
          <w:b/>
          <w:sz w:val="24"/>
          <w:szCs w:val="24"/>
          <w:u w:val="single"/>
        </w:rPr>
        <w:t>pronucleus</w:t>
      </w:r>
      <w:proofErr w:type="spellEnd"/>
      <w:r w:rsidRPr="00CD6AC0">
        <w:rPr>
          <w:b/>
          <w:sz w:val="24"/>
          <w:szCs w:val="24"/>
          <w:u w:val="single"/>
        </w:rPr>
        <w:t xml:space="preserve">: </w:t>
      </w:r>
    </w:p>
    <w:p w:rsidR="009C34EF" w:rsidRDefault="009C34EF" w:rsidP="009C34EF">
      <w:pPr>
        <w:pStyle w:val="ListParagraph"/>
      </w:pPr>
      <w:r>
        <w:t xml:space="preserve">The penetration of the oocyte by the sperm activates the oocyte to complete the second meiotic division to form a mature oocyte and a secondary polar body. The nucleus of the mature ovum or oocyte is called the Female </w:t>
      </w:r>
      <w:proofErr w:type="spellStart"/>
      <w:r>
        <w:t>pronucleus</w:t>
      </w:r>
      <w:proofErr w:type="spellEnd"/>
      <w:r>
        <w:t xml:space="preserve">.  </w:t>
      </w:r>
    </w:p>
    <w:p w:rsidR="009C34EF" w:rsidRPr="00CD6AC0" w:rsidRDefault="009C34EF" w:rsidP="009C34EF">
      <w:pPr>
        <w:pStyle w:val="ListParagraph"/>
        <w:numPr>
          <w:ilvl w:val="0"/>
          <w:numId w:val="6"/>
        </w:numPr>
        <w:rPr>
          <w:b/>
          <w:sz w:val="24"/>
          <w:szCs w:val="24"/>
          <w:u w:val="single"/>
        </w:rPr>
      </w:pPr>
      <w:r w:rsidRPr="00CD6AC0">
        <w:rPr>
          <w:b/>
          <w:sz w:val="24"/>
          <w:szCs w:val="24"/>
          <w:u w:val="single"/>
        </w:rPr>
        <w:t xml:space="preserve">Formation of the male </w:t>
      </w:r>
      <w:proofErr w:type="spellStart"/>
      <w:r w:rsidRPr="00CD6AC0">
        <w:rPr>
          <w:b/>
          <w:sz w:val="24"/>
          <w:szCs w:val="24"/>
          <w:u w:val="single"/>
        </w:rPr>
        <w:t>pronucleus</w:t>
      </w:r>
      <w:proofErr w:type="spellEnd"/>
      <w:r w:rsidRPr="00CD6AC0">
        <w:rPr>
          <w:b/>
          <w:sz w:val="24"/>
          <w:szCs w:val="24"/>
          <w:u w:val="single"/>
        </w:rPr>
        <w:t>:</w:t>
      </w:r>
    </w:p>
    <w:p w:rsidR="00245EDF" w:rsidRDefault="00245EDF" w:rsidP="00245EDF">
      <w:pPr>
        <w:pStyle w:val="ListParagraph"/>
      </w:pPr>
      <w:r>
        <w:t xml:space="preserve">In the cytoplasm of the oocyte nucleus of the sperm enlarges to form the male </w:t>
      </w:r>
      <w:proofErr w:type="spellStart"/>
      <w:r>
        <w:t>pronucleus</w:t>
      </w:r>
      <w:proofErr w:type="spellEnd"/>
      <w:r>
        <w:t xml:space="preserve"> and the tail degenerates.</w:t>
      </w:r>
    </w:p>
    <w:p w:rsidR="00245EDF" w:rsidRPr="00CD6AC0" w:rsidRDefault="00245EDF" w:rsidP="00245EDF">
      <w:pPr>
        <w:pStyle w:val="ListParagraph"/>
        <w:numPr>
          <w:ilvl w:val="0"/>
          <w:numId w:val="6"/>
        </w:numPr>
        <w:rPr>
          <w:b/>
          <w:sz w:val="24"/>
          <w:szCs w:val="24"/>
          <w:u w:val="single"/>
        </w:rPr>
      </w:pPr>
      <w:r w:rsidRPr="00CD6AC0">
        <w:rPr>
          <w:b/>
          <w:sz w:val="24"/>
          <w:szCs w:val="24"/>
          <w:u w:val="single"/>
        </w:rPr>
        <w:t xml:space="preserve">Zygote formation: </w:t>
      </w:r>
    </w:p>
    <w:p w:rsidR="00245EDF" w:rsidRDefault="00245EDF" w:rsidP="00245EDF">
      <w:pPr>
        <w:pStyle w:val="ListParagraph"/>
      </w:pPr>
      <w:r>
        <w:t xml:space="preserve">The female and male </w:t>
      </w:r>
      <w:proofErr w:type="spellStart"/>
      <w:r>
        <w:t>pronuclei</w:t>
      </w:r>
      <w:proofErr w:type="spellEnd"/>
      <w:r>
        <w:t xml:space="preserve"> fuse and give rise to the </w:t>
      </w:r>
      <w:proofErr w:type="spellStart"/>
      <w:r>
        <w:t>Ootid</w:t>
      </w:r>
      <w:proofErr w:type="spellEnd"/>
      <w:r>
        <w:t xml:space="preserve">. The </w:t>
      </w:r>
      <w:proofErr w:type="spellStart"/>
      <w:r>
        <w:t>ootid</w:t>
      </w:r>
      <w:proofErr w:type="spellEnd"/>
      <w:r>
        <w:t xml:space="preserve"> forms the zygote.</w:t>
      </w:r>
    </w:p>
    <w:p w:rsidR="00CD6AC0" w:rsidRDefault="00CD6AC0" w:rsidP="00245EDF">
      <w:pPr>
        <w:pStyle w:val="ListParagraph"/>
      </w:pPr>
      <w:r w:rsidRPr="00CD6AC0">
        <w:rPr>
          <w:b/>
          <w:u w:val="single"/>
        </w:rPr>
        <w:t>NOTE:</w:t>
      </w:r>
      <w:r>
        <w:t xml:space="preserve"> The usual site of fertilization is the ampulla of the uterine tube ant the fertilization process takes approximately 24hours.</w:t>
      </w:r>
    </w:p>
    <w:p w:rsidR="00245EDF" w:rsidRDefault="00245EDF" w:rsidP="00CD6AC0">
      <w:r>
        <w:br w:type="page"/>
      </w:r>
    </w:p>
    <w:p w:rsidR="00245EDF" w:rsidRDefault="00245EDF" w:rsidP="00245EDF">
      <w:pPr>
        <w:pStyle w:val="ListParagraph"/>
      </w:pPr>
    </w:p>
    <w:p w:rsidR="00245EDF" w:rsidRDefault="00245EDF" w:rsidP="00245EDF">
      <w:pPr>
        <w:pStyle w:val="ListParagraph"/>
      </w:pPr>
    </w:p>
    <w:p w:rsidR="00245EDF" w:rsidRDefault="00245EDF" w:rsidP="00245EDF">
      <w:pPr>
        <w:pStyle w:val="ListParagraph"/>
      </w:pPr>
    </w:p>
    <w:p w:rsidR="00245EDF" w:rsidRPr="00CD6AC0" w:rsidRDefault="00245EDF" w:rsidP="00245EDF">
      <w:pPr>
        <w:pStyle w:val="ListParagraph"/>
        <w:jc w:val="center"/>
        <w:rPr>
          <w:sz w:val="36"/>
          <w:szCs w:val="36"/>
          <w:u w:val="single"/>
        </w:rPr>
      </w:pPr>
      <w:r w:rsidRPr="00CD6AC0">
        <w:rPr>
          <w:sz w:val="36"/>
          <w:szCs w:val="36"/>
          <w:u w:val="single"/>
        </w:rPr>
        <w:t>DIFFERENCES BETWEEN MONOZYGOTIC TWINS AND DIZYGOTIC TWINS</w:t>
      </w:r>
    </w:p>
    <w:tbl>
      <w:tblPr>
        <w:tblStyle w:val="TableGrid"/>
        <w:tblW w:w="0" w:type="auto"/>
        <w:tblLook w:val="04A0" w:firstRow="1" w:lastRow="0" w:firstColumn="1" w:lastColumn="0" w:noHBand="0" w:noVBand="1"/>
      </w:tblPr>
      <w:tblGrid>
        <w:gridCol w:w="1012"/>
        <w:gridCol w:w="4058"/>
        <w:gridCol w:w="4252"/>
      </w:tblGrid>
      <w:tr w:rsidR="00245EDF" w:rsidTr="00245EDF">
        <w:tc>
          <w:tcPr>
            <w:tcW w:w="1012" w:type="dxa"/>
          </w:tcPr>
          <w:p w:rsidR="00245EDF" w:rsidRDefault="00245EDF" w:rsidP="00245EDF">
            <w:pPr>
              <w:pStyle w:val="ListParagraph"/>
              <w:ind w:left="0"/>
              <w:jc w:val="center"/>
            </w:pPr>
          </w:p>
        </w:tc>
        <w:tc>
          <w:tcPr>
            <w:tcW w:w="4058" w:type="dxa"/>
          </w:tcPr>
          <w:p w:rsidR="00245EDF" w:rsidRPr="00245EDF" w:rsidRDefault="00245EDF" w:rsidP="00245EDF">
            <w:pPr>
              <w:pStyle w:val="ListParagraph"/>
              <w:ind w:left="0"/>
              <w:jc w:val="center"/>
              <w:rPr>
                <w:b/>
                <w:sz w:val="32"/>
                <w:szCs w:val="32"/>
              </w:rPr>
            </w:pPr>
            <w:r w:rsidRPr="00245EDF">
              <w:rPr>
                <w:b/>
                <w:sz w:val="32"/>
                <w:szCs w:val="32"/>
              </w:rPr>
              <w:t>MONOZYGOTIC TWINS</w:t>
            </w:r>
          </w:p>
        </w:tc>
        <w:tc>
          <w:tcPr>
            <w:tcW w:w="4252" w:type="dxa"/>
          </w:tcPr>
          <w:p w:rsidR="00245EDF" w:rsidRPr="00245EDF" w:rsidRDefault="00245EDF" w:rsidP="00245EDF">
            <w:pPr>
              <w:pStyle w:val="ListParagraph"/>
              <w:ind w:left="0"/>
              <w:jc w:val="center"/>
              <w:rPr>
                <w:b/>
                <w:sz w:val="32"/>
                <w:szCs w:val="32"/>
              </w:rPr>
            </w:pPr>
            <w:r w:rsidRPr="00245EDF">
              <w:rPr>
                <w:b/>
                <w:sz w:val="32"/>
                <w:szCs w:val="32"/>
              </w:rPr>
              <w:t>DIZYGOTIC TWINS</w:t>
            </w:r>
          </w:p>
        </w:tc>
      </w:tr>
      <w:tr w:rsidR="00245EDF" w:rsidTr="00245EDF">
        <w:tc>
          <w:tcPr>
            <w:tcW w:w="1012" w:type="dxa"/>
          </w:tcPr>
          <w:p w:rsidR="00245EDF" w:rsidRPr="00CD6AC0" w:rsidRDefault="00245EDF" w:rsidP="00245EDF">
            <w:pPr>
              <w:pStyle w:val="ListParagraph"/>
              <w:ind w:left="0"/>
              <w:jc w:val="center"/>
              <w:rPr>
                <w:sz w:val="24"/>
                <w:szCs w:val="24"/>
              </w:rPr>
            </w:pPr>
            <w:r w:rsidRPr="00CD6AC0">
              <w:rPr>
                <w:sz w:val="24"/>
                <w:szCs w:val="24"/>
              </w:rPr>
              <w:t>1</w:t>
            </w:r>
          </w:p>
        </w:tc>
        <w:tc>
          <w:tcPr>
            <w:tcW w:w="4058" w:type="dxa"/>
          </w:tcPr>
          <w:p w:rsidR="00245EDF" w:rsidRPr="00CD6AC0" w:rsidRDefault="00245EDF" w:rsidP="00245EDF">
            <w:pPr>
              <w:pStyle w:val="ListParagraph"/>
              <w:ind w:left="0"/>
              <w:jc w:val="center"/>
              <w:rPr>
                <w:sz w:val="24"/>
                <w:szCs w:val="24"/>
              </w:rPr>
            </w:pPr>
            <w:r w:rsidRPr="00CD6AC0">
              <w:rPr>
                <w:sz w:val="24"/>
                <w:szCs w:val="24"/>
              </w:rPr>
              <w:t>A single sperm fuses with a single oocyte</w:t>
            </w:r>
          </w:p>
        </w:tc>
        <w:tc>
          <w:tcPr>
            <w:tcW w:w="4252" w:type="dxa"/>
          </w:tcPr>
          <w:p w:rsidR="00245EDF" w:rsidRPr="00CD6AC0" w:rsidRDefault="00245EDF" w:rsidP="00245EDF">
            <w:pPr>
              <w:pStyle w:val="ListParagraph"/>
              <w:ind w:left="0"/>
              <w:jc w:val="center"/>
              <w:rPr>
                <w:sz w:val="24"/>
                <w:szCs w:val="24"/>
              </w:rPr>
            </w:pPr>
            <w:r w:rsidRPr="00CD6AC0">
              <w:rPr>
                <w:sz w:val="24"/>
                <w:szCs w:val="24"/>
              </w:rPr>
              <w:t>Two different sperms fuse with two different oocytes</w:t>
            </w:r>
          </w:p>
        </w:tc>
      </w:tr>
      <w:tr w:rsidR="00245EDF" w:rsidTr="00245EDF">
        <w:tc>
          <w:tcPr>
            <w:tcW w:w="1012" w:type="dxa"/>
          </w:tcPr>
          <w:p w:rsidR="00245EDF" w:rsidRPr="00CD6AC0" w:rsidRDefault="00245EDF" w:rsidP="00245EDF">
            <w:pPr>
              <w:pStyle w:val="ListParagraph"/>
              <w:ind w:left="0"/>
              <w:jc w:val="center"/>
              <w:rPr>
                <w:sz w:val="24"/>
                <w:szCs w:val="24"/>
              </w:rPr>
            </w:pPr>
            <w:r w:rsidRPr="00CD6AC0">
              <w:rPr>
                <w:sz w:val="24"/>
                <w:szCs w:val="24"/>
              </w:rPr>
              <w:t>2</w:t>
            </w:r>
          </w:p>
        </w:tc>
        <w:tc>
          <w:tcPr>
            <w:tcW w:w="4058" w:type="dxa"/>
          </w:tcPr>
          <w:p w:rsidR="00245EDF" w:rsidRPr="00CD6AC0" w:rsidRDefault="00245EDF" w:rsidP="00245EDF">
            <w:pPr>
              <w:pStyle w:val="ListParagraph"/>
              <w:ind w:left="0"/>
              <w:jc w:val="center"/>
              <w:rPr>
                <w:sz w:val="24"/>
                <w:szCs w:val="24"/>
              </w:rPr>
            </w:pPr>
            <w:r w:rsidRPr="00CD6AC0">
              <w:rPr>
                <w:sz w:val="24"/>
                <w:szCs w:val="24"/>
              </w:rPr>
              <w:t xml:space="preserve">The zygote divides at the stage of </w:t>
            </w:r>
            <w:proofErr w:type="spellStart"/>
            <w:r w:rsidRPr="00CD6AC0">
              <w:rPr>
                <w:sz w:val="24"/>
                <w:szCs w:val="24"/>
              </w:rPr>
              <w:t>Blactocyst</w:t>
            </w:r>
            <w:proofErr w:type="spellEnd"/>
          </w:p>
        </w:tc>
        <w:tc>
          <w:tcPr>
            <w:tcW w:w="4252" w:type="dxa"/>
          </w:tcPr>
          <w:p w:rsidR="00245EDF" w:rsidRPr="00CD6AC0" w:rsidRDefault="00245EDF" w:rsidP="00245EDF">
            <w:pPr>
              <w:pStyle w:val="ListParagraph"/>
              <w:ind w:left="0"/>
              <w:jc w:val="center"/>
              <w:rPr>
                <w:sz w:val="24"/>
                <w:szCs w:val="24"/>
              </w:rPr>
            </w:pPr>
            <w:r w:rsidRPr="00CD6AC0">
              <w:rPr>
                <w:sz w:val="24"/>
                <w:szCs w:val="24"/>
              </w:rPr>
              <w:t>The zygote does not divide</w:t>
            </w:r>
          </w:p>
        </w:tc>
      </w:tr>
      <w:tr w:rsidR="00245EDF" w:rsidTr="00245EDF">
        <w:tc>
          <w:tcPr>
            <w:tcW w:w="1012" w:type="dxa"/>
          </w:tcPr>
          <w:p w:rsidR="00245EDF" w:rsidRPr="00CD6AC0" w:rsidRDefault="00245EDF" w:rsidP="00245EDF">
            <w:pPr>
              <w:pStyle w:val="ListParagraph"/>
              <w:ind w:left="0"/>
              <w:jc w:val="center"/>
              <w:rPr>
                <w:sz w:val="24"/>
                <w:szCs w:val="24"/>
              </w:rPr>
            </w:pPr>
            <w:r w:rsidRPr="00CD6AC0">
              <w:rPr>
                <w:sz w:val="24"/>
                <w:szCs w:val="24"/>
              </w:rPr>
              <w:t>3</w:t>
            </w:r>
          </w:p>
        </w:tc>
        <w:tc>
          <w:tcPr>
            <w:tcW w:w="4058" w:type="dxa"/>
          </w:tcPr>
          <w:p w:rsidR="00245EDF" w:rsidRPr="00CD6AC0" w:rsidRDefault="00245EDF" w:rsidP="00245EDF">
            <w:pPr>
              <w:pStyle w:val="ListParagraph"/>
              <w:ind w:left="0"/>
              <w:jc w:val="center"/>
              <w:rPr>
                <w:sz w:val="24"/>
                <w:szCs w:val="24"/>
              </w:rPr>
            </w:pPr>
            <w:r w:rsidRPr="00CD6AC0">
              <w:rPr>
                <w:sz w:val="24"/>
                <w:szCs w:val="24"/>
              </w:rPr>
              <w:t>The Embryoblast divides</w:t>
            </w:r>
          </w:p>
        </w:tc>
        <w:tc>
          <w:tcPr>
            <w:tcW w:w="4252" w:type="dxa"/>
          </w:tcPr>
          <w:p w:rsidR="00245EDF" w:rsidRPr="00CD6AC0" w:rsidRDefault="00245EDF" w:rsidP="00245EDF">
            <w:pPr>
              <w:pStyle w:val="ListParagraph"/>
              <w:ind w:left="0"/>
              <w:jc w:val="center"/>
              <w:rPr>
                <w:sz w:val="24"/>
                <w:szCs w:val="24"/>
              </w:rPr>
            </w:pPr>
            <w:r w:rsidRPr="00CD6AC0">
              <w:rPr>
                <w:sz w:val="24"/>
                <w:szCs w:val="24"/>
              </w:rPr>
              <w:t>The embryoblast does not divide</w:t>
            </w:r>
          </w:p>
        </w:tc>
      </w:tr>
      <w:tr w:rsidR="00245EDF" w:rsidTr="00245EDF">
        <w:tc>
          <w:tcPr>
            <w:tcW w:w="1012" w:type="dxa"/>
          </w:tcPr>
          <w:p w:rsidR="00245EDF" w:rsidRPr="00CD6AC0" w:rsidRDefault="00245EDF" w:rsidP="00245EDF">
            <w:pPr>
              <w:pStyle w:val="ListParagraph"/>
              <w:ind w:left="0"/>
              <w:jc w:val="center"/>
              <w:rPr>
                <w:sz w:val="24"/>
                <w:szCs w:val="24"/>
              </w:rPr>
            </w:pPr>
            <w:r w:rsidRPr="00CD6AC0">
              <w:rPr>
                <w:sz w:val="24"/>
                <w:szCs w:val="24"/>
              </w:rPr>
              <w:t>4</w:t>
            </w:r>
          </w:p>
        </w:tc>
        <w:tc>
          <w:tcPr>
            <w:tcW w:w="4058" w:type="dxa"/>
          </w:tcPr>
          <w:p w:rsidR="00245EDF" w:rsidRPr="00CD6AC0" w:rsidRDefault="00CD6AC0" w:rsidP="00245EDF">
            <w:pPr>
              <w:pStyle w:val="ListParagraph"/>
              <w:ind w:left="0"/>
              <w:jc w:val="center"/>
              <w:rPr>
                <w:sz w:val="24"/>
                <w:szCs w:val="24"/>
              </w:rPr>
            </w:pPr>
            <w:r w:rsidRPr="00CD6AC0">
              <w:rPr>
                <w:sz w:val="24"/>
                <w:szCs w:val="24"/>
              </w:rPr>
              <w:t>They are genetically identical</w:t>
            </w:r>
          </w:p>
        </w:tc>
        <w:tc>
          <w:tcPr>
            <w:tcW w:w="4252" w:type="dxa"/>
          </w:tcPr>
          <w:p w:rsidR="00245EDF" w:rsidRPr="00CD6AC0" w:rsidRDefault="00CD6AC0" w:rsidP="00245EDF">
            <w:pPr>
              <w:pStyle w:val="ListParagraph"/>
              <w:ind w:left="0"/>
              <w:jc w:val="center"/>
              <w:rPr>
                <w:sz w:val="24"/>
                <w:szCs w:val="24"/>
              </w:rPr>
            </w:pPr>
            <w:r w:rsidRPr="00CD6AC0">
              <w:rPr>
                <w:sz w:val="24"/>
                <w:szCs w:val="24"/>
              </w:rPr>
              <w:t xml:space="preserve">They are genetically </w:t>
            </w:r>
            <w:proofErr w:type="spellStart"/>
            <w:r w:rsidRPr="00CD6AC0">
              <w:rPr>
                <w:sz w:val="24"/>
                <w:szCs w:val="24"/>
              </w:rPr>
              <w:t>unidentical</w:t>
            </w:r>
            <w:proofErr w:type="spellEnd"/>
          </w:p>
        </w:tc>
      </w:tr>
      <w:tr w:rsidR="00245EDF" w:rsidTr="00245EDF">
        <w:tc>
          <w:tcPr>
            <w:tcW w:w="1012" w:type="dxa"/>
          </w:tcPr>
          <w:p w:rsidR="00245EDF" w:rsidRPr="00CD6AC0" w:rsidRDefault="00245EDF" w:rsidP="00245EDF">
            <w:pPr>
              <w:pStyle w:val="ListParagraph"/>
              <w:ind w:left="0"/>
              <w:jc w:val="center"/>
              <w:rPr>
                <w:sz w:val="24"/>
                <w:szCs w:val="24"/>
              </w:rPr>
            </w:pPr>
            <w:r w:rsidRPr="00CD6AC0">
              <w:rPr>
                <w:sz w:val="24"/>
                <w:szCs w:val="24"/>
              </w:rPr>
              <w:t>5</w:t>
            </w:r>
          </w:p>
        </w:tc>
        <w:tc>
          <w:tcPr>
            <w:tcW w:w="4058" w:type="dxa"/>
          </w:tcPr>
          <w:p w:rsidR="00245EDF" w:rsidRPr="00CD6AC0" w:rsidRDefault="00CD6AC0" w:rsidP="00245EDF">
            <w:pPr>
              <w:pStyle w:val="ListParagraph"/>
              <w:ind w:left="0"/>
              <w:jc w:val="center"/>
              <w:rPr>
                <w:sz w:val="24"/>
                <w:szCs w:val="24"/>
              </w:rPr>
            </w:pPr>
            <w:r w:rsidRPr="00CD6AC0">
              <w:rPr>
                <w:sz w:val="24"/>
                <w:szCs w:val="24"/>
              </w:rPr>
              <w:t>They share the same chorionic sac</w:t>
            </w:r>
          </w:p>
        </w:tc>
        <w:tc>
          <w:tcPr>
            <w:tcW w:w="4252" w:type="dxa"/>
          </w:tcPr>
          <w:p w:rsidR="00245EDF" w:rsidRPr="00CD6AC0" w:rsidRDefault="00CD6AC0" w:rsidP="00245EDF">
            <w:pPr>
              <w:pStyle w:val="ListParagraph"/>
              <w:ind w:left="0"/>
              <w:jc w:val="center"/>
              <w:rPr>
                <w:sz w:val="24"/>
                <w:szCs w:val="24"/>
              </w:rPr>
            </w:pPr>
            <w:r w:rsidRPr="00CD6AC0">
              <w:rPr>
                <w:sz w:val="24"/>
                <w:szCs w:val="24"/>
              </w:rPr>
              <w:t>They have different chorionic sacs</w:t>
            </w:r>
          </w:p>
        </w:tc>
      </w:tr>
      <w:tr w:rsidR="00CD6AC0" w:rsidTr="00245EDF">
        <w:tc>
          <w:tcPr>
            <w:tcW w:w="1012" w:type="dxa"/>
          </w:tcPr>
          <w:p w:rsidR="00CD6AC0" w:rsidRPr="00CD6AC0" w:rsidRDefault="00CD6AC0" w:rsidP="00245EDF">
            <w:pPr>
              <w:pStyle w:val="ListParagraph"/>
              <w:ind w:left="0"/>
              <w:jc w:val="center"/>
              <w:rPr>
                <w:sz w:val="24"/>
                <w:szCs w:val="24"/>
              </w:rPr>
            </w:pPr>
            <w:r w:rsidRPr="00CD6AC0">
              <w:rPr>
                <w:sz w:val="24"/>
                <w:szCs w:val="24"/>
              </w:rPr>
              <w:t>6</w:t>
            </w:r>
          </w:p>
        </w:tc>
        <w:tc>
          <w:tcPr>
            <w:tcW w:w="4058" w:type="dxa"/>
          </w:tcPr>
          <w:p w:rsidR="00CD6AC0" w:rsidRPr="00CD6AC0" w:rsidRDefault="00CD6AC0" w:rsidP="00245EDF">
            <w:pPr>
              <w:pStyle w:val="ListParagraph"/>
              <w:ind w:left="0"/>
              <w:jc w:val="center"/>
              <w:rPr>
                <w:sz w:val="24"/>
                <w:szCs w:val="24"/>
              </w:rPr>
            </w:pPr>
            <w:r w:rsidRPr="00CD6AC0">
              <w:rPr>
                <w:sz w:val="24"/>
                <w:szCs w:val="24"/>
              </w:rPr>
              <w:t>They share the same placenta</w:t>
            </w:r>
          </w:p>
        </w:tc>
        <w:tc>
          <w:tcPr>
            <w:tcW w:w="4252" w:type="dxa"/>
          </w:tcPr>
          <w:p w:rsidR="00CD6AC0" w:rsidRPr="00CD6AC0" w:rsidRDefault="00CD6AC0" w:rsidP="00245EDF">
            <w:pPr>
              <w:pStyle w:val="ListParagraph"/>
              <w:ind w:left="0"/>
              <w:jc w:val="center"/>
              <w:rPr>
                <w:sz w:val="24"/>
                <w:szCs w:val="24"/>
              </w:rPr>
            </w:pPr>
            <w:r w:rsidRPr="00CD6AC0">
              <w:rPr>
                <w:sz w:val="24"/>
                <w:szCs w:val="24"/>
              </w:rPr>
              <w:t>They have different placentas</w:t>
            </w:r>
          </w:p>
        </w:tc>
      </w:tr>
      <w:tr w:rsidR="00CD6AC0" w:rsidTr="00245EDF">
        <w:tc>
          <w:tcPr>
            <w:tcW w:w="1012" w:type="dxa"/>
          </w:tcPr>
          <w:p w:rsidR="00CD6AC0" w:rsidRPr="00CD6AC0" w:rsidRDefault="00CD6AC0" w:rsidP="00245EDF">
            <w:pPr>
              <w:pStyle w:val="ListParagraph"/>
              <w:ind w:left="0"/>
              <w:jc w:val="center"/>
              <w:rPr>
                <w:sz w:val="24"/>
                <w:szCs w:val="24"/>
              </w:rPr>
            </w:pPr>
            <w:r w:rsidRPr="00CD6AC0">
              <w:rPr>
                <w:sz w:val="24"/>
                <w:szCs w:val="24"/>
              </w:rPr>
              <w:t>7</w:t>
            </w:r>
          </w:p>
        </w:tc>
        <w:tc>
          <w:tcPr>
            <w:tcW w:w="4058" w:type="dxa"/>
          </w:tcPr>
          <w:p w:rsidR="00CD6AC0" w:rsidRPr="00CD6AC0" w:rsidRDefault="00CD6AC0" w:rsidP="00245EDF">
            <w:pPr>
              <w:pStyle w:val="ListParagraph"/>
              <w:ind w:left="0"/>
              <w:jc w:val="center"/>
              <w:rPr>
                <w:sz w:val="24"/>
                <w:szCs w:val="24"/>
              </w:rPr>
            </w:pPr>
            <w:r w:rsidRPr="00CD6AC0">
              <w:rPr>
                <w:sz w:val="24"/>
                <w:szCs w:val="24"/>
              </w:rPr>
              <w:t>They share the same amniotic sac</w:t>
            </w:r>
          </w:p>
        </w:tc>
        <w:tc>
          <w:tcPr>
            <w:tcW w:w="4252" w:type="dxa"/>
          </w:tcPr>
          <w:p w:rsidR="00CD6AC0" w:rsidRPr="00CD6AC0" w:rsidRDefault="00CD6AC0" w:rsidP="00245EDF">
            <w:pPr>
              <w:pStyle w:val="ListParagraph"/>
              <w:ind w:left="0"/>
              <w:jc w:val="center"/>
              <w:rPr>
                <w:sz w:val="24"/>
                <w:szCs w:val="24"/>
              </w:rPr>
            </w:pPr>
            <w:r w:rsidRPr="00CD6AC0">
              <w:rPr>
                <w:sz w:val="24"/>
                <w:szCs w:val="24"/>
              </w:rPr>
              <w:t>They have different amniotic sacs</w:t>
            </w:r>
          </w:p>
        </w:tc>
      </w:tr>
      <w:tr w:rsidR="00CD6AC0" w:rsidTr="00245EDF">
        <w:tc>
          <w:tcPr>
            <w:tcW w:w="1012" w:type="dxa"/>
          </w:tcPr>
          <w:p w:rsidR="00CD6AC0" w:rsidRPr="00CD6AC0" w:rsidRDefault="00CD6AC0" w:rsidP="00245EDF">
            <w:pPr>
              <w:pStyle w:val="ListParagraph"/>
              <w:ind w:left="0"/>
              <w:jc w:val="center"/>
              <w:rPr>
                <w:sz w:val="24"/>
                <w:szCs w:val="24"/>
              </w:rPr>
            </w:pPr>
            <w:r w:rsidRPr="00CD6AC0">
              <w:rPr>
                <w:sz w:val="24"/>
                <w:szCs w:val="24"/>
              </w:rPr>
              <w:t>8</w:t>
            </w:r>
          </w:p>
        </w:tc>
        <w:tc>
          <w:tcPr>
            <w:tcW w:w="4058" w:type="dxa"/>
          </w:tcPr>
          <w:p w:rsidR="00CD6AC0" w:rsidRPr="00CD6AC0" w:rsidRDefault="00CD6AC0" w:rsidP="00245EDF">
            <w:pPr>
              <w:pStyle w:val="ListParagraph"/>
              <w:ind w:left="0"/>
              <w:jc w:val="center"/>
              <w:rPr>
                <w:sz w:val="24"/>
                <w:szCs w:val="24"/>
              </w:rPr>
            </w:pPr>
            <w:r w:rsidRPr="00CD6AC0">
              <w:rPr>
                <w:sz w:val="24"/>
                <w:szCs w:val="24"/>
              </w:rPr>
              <w:t>They have the same sex</w:t>
            </w:r>
          </w:p>
        </w:tc>
        <w:tc>
          <w:tcPr>
            <w:tcW w:w="4252" w:type="dxa"/>
          </w:tcPr>
          <w:p w:rsidR="00CD6AC0" w:rsidRPr="00CD6AC0" w:rsidRDefault="00CD6AC0" w:rsidP="00245EDF">
            <w:pPr>
              <w:pStyle w:val="ListParagraph"/>
              <w:ind w:left="0"/>
              <w:jc w:val="center"/>
              <w:rPr>
                <w:sz w:val="24"/>
                <w:szCs w:val="24"/>
              </w:rPr>
            </w:pPr>
            <w:r w:rsidRPr="00CD6AC0">
              <w:rPr>
                <w:sz w:val="24"/>
                <w:szCs w:val="24"/>
              </w:rPr>
              <w:t>They are of different sex</w:t>
            </w:r>
          </w:p>
        </w:tc>
      </w:tr>
      <w:tr w:rsidR="00CD6AC0" w:rsidTr="00245EDF">
        <w:tc>
          <w:tcPr>
            <w:tcW w:w="1012" w:type="dxa"/>
          </w:tcPr>
          <w:p w:rsidR="00CD6AC0" w:rsidRPr="00CD6AC0" w:rsidRDefault="00CD6AC0" w:rsidP="00245EDF">
            <w:pPr>
              <w:pStyle w:val="ListParagraph"/>
              <w:ind w:left="0"/>
              <w:jc w:val="center"/>
              <w:rPr>
                <w:sz w:val="24"/>
                <w:szCs w:val="24"/>
              </w:rPr>
            </w:pPr>
            <w:r w:rsidRPr="00CD6AC0">
              <w:rPr>
                <w:sz w:val="24"/>
                <w:szCs w:val="24"/>
              </w:rPr>
              <w:t>9</w:t>
            </w:r>
          </w:p>
        </w:tc>
        <w:tc>
          <w:tcPr>
            <w:tcW w:w="4058" w:type="dxa"/>
          </w:tcPr>
          <w:p w:rsidR="00CD6AC0" w:rsidRPr="00CD6AC0" w:rsidRDefault="00CD6AC0" w:rsidP="00245EDF">
            <w:pPr>
              <w:pStyle w:val="ListParagraph"/>
              <w:ind w:left="0"/>
              <w:jc w:val="center"/>
              <w:rPr>
                <w:sz w:val="24"/>
                <w:szCs w:val="24"/>
              </w:rPr>
            </w:pPr>
            <w:r w:rsidRPr="00CD6AC0">
              <w:rPr>
                <w:sz w:val="24"/>
                <w:szCs w:val="24"/>
              </w:rPr>
              <w:t>They look alike</w:t>
            </w:r>
          </w:p>
        </w:tc>
        <w:tc>
          <w:tcPr>
            <w:tcW w:w="4252" w:type="dxa"/>
          </w:tcPr>
          <w:p w:rsidR="00CD6AC0" w:rsidRPr="00CD6AC0" w:rsidRDefault="00CD6AC0" w:rsidP="00245EDF">
            <w:pPr>
              <w:pStyle w:val="ListParagraph"/>
              <w:ind w:left="0"/>
              <w:jc w:val="center"/>
              <w:rPr>
                <w:sz w:val="24"/>
                <w:szCs w:val="24"/>
              </w:rPr>
            </w:pPr>
            <w:r w:rsidRPr="00CD6AC0">
              <w:rPr>
                <w:sz w:val="24"/>
                <w:szCs w:val="24"/>
              </w:rPr>
              <w:t>They do not look alike</w:t>
            </w:r>
          </w:p>
        </w:tc>
      </w:tr>
    </w:tbl>
    <w:p w:rsidR="00245EDF" w:rsidRDefault="00245EDF" w:rsidP="00245EDF">
      <w:pPr>
        <w:pStyle w:val="ListParagraph"/>
        <w:jc w:val="center"/>
      </w:pPr>
    </w:p>
    <w:sectPr w:rsidR="0024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7EE9"/>
    <w:multiLevelType w:val="hybridMultilevel"/>
    <w:tmpl w:val="069E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B0630"/>
    <w:multiLevelType w:val="hybridMultilevel"/>
    <w:tmpl w:val="3CD2C6F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 w15:restartNumberingAfterBreak="0">
    <w:nsid w:val="200B0DD8"/>
    <w:multiLevelType w:val="hybridMultilevel"/>
    <w:tmpl w:val="9D6A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21C0A"/>
    <w:multiLevelType w:val="hybridMultilevel"/>
    <w:tmpl w:val="926CB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0470B"/>
    <w:multiLevelType w:val="hybridMultilevel"/>
    <w:tmpl w:val="7048E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3245B"/>
    <w:multiLevelType w:val="hybridMultilevel"/>
    <w:tmpl w:val="F0AE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44937"/>
    <w:multiLevelType w:val="hybridMultilevel"/>
    <w:tmpl w:val="77F67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89"/>
    <w:rsid w:val="00091242"/>
    <w:rsid w:val="00245EDF"/>
    <w:rsid w:val="00443D37"/>
    <w:rsid w:val="006C03B9"/>
    <w:rsid w:val="00760A39"/>
    <w:rsid w:val="007E15C5"/>
    <w:rsid w:val="00880188"/>
    <w:rsid w:val="0088280A"/>
    <w:rsid w:val="009338EA"/>
    <w:rsid w:val="009C34EF"/>
    <w:rsid w:val="00A80389"/>
    <w:rsid w:val="00A84D3A"/>
    <w:rsid w:val="00BC11C9"/>
    <w:rsid w:val="00C117D4"/>
    <w:rsid w:val="00CD6AC0"/>
    <w:rsid w:val="00E44153"/>
    <w:rsid w:val="00EA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0AFC"/>
  <w15:chartTrackingRefBased/>
  <w15:docId w15:val="{AAF39086-BF57-4479-A8A9-D64BAE7D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188"/>
    <w:pPr>
      <w:ind w:left="720"/>
      <w:contextualSpacing/>
    </w:pPr>
  </w:style>
  <w:style w:type="table" w:styleId="TableGrid">
    <w:name w:val="Table Grid"/>
    <w:basedOn w:val="TableNormal"/>
    <w:uiPriority w:val="59"/>
    <w:rsid w:val="006C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5</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upfoladavid@gmail.com</dc:creator>
  <cp:keywords/>
  <dc:description/>
  <cp:lastModifiedBy>upfoladavid@gmail.com</cp:lastModifiedBy>
  <cp:revision>1</cp:revision>
  <dcterms:created xsi:type="dcterms:W3CDTF">2020-04-29T14:47:00Z</dcterms:created>
  <dcterms:modified xsi:type="dcterms:W3CDTF">2020-04-29T19:49:00Z</dcterms:modified>
</cp:coreProperties>
</file>