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4D" w:rsidRPr="000F4005" w:rsidRDefault="007A6FC7" w:rsidP="00DB1B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</w:t>
      </w:r>
      <w:bookmarkStart w:id="0" w:name="_GoBack"/>
      <w:bookmarkEnd w:id="0"/>
      <w:r w:rsidR="00DB1B4D" w:rsidRPr="000F4005">
        <w:rPr>
          <w:rFonts w:ascii="Times New Roman" w:hAnsi="Times New Roman" w:cs="Times New Roman"/>
          <w:sz w:val="28"/>
          <w:szCs w:val="28"/>
        </w:rPr>
        <w:t>MABEOKWU MARYANN ONYINYECHUKWU</w:t>
      </w:r>
    </w:p>
    <w:p w:rsidR="00DB1B4D" w:rsidRDefault="00DB1B4D" w:rsidP="00DB1B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4005">
        <w:rPr>
          <w:rFonts w:ascii="Times New Roman" w:hAnsi="Times New Roman" w:cs="Times New Roman"/>
          <w:sz w:val="28"/>
          <w:szCs w:val="28"/>
        </w:rPr>
        <w:t>MATRIC NUMBER: 18/MHS01/206</w:t>
      </w:r>
    </w:p>
    <w:p w:rsidR="00DB1B4D" w:rsidRDefault="00DB1B4D" w:rsidP="00DB1B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DEPARTMENT: MEDICINE AND SURGERY</w:t>
      </w:r>
    </w:p>
    <w:p w:rsidR="00DB1B4D" w:rsidRPr="00DB1B4D" w:rsidRDefault="00DB1B4D" w:rsidP="0052245F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ASSIGNMENT: DISCUSS THE SECOND WEEK OF DEVELOPMENT</w:t>
      </w:r>
    </w:p>
    <w:p w:rsidR="0052245F" w:rsidRPr="0052245F" w:rsidRDefault="0052245F" w:rsidP="0052245F">
      <w:pPr>
        <w:rPr>
          <w:rFonts w:ascii="Times New Roman" w:hAnsi="Times New Roman" w:cs="Times New Roman"/>
          <w:sz w:val="28"/>
          <w:szCs w:val="28"/>
        </w:rPr>
      </w:pPr>
      <w:r w:rsidRPr="0052245F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  <w:t>2</w:t>
      </w:r>
      <w:r w:rsidRPr="0052245F">
        <w:rPr>
          <w:rFonts w:ascii="Times New Roman" w:hAnsi="Times New Roman" w:cs="Times New Roman"/>
          <w:b/>
          <w:bCs/>
          <w:iCs/>
          <w:sz w:val="28"/>
          <w:szCs w:val="28"/>
          <w:u w:val="single"/>
          <w:vertAlign w:val="superscript"/>
          <w:lang w:val="en-US"/>
        </w:rPr>
        <w:t>nd</w:t>
      </w:r>
      <w:r w:rsidR="00DB1B4D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  <w:t xml:space="preserve"> Week Of D</w:t>
      </w:r>
      <w:r w:rsidRPr="0052245F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  <w:t>evelopment</w:t>
      </w:r>
    </w:p>
    <w:p w:rsidR="0052245F" w:rsidRPr="0052245F" w:rsidRDefault="0052245F" w:rsidP="0052245F">
      <w:pPr>
        <w:rPr>
          <w:rFonts w:ascii="Times New Roman" w:hAnsi="Times New Roman" w:cs="Times New Roman"/>
          <w:sz w:val="28"/>
          <w:szCs w:val="28"/>
        </w:rPr>
      </w:pP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>The following events take place during the 2</w:t>
      </w:r>
      <w:r w:rsidRPr="0052245F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nd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week of development:</w:t>
      </w:r>
    </w:p>
    <w:p w:rsidR="002F145B" w:rsidRPr="0052245F" w:rsidRDefault="00DB1B4D" w:rsidP="0052245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>Completion of implantation of the blastocyst</w:t>
      </w:r>
    </w:p>
    <w:p w:rsidR="002F145B" w:rsidRPr="0052245F" w:rsidRDefault="00DB1B4D" w:rsidP="0052245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>Formation of bilaminar embryonic disc</w:t>
      </w:r>
      <w:r w:rsidR="001A373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>(epiblast and hypoblast)</w:t>
      </w:r>
    </w:p>
    <w:p w:rsidR="002F145B" w:rsidRPr="001A373D" w:rsidRDefault="00DB1B4D" w:rsidP="0052245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>Formation of extraembryonic structures</w:t>
      </w:r>
      <w:r w:rsidR="001A373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</w:p>
    <w:p w:rsidR="001A373D" w:rsidRPr="0052245F" w:rsidRDefault="001A373D" w:rsidP="001A373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2245F" w:rsidRPr="003631D4" w:rsidRDefault="0052245F" w:rsidP="0052245F">
      <w:pPr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Day 8</w:t>
      </w:r>
    </w:p>
    <w:p w:rsidR="002F145B" w:rsidRDefault="001A373D" w:rsidP="00B42705">
      <w:pPr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At the eight </w:t>
      </w:r>
      <w:r w:rsidR="00DB1B4D" w:rsidRPr="0052245F">
        <w:rPr>
          <w:rFonts w:ascii="Times New Roman" w:hAnsi="Times New Roman" w:cs="Times New Roman"/>
          <w:iCs/>
          <w:sz w:val="28"/>
          <w:szCs w:val="28"/>
          <w:lang w:val="en-US"/>
        </w:rPr>
        <w:t>day of development, the blastocyst is partially embedded in the endometrium</w:t>
      </w:r>
      <w:r w:rsidR="00B4270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and t</w:t>
      </w:r>
      <w:r w:rsidR="00DB1B4D" w:rsidRPr="00B42705">
        <w:rPr>
          <w:rFonts w:ascii="Times New Roman" w:hAnsi="Times New Roman" w:cs="Times New Roman"/>
          <w:iCs/>
          <w:sz w:val="28"/>
          <w:szCs w:val="28"/>
          <w:lang w:val="en-US"/>
        </w:rPr>
        <w:t>he syncytiotrophoblast continues its invasion of the endometrium, thereby eroding endometrial blood vessels and endometrial glands</w:t>
      </w:r>
      <w:r w:rsidR="0047102E" w:rsidRPr="00B42705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="00DB1B4D" w:rsidRPr="00B4270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More cells in the cytotrophoblast divide and migrate into the syncytiotrophoblast, where they fuse and lose their individual cell membranes</w:t>
      </w:r>
      <w:r w:rsidR="0047102E" w:rsidRPr="00B42705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="00B42705">
        <w:rPr>
          <w:rFonts w:ascii="Times New Roman" w:hAnsi="Times New Roman" w:cs="Times New Roman"/>
          <w:sz w:val="28"/>
          <w:szCs w:val="28"/>
        </w:rPr>
        <w:t xml:space="preserve"> </w:t>
      </w:r>
      <w:r w:rsidR="00DB1B4D" w:rsidRPr="00B42705">
        <w:rPr>
          <w:rFonts w:ascii="Times New Roman" w:hAnsi="Times New Roman" w:cs="Times New Roman"/>
          <w:iCs/>
          <w:sz w:val="28"/>
          <w:szCs w:val="28"/>
          <w:lang w:val="en-US"/>
        </w:rPr>
        <w:t>Cells of the inner cell mass or embryoblast al</w:t>
      </w:r>
      <w:r w:rsidR="00B4270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so differentiate into 2 layers; </w:t>
      </w:r>
      <w:r w:rsidR="0047102E" w:rsidRPr="00B42705">
        <w:rPr>
          <w:rFonts w:ascii="Times New Roman" w:hAnsi="Times New Roman" w:cs="Times New Roman"/>
          <w:iCs/>
          <w:sz w:val="28"/>
          <w:szCs w:val="28"/>
          <w:lang w:val="en-US"/>
        </w:rPr>
        <w:t>T</w:t>
      </w:r>
      <w:r w:rsidR="00DB1B4D" w:rsidRPr="00B4270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he </w:t>
      </w:r>
      <w:r w:rsidR="00DB1B4D" w:rsidRPr="00B42705">
        <w:rPr>
          <w:rFonts w:ascii="Times New Roman" w:hAnsi="Times New Roman" w:cs="Times New Roman"/>
          <w:bCs/>
          <w:iCs/>
          <w:sz w:val="28"/>
          <w:szCs w:val="28"/>
          <w:lang w:val="en-US"/>
        </w:rPr>
        <w:t>hypoblast</w:t>
      </w:r>
      <w:r w:rsidR="0047102E" w:rsidRPr="00B4270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layer and</w:t>
      </w:r>
      <w:r w:rsidR="00DB1B4D" w:rsidRPr="00B4270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the </w:t>
      </w:r>
      <w:r w:rsidR="00DB1B4D" w:rsidRPr="00B42705">
        <w:rPr>
          <w:rFonts w:ascii="Times New Roman" w:hAnsi="Times New Roman" w:cs="Times New Roman"/>
          <w:bCs/>
          <w:iCs/>
          <w:sz w:val="28"/>
          <w:szCs w:val="28"/>
          <w:lang w:val="en-US"/>
        </w:rPr>
        <w:t>epiblast</w:t>
      </w:r>
      <w:r w:rsidR="00DB1B4D" w:rsidRPr="00B4270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layer</w:t>
      </w:r>
      <w:r w:rsidR="00B42705">
        <w:rPr>
          <w:rFonts w:ascii="Times New Roman" w:hAnsi="Times New Roman" w:cs="Times New Roman"/>
          <w:iCs/>
          <w:sz w:val="28"/>
          <w:szCs w:val="28"/>
          <w:lang w:val="en-US"/>
        </w:rPr>
        <w:t>,</w:t>
      </w:r>
      <w:r w:rsidR="00B42705">
        <w:rPr>
          <w:rFonts w:ascii="Times New Roman" w:hAnsi="Times New Roman" w:cs="Times New Roman"/>
          <w:sz w:val="28"/>
          <w:szCs w:val="28"/>
        </w:rPr>
        <w:t xml:space="preserve"> </w:t>
      </w:r>
      <w:r w:rsidR="00B42705">
        <w:rPr>
          <w:rFonts w:ascii="Times New Roman" w:hAnsi="Times New Roman" w:cs="Times New Roman"/>
          <w:iCs/>
          <w:sz w:val="28"/>
          <w:szCs w:val="28"/>
          <w:lang w:val="en-US"/>
        </w:rPr>
        <w:t>t</w:t>
      </w:r>
      <w:r w:rsidR="00DB1B4D" w:rsidRPr="00B42705">
        <w:rPr>
          <w:rFonts w:ascii="Times New Roman" w:hAnsi="Times New Roman" w:cs="Times New Roman"/>
          <w:iCs/>
          <w:sz w:val="28"/>
          <w:szCs w:val="28"/>
          <w:lang w:val="en-US"/>
        </w:rPr>
        <w:t>he</w:t>
      </w:r>
      <w:r w:rsidR="00B42705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DB1B4D" w:rsidRPr="00B4270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DB1B4D" w:rsidRPr="00B42705">
        <w:rPr>
          <w:rFonts w:ascii="Times New Roman" w:hAnsi="Times New Roman" w:cs="Times New Roman"/>
          <w:bCs/>
          <w:iCs/>
          <w:sz w:val="28"/>
          <w:szCs w:val="28"/>
          <w:lang w:val="en-US"/>
        </w:rPr>
        <w:t>together</w:t>
      </w:r>
      <w:r w:rsidR="003631D4" w:rsidRPr="00B4270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DB1B4D" w:rsidRPr="00B42705">
        <w:rPr>
          <w:rFonts w:ascii="Times New Roman" w:hAnsi="Times New Roman" w:cs="Times New Roman"/>
          <w:iCs/>
          <w:sz w:val="28"/>
          <w:szCs w:val="28"/>
          <w:lang w:val="en-US"/>
        </w:rPr>
        <w:t>form a fl</w:t>
      </w:r>
      <w:r w:rsidR="003631D4" w:rsidRPr="00B42705">
        <w:rPr>
          <w:rFonts w:ascii="Times New Roman" w:hAnsi="Times New Roman" w:cs="Times New Roman"/>
          <w:iCs/>
          <w:sz w:val="28"/>
          <w:szCs w:val="28"/>
          <w:lang w:val="en-US"/>
        </w:rPr>
        <w:t>at ovoid shaped disc called the</w:t>
      </w:r>
      <w:r w:rsidR="00DB1B4D" w:rsidRPr="00B4270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DB1B4D" w:rsidRPr="00B42705">
        <w:rPr>
          <w:rFonts w:ascii="Times New Roman" w:hAnsi="Times New Roman" w:cs="Times New Roman"/>
          <w:bCs/>
          <w:iCs/>
          <w:sz w:val="28"/>
          <w:szCs w:val="28"/>
          <w:lang w:val="en-US"/>
        </w:rPr>
        <w:t>bilaminar embryonic disc</w:t>
      </w:r>
      <w:r w:rsidR="00B42705">
        <w:rPr>
          <w:rFonts w:ascii="Times New Roman" w:hAnsi="Times New Roman" w:cs="Times New Roman"/>
          <w:sz w:val="28"/>
          <w:szCs w:val="28"/>
        </w:rPr>
        <w:t xml:space="preserve"> and </w:t>
      </w:r>
      <w:r w:rsidR="00B42705">
        <w:rPr>
          <w:rFonts w:ascii="Times New Roman" w:hAnsi="Times New Roman" w:cs="Times New Roman"/>
          <w:iCs/>
          <w:sz w:val="28"/>
          <w:szCs w:val="28"/>
          <w:lang w:val="en-US"/>
        </w:rPr>
        <w:t>a</w:t>
      </w:r>
      <w:r w:rsidR="00DB1B4D" w:rsidRPr="0052245F">
        <w:rPr>
          <w:rFonts w:ascii="Times New Roman" w:hAnsi="Times New Roman" w:cs="Times New Roman"/>
          <w:iCs/>
          <w:sz w:val="28"/>
          <w:szCs w:val="28"/>
          <w:lang w:val="en-US"/>
        </w:rPr>
        <w:t>t the same time, a small cavity appears within the epiblast which enlar</w:t>
      </w:r>
      <w:r w:rsidR="00B42705">
        <w:rPr>
          <w:rFonts w:ascii="Times New Roman" w:hAnsi="Times New Roman" w:cs="Times New Roman"/>
          <w:iCs/>
          <w:sz w:val="28"/>
          <w:szCs w:val="28"/>
          <w:lang w:val="en-US"/>
        </w:rPr>
        <w:t>ges to form the amniotic cavity. E</w:t>
      </w:r>
      <w:r w:rsidR="00DB1B4D" w:rsidRPr="0052245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piblast cells adjacent to the cytotrophoblast are called </w:t>
      </w:r>
      <w:r w:rsidR="00DB1B4D" w:rsidRPr="003631D4">
        <w:rPr>
          <w:rFonts w:ascii="Times New Roman" w:hAnsi="Times New Roman" w:cs="Times New Roman"/>
          <w:bCs/>
          <w:iCs/>
          <w:sz w:val="28"/>
          <w:szCs w:val="28"/>
          <w:lang w:val="en-US"/>
        </w:rPr>
        <w:t>amnioblasts</w:t>
      </w:r>
      <w:r w:rsidR="00B42705">
        <w:rPr>
          <w:rFonts w:ascii="Times New Roman" w:hAnsi="Times New Roman" w:cs="Times New Roman"/>
          <w:sz w:val="28"/>
          <w:szCs w:val="28"/>
        </w:rPr>
        <w:t xml:space="preserve"> </w:t>
      </w:r>
      <w:r w:rsidR="00B42705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which </w:t>
      </w:r>
      <w:r w:rsidR="00DB1B4D" w:rsidRPr="0052245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together with the </w:t>
      </w:r>
      <w:r w:rsidR="00DB1B4D" w:rsidRPr="001A373D">
        <w:rPr>
          <w:rFonts w:ascii="Times New Roman" w:hAnsi="Times New Roman" w:cs="Times New Roman"/>
          <w:iCs/>
          <w:sz w:val="28"/>
          <w:szCs w:val="28"/>
          <w:lang w:val="en-US"/>
        </w:rPr>
        <w:t>rest of the epiblast</w:t>
      </w:r>
      <w:r w:rsidR="00DB1B4D" w:rsidRPr="0052245F">
        <w:rPr>
          <w:rFonts w:ascii="Times New Roman" w:hAnsi="Times New Roman" w:cs="Times New Roman"/>
          <w:iCs/>
          <w:sz w:val="28"/>
          <w:szCs w:val="28"/>
          <w:lang w:val="en-US"/>
        </w:rPr>
        <w:t>, line the amniotic cavity</w:t>
      </w:r>
      <w:r w:rsidR="00B42705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="00B42705">
        <w:rPr>
          <w:rFonts w:ascii="Times New Roman" w:hAnsi="Times New Roman" w:cs="Times New Roman"/>
          <w:sz w:val="28"/>
          <w:szCs w:val="28"/>
        </w:rPr>
        <w:t xml:space="preserve"> </w:t>
      </w:r>
      <w:r w:rsidR="00DB1B4D" w:rsidRPr="0052245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The endometrium adjacent to the implantation site is </w:t>
      </w:r>
      <w:r w:rsidR="00DB1B4D" w:rsidRPr="003631D4">
        <w:rPr>
          <w:rFonts w:ascii="Times New Roman" w:hAnsi="Times New Roman" w:cs="Times New Roman"/>
          <w:iCs/>
          <w:sz w:val="28"/>
          <w:szCs w:val="28"/>
          <w:lang w:val="en-US"/>
        </w:rPr>
        <w:t>edematous</w:t>
      </w:r>
      <w:r w:rsidR="00DB1B4D" w:rsidRPr="0052245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and highly vascular</w:t>
      </w:r>
      <w:r w:rsidR="00B42705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</w:p>
    <w:p w:rsidR="00B42705" w:rsidRPr="0047102E" w:rsidRDefault="00B42705" w:rsidP="00B42705">
      <w:pPr>
        <w:rPr>
          <w:rFonts w:ascii="Times New Roman" w:hAnsi="Times New Roman" w:cs="Times New Roman"/>
          <w:sz w:val="28"/>
          <w:szCs w:val="28"/>
        </w:rPr>
      </w:pPr>
    </w:p>
    <w:p w:rsidR="0052245F" w:rsidRPr="0052245F" w:rsidRDefault="0052245F" w:rsidP="0052245F">
      <w:pPr>
        <w:rPr>
          <w:rFonts w:ascii="Times New Roman" w:hAnsi="Times New Roman" w:cs="Times New Roman"/>
          <w:sz w:val="28"/>
          <w:szCs w:val="28"/>
        </w:rPr>
      </w:pPr>
      <w:r w:rsidRPr="0052245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Day 9 </w:t>
      </w:r>
    </w:p>
    <w:p w:rsidR="002F145B" w:rsidRPr="0047102E" w:rsidRDefault="00DB1B4D" w:rsidP="00F57BC7">
      <w:pPr>
        <w:rPr>
          <w:rFonts w:ascii="Times New Roman" w:hAnsi="Times New Roman" w:cs="Times New Roman"/>
          <w:sz w:val="28"/>
          <w:szCs w:val="28"/>
        </w:rPr>
      </w:pP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The </w:t>
      </w:r>
      <w:r w:rsidRPr="003631D4">
        <w:rPr>
          <w:rFonts w:ascii="Times New Roman" w:hAnsi="Times New Roman" w:cs="Times New Roman"/>
          <w:iCs/>
          <w:sz w:val="28"/>
          <w:szCs w:val="28"/>
          <w:lang w:val="en-US"/>
        </w:rPr>
        <w:t>blastocyst is more de</w:t>
      </w:r>
      <w:r w:rsidR="005D552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eply embedded in the endometrium </w:t>
      </w:r>
      <w:r w:rsidRPr="003631D4">
        <w:rPr>
          <w:rFonts w:ascii="Times New Roman" w:hAnsi="Times New Roman" w:cs="Times New Roman"/>
          <w:iCs/>
          <w:sz w:val="28"/>
          <w:szCs w:val="28"/>
          <w:lang w:val="en-US"/>
        </w:rPr>
        <w:t>and the penetration defect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in the surface epithelium is </w:t>
      </w:r>
      <w:r w:rsidRPr="003631D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closed 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by a coagulum called </w:t>
      </w:r>
      <w:r w:rsidRPr="003631D4">
        <w:rPr>
          <w:rFonts w:ascii="Times New Roman" w:hAnsi="Times New Roman" w:cs="Times New Roman"/>
          <w:bCs/>
          <w:iCs/>
          <w:sz w:val="28"/>
          <w:szCs w:val="28"/>
          <w:lang w:val="en-US"/>
        </w:rPr>
        <w:t>fibrin</w:t>
      </w:r>
      <w:r w:rsidR="00B42705">
        <w:rPr>
          <w:rFonts w:ascii="Times New Roman" w:hAnsi="Times New Roman" w:cs="Times New Roman"/>
          <w:bCs/>
          <w:iCs/>
          <w:sz w:val="28"/>
          <w:szCs w:val="28"/>
          <w:lang w:val="en-US"/>
        </w:rPr>
        <w:t>.</w:t>
      </w:r>
      <w:r w:rsidR="00B42705">
        <w:rPr>
          <w:rFonts w:ascii="Times New Roman" w:hAnsi="Times New Roman" w:cs="Times New Roman"/>
          <w:sz w:val="28"/>
          <w:szCs w:val="28"/>
        </w:rPr>
        <w:t xml:space="preserve"> 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>Vacuoles appear at the region of the trophoblast and they fuse to form lager lacunae</w:t>
      </w:r>
      <w:r w:rsidR="00B42705">
        <w:rPr>
          <w:rFonts w:ascii="Times New Roman" w:hAnsi="Times New Roman" w:cs="Times New Roman"/>
          <w:sz w:val="28"/>
          <w:szCs w:val="28"/>
        </w:rPr>
        <w:t xml:space="preserve">. </w:t>
      </w:r>
      <w:r w:rsidR="005D5527">
        <w:rPr>
          <w:rFonts w:ascii="Times New Roman" w:hAnsi="Times New Roman" w:cs="Times New Roman"/>
          <w:iCs/>
          <w:sz w:val="28"/>
          <w:szCs w:val="28"/>
          <w:lang w:val="en-US"/>
        </w:rPr>
        <w:t>T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his phase of trophoblast development is known as the </w:t>
      </w:r>
      <w:r w:rsidRPr="003631D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lacunar </w:t>
      </w:r>
      <w:r w:rsidRPr="003631D4">
        <w:rPr>
          <w:rFonts w:ascii="Times New Roman" w:hAnsi="Times New Roman" w:cs="Times New Roman"/>
          <w:bCs/>
          <w:iCs/>
          <w:sz w:val="28"/>
          <w:szCs w:val="28"/>
          <w:lang w:val="en-US"/>
        </w:rPr>
        <w:lastRenderedPageBreak/>
        <w:t>stage</w:t>
      </w:r>
      <w:r w:rsidR="00B42705">
        <w:rPr>
          <w:rFonts w:ascii="Times New Roman" w:hAnsi="Times New Roman" w:cs="Times New Roman"/>
          <w:sz w:val="28"/>
          <w:szCs w:val="28"/>
        </w:rPr>
        <w:t xml:space="preserve">. </w:t>
      </w:r>
      <w:r w:rsidR="005D5527">
        <w:rPr>
          <w:rFonts w:ascii="Times New Roman" w:hAnsi="Times New Roman" w:cs="Times New Roman"/>
          <w:iCs/>
          <w:sz w:val="28"/>
          <w:szCs w:val="28"/>
          <w:lang w:val="en-US"/>
        </w:rPr>
        <w:t>T</w:t>
      </w:r>
      <w:r w:rsidR="00B4270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he cells of the hypoblast 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adjacent to the cytotrophoblast form a </w:t>
      </w:r>
      <w:r w:rsidRPr="003631D4">
        <w:rPr>
          <w:rFonts w:ascii="Times New Roman" w:hAnsi="Times New Roman" w:cs="Times New Roman"/>
          <w:iCs/>
          <w:sz w:val="28"/>
          <w:szCs w:val="28"/>
          <w:lang w:val="en-US"/>
        </w:rPr>
        <w:t>thin membrane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called the </w:t>
      </w:r>
      <w:r w:rsidRPr="003631D4">
        <w:rPr>
          <w:rFonts w:ascii="Times New Roman" w:hAnsi="Times New Roman" w:cs="Times New Roman"/>
          <w:bCs/>
          <w:iCs/>
          <w:sz w:val="28"/>
          <w:szCs w:val="28"/>
          <w:lang w:val="en-US"/>
        </w:rPr>
        <w:t>exocoelomic membrane</w:t>
      </w:r>
      <w:r w:rsidR="00F57BC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which 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>lines the inner surface of the cytotrophoblast</w:t>
      </w:r>
      <w:r w:rsidR="00F57BC7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="00F57BC7">
        <w:rPr>
          <w:rFonts w:ascii="Times New Roman" w:hAnsi="Times New Roman" w:cs="Times New Roman"/>
          <w:sz w:val="28"/>
          <w:szCs w:val="28"/>
        </w:rPr>
        <w:t xml:space="preserve"> </w:t>
      </w:r>
      <w:r w:rsidR="005D5527">
        <w:rPr>
          <w:rFonts w:ascii="Times New Roman" w:hAnsi="Times New Roman" w:cs="Times New Roman"/>
          <w:iCs/>
          <w:sz w:val="28"/>
          <w:szCs w:val="28"/>
          <w:lang w:val="en-US"/>
        </w:rPr>
        <w:t>T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he </w:t>
      </w:r>
      <w:r w:rsidRPr="003631D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exocoelomic membrane </w:t>
      </w:r>
      <w:r w:rsidRPr="003631D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together with the </w:t>
      </w:r>
      <w:r w:rsidRPr="001A373D">
        <w:rPr>
          <w:rFonts w:ascii="Times New Roman" w:hAnsi="Times New Roman" w:cs="Times New Roman"/>
          <w:iCs/>
          <w:sz w:val="28"/>
          <w:szCs w:val="28"/>
          <w:lang w:val="en-US"/>
        </w:rPr>
        <w:t>hypoblast</w:t>
      </w:r>
      <w:r w:rsidRPr="003631D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forms the lining of the </w:t>
      </w:r>
      <w:r w:rsidRPr="003631D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exocoelomic cavity, </w:t>
      </w:r>
      <w:r w:rsidRPr="003631D4">
        <w:rPr>
          <w:rFonts w:ascii="Times New Roman" w:hAnsi="Times New Roman" w:cs="Times New Roman"/>
          <w:iCs/>
          <w:sz w:val="28"/>
          <w:szCs w:val="28"/>
          <w:lang w:val="en-US"/>
        </w:rPr>
        <w:t>or</w:t>
      </w:r>
      <w:r w:rsidRPr="003631D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primitive yolk sac </w:t>
      </w:r>
      <w:r w:rsidRPr="003631D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or </w:t>
      </w:r>
      <w:r w:rsidRPr="003631D4">
        <w:rPr>
          <w:rFonts w:ascii="Times New Roman" w:hAnsi="Times New Roman" w:cs="Times New Roman"/>
          <w:bCs/>
          <w:iCs/>
          <w:sz w:val="28"/>
          <w:szCs w:val="28"/>
          <w:lang w:val="en-US"/>
        </w:rPr>
        <w:t>primary umbilical vesicle</w:t>
      </w:r>
      <w:r w:rsidR="00F57BC7">
        <w:rPr>
          <w:rFonts w:ascii="Times New Roman" w:hAnsi="Times New Roman" w:cs="Times New Roman"/>
          <w:bCs/>
          <w:iCs/>
          <w:sz w:val="28"/>
          <w:szCs w:val="28"/>
          <w:lang w:val="en-US"/>
        </w:rPr>
        <w:t>.</w:t>
      </w:r>
    </w:p>
    <w:p w:rsidR="0047102E" w:rsidRPr="003631D4" w:rsidRDefault="0047102E" w:rsidP="0047102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631D4" w:rsidRPr="003631D4" w:rsidRDefault="003631D4" w:rsidP="003631D4">
      <w:pPr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  <w:lang w:val="en-US"/>
        </w:rPr>
      </w:pPr>
      <w:r w:rsidRPr="003631D4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Days </w:t>
      </w:r>
      <w:r w:rsidR="0052245F" w:rsidRPr="003631D4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11 </w:t>
      </w:r>
      <w:r w:rsidRPr="003631D4">
        <w:rPr>
          <w:rFonts w:ascii="Times New Roman" w:hAnsi="Times New Roman" w:cs="Times New Roman"/>
          <w:b/>
          <w:iCs/>
          <w:sz w:val="28"/>
          <w:szCs w:val="28"/>
          <w:lang w:val="en-US"/>
        </w:rPr>
        <w:t>–</w:t>
      </w:r>
      <w:r w:rsidR="0052245F" w:rsidRPr="003631D4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12</w:t>
      </w:r>
    </w:p>
    <w:p w:rsidR="0029090C" w:rsidRDefault="00DB1B4D" w:rsidP="0029090C">
      <w:pPr>
        <w:rPr>
          <w:rFonts w:ascii="Times New Roman" w:hAnsi="Times New Roman" w:cs="Times New Roman"/>
          <w:sz w:val="28"/>
          <w:szCs w:val="28"/>
        </w:rPr>
      </w:pPr>
      <w:r w:rsidRPr="00F57BC7">
        <w:rPr>
          <w:rFonts w:ascii="Times New Roman" w:hAnsi="Times New Roman" w:cs="Times New Roman"/>
          <w:iCs/>
          <w:sz w:val="28"/>
          <w:szCs w:val="28"/>
          <w:lang w:val="en-US"/>
        </w:rPr>
        <w:t>The blastocyst is complet</w:t>
      </w:r>
      <w:r w:rsidR="005D5527" w:rsidRPr="00F57BC7">
        <w:rPr>
          <w:rFonts w:ascii="Times New Roman" w:hAnsi="Times New Roman" w:cs="Times New Roman"/>
          <w:iCs/>
          <w:sz w:val="28"/>
          <w:szCs w:val="28"/>
          <w:lang w:val="en-US"/>
        </w:rPr>
        <w:t>ely embedded in the endometrium</w:t>
      </w:r>
      <w:r w:rsidRPr="00F57BC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and the surface epithelium almost entirely covers the original defect in the uterine wall</w:t>
      </w:r>
      <w:r w:rsidR="00F57BC7">
        <w:rPr>
          <w:rFonts w:ascii="Times New Roman" w:hAnsi="Times New Roman" w:cs="Times New Roman"/>
          <w:sz w:val="28"/>
          <w:szCs w:val="28"/>
        </w:rPr>
        <w:t xml:space="preserve">. 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>The blastocyst now produces a slight protrusion into the lumen of the uterus</w:t>
      </w:r>
      <w:r w:rsidR="00F57BC7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="00F57BC7">
        <w:rPr>
          <w:rFonts w:ascii="Times New Roman" w:hAnsi="Times New Roman" w:cs="Times New Roman"/>
          <w:sz w:val="28"/>
          <w:szCs w:val="28"/>
        </w:rPr>
        <w:t xml:space="preserve"> </w:t>
      </w:r>
      <w:r w:rsidR="005D5527">
        <w:rPr>
          <w:rFonts w:ascii="Times New Roman" w:hAnsi="Times New Roman" w:cs="Times New Roman"/>
          <w:iCs/>
          <w:sz w:val="28"/>
          <w:szCs w:val="28"/>
          <w:lang w:val="en-US"/>
        </w:rPr>
        <w:t>C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>ells of the syncytiotrophoblast penetrate deeper into the stroma</w:t>
      </w:r>
      <w:r w:rsidR="003631D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>and erode</w:t>
      </w:r>
      <w:r w:rsidR="00F57BC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the endothelial lining of the 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>endometrial capillaries</w:t>
      </w:r>
      <w:r w:rsidR="00F57BC7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="00F57BC7">
        <w:rPr>
          <w:rFonts w:ascii="Times New Roman" w:hAnsi="Times New Roman" w:cs="Times New Roman"/>
          <w:sz w:val="28"/>
          <w:szCs w:val="28"/>
        </w:rPr>
        <w:t xml:space="preserve"> 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These ruptured endometrial capillaries are called </w:t>
      </w:r>
      <w:r w:rsidRPr="003631D4">
        <w:rPr>
          <w:rFonts w:ascii="Times New Roman" w:hAnsi="Times New Roman" w:cs="Times New Roman"/>
          <w:bCs/>
          <w:iCs/>
          <w:sz w:val="28"/>
          <w:szCs w:val="28"/>
          <w:lang w:val="en-US"/>
        </w:rPr>
        <w:t>sinusoids</w:t>
      </w:r>
      <w:r w:rsidR="00F57BC7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. 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The lacunae then begin to communicate with the sinusoids, and </w:t>
      </w:r>
      <w:r w:rsidRPr="003631D4">
        <w:rPr>
          <w:rFonts w:ascii="Times New Roman" w:hAnsi="Times New Roman" w:cs="Times New Roman"/>
          <w:iCs/>
          <w:sz w:val="28"/>
          <w:szCs w:val="28"/>
          <w:lang w:val="en-US"/>
        </w:rPr>
        <w:t>maternal blood enters the lacunar system</w:t>
      </w:r>
      <w:r w:rsidR="00F57BC7">
        <w:rPr>
          <w:rFonts w:ascii="Times New Roman" w:hAnsi="Times New Roman" w:cs="Times New Roman"/>
          <w:sz w:val="28"/>
          <w:szCs w:val="28"/>
        </w:rPr>
        <w:t xml:space="preserve">. 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The communication of the eroded endometrial capillaries with the lacunae establishes the </w:t>
      </w:r>
      <w:r w:rsidRPr="003631D4">
        <w:rPr>
          <w:rFonts w:ascii="Times New Roman" w:hAnsi="Times New Roman" w:cs="Times New Roman"/>
          <w:bCs/>
          <w:iCs/>
          <w:sz w:val="28"/>
          <w:szCs w:val="28"/>
          <w:lang w:val="en-US"/>
        </w:rPr>
        <w:t>primordial uteroplacental circulation</w:t>
      </w:r>
      <w:r w:rsidR="00F57BC7">
        <w:rPr>
          <w:rFonts w:ascii="Times New Roman" w:hAnsi="Times New Roman" w:cs="Times New Roman"/>
          <w:sz w:val="28"/>
          <w:szCs w:val="28"/>
        </w:rPr>
        <w:t>.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When matern</w:t>
      </w:r>
      <w:r w:rsidR="00F57BC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al blood flows into the lacunae, </w:t>
      </w:r>
      <w:r w:rsidRPr="003631D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oxygen and nutritive substances are </w:t>
      </w:r>
      <w:r w:rsidR="00F57BC7">
        <w:rPr>
          <w:rFonts w:ascii="Times New Roman" w:hAnsi="Times New Roman" w:cs="Times New Roman"/>
          <w:iCs/>
          <w:sz w:val="28"/>
          <w:szCs w:val="28"/>
          <w:lang w:val="en-US"/>
        </w:rPr>
        <w:t>provided</w:t>
      </w:r>
      <w:r w:rsidRPr="003631D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to the embryo</w:t>
      </w:r>
      <w:r w:rsidR="00F57BC7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="00F57BC7">
        <w:rPr>
          <w:rFonts w:ascii="Times New Roman" w:hAnsi="Times New Roman" w:cs="Times New Roman"/>
          <w:sz w:val="28"/>
          <w:szCs w:val="28"/>
        </w:rPr>
        <w:t xml:space="preserve"> </w:t>
      </w:r>
      <w:r w:rsidR="005D5527">
        <w:rPr>
          <w:rFonts w:ascii="Times New Roman" w:hAnsi="Times New Roman" w:cs="Times New Roman"/>
          <w:iCs/>
          <w:sz w:val="28"/>
          <w:szCs w:val="28"/>
          <w:lang w:val="en-US"/>
        </w:rPr>
        <w:t>A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new population of cells appears between the </w:t>
      </w:r>
      <w:r w:rsidRPr="003631D4">
        <w:rPr>
          <w:rFonts w:ascii="Times New Roman" w:hAnsi="Times New Roman" w:cs="Times New Roman"/>
          <w:iCs/>
          <w:sz w:val="28"/>
          <w:szCs w:val="28"/>
          <w:lang w:val="en-US"/>
        </w:rPr>
        <w:t>inner surface of the cytotrophoblast and the outer s</w:t>
      </w:r>
      <w:r w:rsidR="0029090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urface of the exocoelomic cavity. 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These cells which are derived from yolk sac cells form a fine, loose connective tissue called the </w:t>
      </w:r>
      <w:r w:rsidRPr="003631D4">
        <w:rPr>
          <w:rFonts w:ascii="Times New Roman" w:hAnsi="Times New Roman" w:cs="Times New Roman"/>
          <w:bCs/>
          <w:iCs/>
          <w:sz w:val="28"/>
          <w:szCs w:val="28"/>
          <w:lang w:val="en-US"/>
        </w:rPr>
        <w:t>extraembryonic mesoderm</w:t>
      </w:r>
      <w:r w:rsidR="0029090C">
        <w:rPr>
          <w:rFonts w:ascii="Times New Roman" w:hAnsi="Times New Roman" w:cs="Times New Roman"/>
          <w:sz w:val="28"/>
          <w:szCs w:val="28"/>
        </w:rPr>
        <w:t xml:space="preserve">. </w:t>
      </w:r>
      <w:r w:rsidR="005D5527" w:rsidRPr="0029090C">
        <w:rPr>
          <w:rFonts w:ascii="Times New Roman" w:hAnsi="Times New Roman" w:cs="Times New Roman"/>
          <w:iCs/>
          <w:sz w:val="28"/>
          <w:szCs w:val="28"/>
          <w:lang w:val="en-US"/>
        </w:rPr>
        <w:t>L</w:t>
      </w:r>
      <w:r w:rsidRPr="0029090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arge cavities develop in the extraembryonic mesoderm, </w:t>
      </w:r>
      <w:r w:rsidR="0029090C">
        <w:rPr>
          <w:rFonts w:ascii="Times New Roman" w:hAnsi="Times New Roman" w:cs="Times New Roman"/>
          <w:iCs/>
          <w:sz w:val="28"/>
          <w:szCs w:val="28"/>
          <w:lang w:val="en-US"/>
        </w:rPr>
        <w:t>and when these become confluent</w:t>
      </w:r>
      <w:r w:rsidRPr="0029090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they form a new space known as the </w:t>
      </w:r>
      <w:r w:rsidRPr="0029090C">
        <w:rPr>
          <w:rFonts w:ascii="Times New Roman" w:hAnsi="Times New Roman" w:cs="Times New Roman"/>
          <w:bCs/>
          <w:iCs/>
          <w:sz w:val="28"/>
          <w:szCs w:val="28"/>
          <w:lang w:val="en-US"/>
        </w:rPr>
        <w:t>extraembryoni</w:t>
      </w:r>
      <w:r w:rsidR="0029090C">
        <w:rPr>
          <w:rFonts w:ascii="Times New Roman" w:hAnsi="Times New Roman" w:cs="Times New Roman"/>
          <w:bCs/>
          <w:iCs/>
          <w:sz w:val="28"/>
          <w:szCs w:val="28"/>
          <w:lang w:val="en-US"/>
        </w:rPr>
        <w:t>c cavity</w:t>
      </w:r>
      <w:r w:rsidRPr="0029090C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29090C">
        <w:rPr>
          <w:rFonts w:ascii="Times New Roman" w:hAnsi="Times New Roman" w:cs="Times New Roman"/>
          <w:iCs/>
          <w:sz w:val="28"/>
          <w:szCs w:val="28"/>
          <w:lang w:val="en-US"/>
        </w:rPr>
        <w:t>or</w:t>
      </w:r>
      <w:r w:rsidRPr="0029090C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chorionic cavity </w:t>
      </w:r>
      <w:r w:rsidRPr="0029090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or </w:t>
      </w:r>
      <w:r w:rsidRPr="0029090C">
        <w:rPr>
          <w:rFonts w:ascii="Times New Roman" w:hAnsi="Times New Roman" w:cs="Times New Roman"/>
          <w:bCs/>
          <w:iCs/>
          <w:sz w:val="28"/>
          <w:szCs w:val="28"/>
          <w:lang w:val="en-US"/>
        </w:rPr>
        <w:t>extraembryonic coelom</w:t>
      </w:r>
      <w:r w:rsidR="0029090C">
        <w:rPr>
          <w:rFonts w:ascii="Times New Roman" w:hAnsi="Times New Roman" w:cs="Times New Roman"/>
          <w:bCs/>
          <w:iCs/>
          <w:sz w:val="28"/>
          <w:szCs w:val="28"/>
          <w:lang w:val="en-US"/>
        </w:rPr>
        <w:t>.</w:t>
      </w:r>
      <w:r w:rsidRPr="0029090C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This space surrounds the primitive yolk sac and amniotic cavity, except where the </w:t>
      </w:r>
      <w:r w:rsidRPr="003631D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germ disc is connected to the trophoblast by the </w:t>
      </w:r>
      <w:r w:rsidR="0029090C">
        <w:rPr>
          <w:rFonts w:ascii="Times New Roman" w:hAnsi="Times New Roman" w:cs="Times New Roman"/>
          <w:iCs/>
          <w:sz w:val="28"/>
          <w:szCs w:val="28"/>
          <w:lang w:val="en-US"/>
        </w:rPr>
        <w:t>connecting stalk.</w:t>
      </w:r>
      <w:r w:rsidR="0029090C">
        <w:rPr>
          <w:rFonts w:ascii="Times New Roman" w:hAnsi="Times New Roman" w:cs="Times New Roman"/>
          <w:sz w:val="28"/>
          <w:szCs w:val="28"/>
        </w:rPr>
        <w:t xml:space="preserve"> 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The extraembryonic mesoderm lining the cytotrophoblast and amnion is called the </w:t>
      </w:r>
      <w:r w:rsidR="0029090C">
        <w:rPr>
          <w:rFonts w:ascii="Times New Roman" w:hAnsi="Times New Roman" w:cs="Times New Roman"/>
          <w:bCs/>
          <w:iCs/>
          <w:sz w:val="28"/>
          <w:szCs w:val="28"/>
          <w:lang w:val="en-US"/>
        </w:rPr>
        <w:t>extraembryonic</w:t>
      </w:r>
      <w:r w:rsidRPr="003631D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somatic mesoderm</w:t>
      </w:r>
      <w:r w:rsidR="0029090C">
        <w:rPr>
          <w:rFonts w:ascii="Times New Roman" w:hAnsi="Times New Roman" w:cs="Times New Roman"/>
          <w:sz w:val="28"/>
          <w:szCs w:val="28"/>
        </w:rPr>
        <w:t xml:space="preserve"> which </w:t>
      </w:r>
      <w:r w:rsidR="0029090C">
        <w:rPr>
          <w:rFonts w:ascii="Times New Roman" w:hAnsi="Times New Roman" w:cs="Times New Roman"/>
          <w:bCs/>
          <w:iCs/>
          <w:sz w:val="28"/>
          <w:szCs w:val="28"/>
          <w:lang w:val="en-US"/>
        </w:rPr>
        <w:t>also forms the connecting stalk.</w:t>
      </w:r>
      <w:r w:rsidR="0029090C">
        <w:rPr>
          <w:rFonts w:ascii="Times New Roman" w:hAnsi="Times New Roman" w:cs="Times New Roman"/>
          <w:sz w:val="28"/>
          <w:szCs w:val="28"/>
        </w:rPr>
        <w:t xml:space="preserve"> </w:t>
      </w:r>
      <w:r w:rsidR="005D5527">
        <w:rPr>
          <w:rFonts w:ascii="Times New Roman" w:hAnsi="Times New Roman" w:cs="Times New Roman"/>
          <w:iCs/>
          <w:sz w:val="28"/>
          <w:szCs w:val="28"/>
          <w:lang w:val="en-US"/>
        </w:rPr>
        <w:t>T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he lining covering the yolk sac is known as the </w:t>
      </w:r>
      <w:r w:rsidRPr="003631D4">
        <w:rPr>
          <w:rFonts w:ascii="Times New Roman" w:hAnsi="Times New Roman" w:cs="Times New Roman"/>
          <w:bCs/>
          <w:iCs/>
          <w:sz w:val="28"/>
          <w:szCs w:val="28"/>
          <w:lang w:val="en-US"/>
        </w:rPr>
        <w:t>extraembryonic splanchnic mesoderm</w:t>
      </w:r>
      <w:r w:rsidR="002909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02E" w:rsidRDefault="00DB1B4D" w:rsidP="0029090C">
      <w:pPr>
        <w:rPr>
          <w:rFonts w:ascii="Times New Roman" w:hAnsi="Times New Roman" w:cs="Times New Roman"/>
          <w:sz w:val="28"/>
          <w:szCs w:val="28"/>
        </w:rPr>
      </w:pP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As the conceptus implants, the endometrial connective tissue cells undergo a </w:t>
      </w:r>
      <w:r w:rsidRPr="0029090C">
        <w:rPr>
          <w:rFonts w:ascii="Times New Roman" w:hAnsi="Times New Roman" w:cs="Times New Roman"/>
          <w:iCs/>
          <w:sz w:val="28"/>
          <w:szCs w:val="28"/>
          <w:lang w:val="en-US"/>
        </w:rPr>
        <w:t>t</w:t>
      </w:r>
      <w:r w:rsidRPr="003631D4">
        <w:rPr>
          <w:rFonts w:ascii="Times New Roman" w:hAnsi="Times New Roman" w:cs="Times New Roman"/>
          <w:iCs/>
          <w:sz w:val="28"/>
          <w:szCs w:val="28"/>
          <w:lang w:val="en-US"/>
        </w:rPr>
        <w:t>ransformation</w:t>
      </w:r>
      <w:r w:rsidR="0029090C">
        <w:rPr>
          <w:rFonts w:ascii="Times New Roman" w:hAnsi="Times New Roman" w:cs="Times New Roman"/>
          <w:iCs/>
          <w:sz w:val="28"/>
          <w:szCs w:val="28"/>
          <w:lang w:val="en-US"/>
        </w:rPr>
        <w:t>, called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3631D4">
        <w:rPr>
          <w:rFonts w:ascii="Times New Roman" w:hAnsi="Times New Roman" w:cs="Times New Roman"/>
          <w:bCs/>
          <w:iCs/>
          <w:sz w:val="28"/>
          <w:szCs w:val="28"/>
          <w:lang w:val="en-US"/>
        </w:rPr>
        <w:t>decidual reaction</w:t>
      </w:r>
      <w:r w:rsidR="0029090C">
        <w:rPr>
          <w:rFonts w:ascii="Times New Roman" w:hAnsi="Times New Roman" w:cs="Times New Roman"/>
          <w:sz w:val="28"/>
          <w:szCs w:val="28"/>
        </w:rPr>
        <w:t xml:space="preserve">. 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>During this transformation, the cells of the endometrium swell because of the accumulation of glycoge</w:t>
      </w:r>
      <w:r w:rsidR="0029090C">
        <w:rPr>
          <w:rFonts w:ascii="Times New Roman" w:hAnsi="Times New Roman" w:cs="Times New Roman"/>
          <w:iCs/>
          <w:sz w:val="28"/>
          <w:szCs w:val="28"/>
          <w:lang w:val="en-US"/>
        </w:rPr>
        <w:t>n and lipid in their cytoplasm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and they are known as </w:t>
      </w:r>
      <w:r w:rsidRPr="003631D4">
        <w:rPr>
          <w:rFonts w:ascii="Times New Roman" w:hAnsi="Times New Roman" w:cs="Times New Roman"/>
          <w:bCs/>
          <w:iCs/>
          <w:sz w:val="28"/>
          <w:szCs w:val="28"/>
          <w:lang w:val="en-US"/>
        </w:rPr>
        <w:t>decidual cells</w:t>
      </w:r>
      <w:r w:rsidR="0029090C">
        <w:rPr>
          <w:rFonts w:ascii="Times New Roman" w:hAnsi="Times New Roman" w:cs="Times New Roman"/>
          <w:sz w:val="28"/>
          <w:szCs w:val="28"/>
        </w:rPr>
        <w:t xml:space="preserve">. 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>The primary function of the decidual reaction is to provide nutrition for the early embryo and an immunologically privileged site for the conceptus</w:t>
      </w:r>
      <w:r w:rsidR="0029090C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</w:p>
    <w:p w:rsidR="0029090C" w:rsidRPr="0052245F" w:rsidRDefault="0029090C" w:rsidP="0029090C">
      <w:pPr>
        <w:rPr>
          <w:rFonts w:ascii="Times New Roman" w:hAnsi="Times New Roman" w:cs="Times New Roman"/>
          <w:sz w:val="28"/>
          <w:szCs w:val="28"/>
        </w:rPr>
      </w:pPr>
    </w:p>
    <w:p w:rsidR="004907A8" w:rsidRDefault="003631D4" w:rsidP="00490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lastRenderedPageBreak/>
        <w:t>Day 13</w:t>
      </w:r>
    </w:p>
    <w:p w:rsidR="002F145B" w:rsidRPr="003631D4" w:rsidRDefault="00DB1B4D" w:rsidP="004907A8">
      <w:pPr>
        <w:rPr>
          <w:rFonts w:ascii="Times New Roman" w:hAnsi="Times New Roman" w:cs="Times New Roman"/>
          <w:sz w:val="28"/>
          <w:szCs w:val="28"/>
        </w:rPr>
      </w:pP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The surface defect in the endometrium has been completely covered by the </w:t>
      </w:r>
      <w:r w:rsidRPr="003631D4">
        <w:rPr>
          <w:rFonts w:ascii="Times New Roman" w:hAnsi="Times New Roman" w:cs="Times New Roman"/>
          <w:iCs/>
          <w:sz w:val="28"/>
          <w:szCs w:val="28"/>
          <w:lang w:val="en-US"/>
        </w:rPr>
        <w:t>surface epithelium</w:t>
      </w:r>
      <w:r w:rsidR="004907A8">
        <w:rPr>
          <w:rFonts w:ascii="Times New Roman" w:hAnsi="Times New Roman" w:cs="Times New Roman"/>
          <w:sz w:val="28"/>
          <w:szCs w:val="28"/>
        </w:rPr>
        <w:t xml:space="preserve">. 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>Occasionally</w:t>
      </w:r>
      <w:r w:rsidR="004907A8">
        <w:rPr>
          <w:rFonts w:ascii="Times New Roman" w:hAnsi="Times New Roman" w:cs="Times New Roman"/>
          <w:iCs/>
          <w:sz w:val="28"/>
          <w:szCs w:val="28"/>
          <w:lang w:val="en-US"/>
        </w:rPr>
        <w:t>,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bleeding occurs at the implantation site as a result of </w:t>
      </w:r>
      <w:r w:rsidRPr="003631D4">
        <w:rPr>
          <w:rFonts w:ascii="Times New Roman" w:hAnsi="Times New Roman" w:cs="Times New Roman"/>
          <w:iCs/>
          <w:sz w:val="28"/>
          <w:szCs w:val="28"/>
          <w:lang w:val="en-US"/>
        </w:rPr>
        <w:t>increased blood flow into the lacunar spaces</w:t>
      </w:r>
      <w:r w:rsidR="004907A8">
        <w:rPr>
          <w:rFonts w:ascii="Times New Roman" w:hAnsi="Times New Roman" w:cs="Times New Roman"/>
          <w:sz w:val="28"/>
          <w:szCs w:val="28"/>
        </w:rPr>
        <w:t xml:space="preserve">. 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>Cells of the cytotrophoblast proliferate locally and penetrate into the syncytiotrophoblast, forming cellular columns surrounded by syncytium</w:t>
      </w:r>
      <w:r w:rsidR="004907A8">
        <w:rPr>
          <w:rFonts w:ascii="Times New Roman" w:hAnsi="Times New Roman" w:cs="Times New Roman"/>
          <w:sz w:val="28"/>
          <w:szCs w:val="28"/>
        </w:rPr>
        <w:t xml:space="preserve">, the </w:t>
      </w:r>
      <w:r w:rsidR="004907A8">
        <w:rPr>
          <w:rFonts w:ascii="Times New Roman" w:hAnsi="Times New Roman" w:cs="Times New Roman"/>
          <w:iCs/>
          <w:sz w:val="28"/>
          <w:szCs w:val="28"/>
          <w:lang w:val="en-US"/>
        </w:rPr>
        <w:t>c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>ellular columns</w:t>
      </w:r>
      <w:r w:rsidR="004907A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along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with the syncytial covering are known as </w:t>
      </w:r>
      <w:r w:rsidRPr="003631D4">
        <w:rPr>
          <w:rFonts w:ascii="Times New Roman" w:hAnsi="Times New Roman" w:cs="Times New Roman"/>
          <w:bCs/>
          <w:iCs/>
          <w:sz w:val="28"/>
          <w:szCs w:val="28"/>
          <w:lang w:val="en-US"/>
        </w:rPr>
        <w:t>primary villi</w:t>
      </w:r>
      <w:r w:rsidR="004907A8">
        <w:rPr>
          <w:rFonts w:ascii="Times New Roman" w:hAnsi="Times New Roman" w:cs="Times New Roman"/>
          <w:bCs/>
          <w:iCs/>
          <w:sz w:val="28"/>
          <w:szCs w:val="28"/>
          <w:lang w:val="en-US"/>
        </w:rPr>
        <w:t>.</w:t>
      </w:r>
      <w:r w:rsidR="004907A8">
        <w:rPr>
          <w:rFonts w:ascii="Times New Roman" w:hAnsi="Times New Roman" w:cs="Times New Roman"/>
          <w:sz w:val="28"/>
          <w:szCs w:val="28"/>
        </w:rPr>
        <w:t xml:space="preserve"> 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>The primary yolk sac becomes reduced in size and is known as the </w:t>
      </w:r>
      <w:r w:rsidRPr="003631D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secondary yolk sac </w:t>
      </w:r>
      <w:r w:rsidRPr="003631D4">
        <w:rPr>
          <w:rFonts w:ascii="Times New Roman" w:hAnsi="Times New Roman" w:cs="Times New Roman"/>
          <w:iCs/>
          <w:sz w:val="28"/>
          <w:szCs w:val="28"/>
          <w:lang w:val="en-US"/>
        </w:rPr>
        <w:t>or</w:t>
      </w:r>
      <w:r w:rsidRPr="003631D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definitive yolk sac </w:t>
      </w:r>
      <w:r w:rsidRPr="003631D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or the </w:t>
      </w:r>
      <w:r w:rsidRPr="003631D4">
        <w:rPr>
          <w:rFonts w:ascii="Times New Roman" w:hAnsi="Times New Roman" w:cs="Times New Roman"/>
          <w:bCs/>
          <w:iCs/>
          <w:sz w:val="28"/>
          <w:szCs w:val="28"/>
          <w:lang w:val="en-US"/>
        </w:rPr>
        <w:t>secondary umbilical vesicle</w:t>
      </w:r>
      <w:r w:rsidR="004907A8">
        <w:rPr>
          <w:rFonts w:ascii="Times New Roman" w:hAnsi="Times New Roman" w:cs="Times New Roman"/>
          <w:bCs/>
          <w:iCs/>
          <w:sz w:val="28"/>
          <w:szCs w:val="28"/>
          <w:lang w:val="en-US"/>
        </w:rPr>
        <w:t>.</w:t>
      </w:r>
      <w:r w:rsidR="004907A8">
        <w:rPr>
          <w:rFonts w:ascii="Times New Roman" w:hAnsi="Times New Roman" w:cs="Times New Roman"/>
          <w:sz w:val="28"/>
          <w:szCs w:val="28"/>
        </w:rPr>
        <w:t xml:space="preserve"> 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>In humans the yolk sac </w:t>
      </w:r>
      <w:r w:rsidRPr="003631D4">
        <w:rPr>
          <w:rFonts w:ascii="Times New Roman" w:hAnsi="Times New Roman" w:cs="Times New Roman"/>
          <w:bCs/>
          <w:iCs/>
          <w:sz w:val="28"/>
          <w:szCs w:val="28"/>
          <w:lang w:val="en-US"/>
        </w:rPr>
        <w:t>contains no yolk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> but is important for the transfer of nutrients between the fetus and mother</w:t>
      </w:r>
      <w:r w:rsidR="004907A8">
        <w:rPr>
          <w:rFonts w:ascii="Times New Roman" w:hAnsi="Times New Roman" w:cs="Times New Roman"/>
          <w:sz w:val="28"/>
          <w:szCs w:val="28"/>
        </w:rPr>
        <w:t xml:space="preserve">. </w:t>
      </w:r>
      <w:r w:rsidR="004907A8">
        <w:rPr>
          <w:rFonts w:ascii="Times New Roman" w:hAnsi="Times New Roman" w:cs="Times New Roman"/>
          <w:iCs/>
          <w:sz w:val="28"/>
          <w:szCs w:val="28"/>
          <w:lang w:val="en-US"/>
        </w:rPr>
        <w:t>The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yolk sac is much smaller than the original exocoelomic cavity or primitive yolk sac</w:t>
      </w:r>
      <w:r w:rsidR="004907A8">
        <w:rPr>
          <w:rFonts w:ascii="Times New Roman" w:hAnsi="Times New Roman" w:cs="Times New Roman"/>
          <w:sz w:val="28"/>
          <w:szCs w:val="28"/>
        </w:rPr>
        <w:t xml:space="preserve">. 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>During its formation, large portions of the exoc</w:t>
      </w:r>
      <w:r w:rsidR="004907A8">
        <w:rPr>
          <w:rFonts w:ascii="Times New Roman" w:hAnsi="Times New Roman" w:cs="Times New Roman"/>
          <w:iCs/>
          <w:sz w:val="28"/>
          <w:szCs w:val="28"/>
          <w:lang w:val="en-US"/>
        </w:rPr>
        <w:t>oelomic cavity are pinched off to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form </w:t>
      </w:r>
      <w:r w:rsidRPr="003631D4">
        <w:rPr>
          <w:rFonts w:ascii="Times New Roman" w:hAnsi="Times New Roman" w:cs="Times New Roman"/>
          <w:bCs/>
          <w:iCs/>
          <w:sz w:val="28"/>
          <w:szCs w:val="28"/>
          <w:lang w:val="en-US"/>
        </w:rPr>
        <w:t>exocoelomic cysts</w:t>
      </w:r>
      <w:r w:rsidR="004907A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which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are often found in the </w:t>
      </w:r>
      <w:r w:rsidRPr="003631D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extraembryonic cavity or chorionic cavity or </w:t>
      </w:r>
      <w:r w:rsidR="004907A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extraembryonic coelom. 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Meanwhile, the extraembryonic coelom expands and forms a large cavity called the </w:t>
      </w:r>
      <w:r w:rsidRPr="003631D4">
        <w:rPr>
          <w:rFonts w:ascii="Times New Roman" w:hAnsi="Times New Roman" w:cs="Times New Roman"/>
          <w:bCs/>
          <w:iCs/>
          <w:sz w:val="28"/>
          <w:szCs w:val="28"/>
          <w:lang w:val="en-US"/>
        </w:rPr>
        <w:t>chorionic cavity</w:t>
      </w:r>
      <w:r w:rsidR="004907A8">
        <w:rPr>
          <w:rFonts w:ascii="Times New Roman" w:hAnsi="Times New Roman" w:cs="Times New Roman"/>
          <w:sz w:val="28"/>
          <w:szCs w:val="28"/>
        </w:rPr>
        <w:t xml:space="preserve"> while </w:t>
      </w:r>
      <w:r w:rsidR="004907A8">
        <w:rPr>
          <w:rFonts w:ascii="Times New Roman" w:hAnsi="Times New Roman" w:cs="Times New Roman"/>
          <w:iCs/>
          <w:sz w:val="28"/>
          <w:szCs w:val="28"/>
          <w:lang w:val="en-US"/>
        </w:rPr>
        <w:t>t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he extraembryonic mesoderm lining the inside of the cytotrophoblast is then known as the </w:t>
      </w:r>
      <w:r w:rsidRPr="003631D4">
        <w:rPr>
          <w:rFonts w:ascii="Times New Roman" w:hAnsi="Times New Roman" w:cs="Times New Roman"/>
          <w:iCs/>
          <w:sz w:val="28"/>
          <w:szCs w:val="28"/>
          <w:lang w:val="en-US"/>
        </w:rPr>
        <w:t>chorionic plate</w:t>
      </w:r>
      <w:r w:rsidR="004907A8">
        <w:rPr>
          <w:rFonts w:ascii="Times New Roman" w:hAnsi="Times New Roman" w:cs="Times New Roman"/>
          <w:sz w:val="28"/>
          <w:szCs w:val="28"/>
        </w:rPr>
        <w:t>.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The only place where </w:t>
      </w:r>
      <w:r w:rsidRPr="003631D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extraembryonic mesoderm traverses the chorionic cavity is in the </w:t>
      </w:r>
      <w:r w:rsidR="004907A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connecting </w:t>
      </w:r>
      <w:r w:rsidRPr="003631D4">
        <w:rPr>
          <w:rFonts w:ascii="Times New Roman" w:hAnsi="Times New Roman" w:cs="Times New Roman"/>
          <w:bCs/>
          <w:iCs/>
          <w:sz w:val="28"/>
          <w:szCs w:val="28"/>
          <w:lang w:val="en-US"/>
        </w:rPr>
        <w:t>stalk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4907A8">
        <w:rPr>
          <w:rFonts w:ascii="Times New Roman" w:hAnsi="Times New Roman" w:cs="Times New Roman"/>
          <w:sz w:val="28"/>
          <w:szCs w:val="28"/>
        </w:rPr>
        <w:t xml:space="preserve">and </w:t>
      </w:r>
      <w:r w:rsidR="004907A8">
        <w:rPr>
          <w:rFonts w:ascii="Times New Roman" w:hAnsi="Times New Roman" w:cs="Times New Roman"/>
          <w:iCs/>
          <w:sz w:val="28"/>
          <w:szCs w:val="28"/>
          <w:lang w:val="en-US"/>
        </w:rPr>
        <w:t>w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>ith dev</w:t>
      </w:r>
      <w:r w:rsidR="004907A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elopment of blood vessels, the </w:t>
      </w:r>
      <w:r w:rsidRPr="003631D4">
        <w:rPr>
          <w:rFonts w:ascii="Times New Roman" w:hAnsi="Times New Roman" w:cs="Times New Roman"/>
          <w:iCs/>
          <w:sz w:val="28"/>
          <w:szCs w:val="28"/>
          <w:lang w:val="en-US"/>
        </w:rPr>
        <w:t>connecting stalk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becomes the </w:t>
      </w:r>
      <w:r w:rsidRPr="003631D4">
        <w:rPr>
          <w:rFonts w:ascii="Times New Roman" w:hAnsi="Times New Roman" w:cs="Times New Roman"/>
          <w:bCs/>
          <w:iCs/>
          <w:sz w:val="28"/>
          <w:szCs w:val="28"/>
          <w:lang w:val="en-US"/>
        </w:rPr>
        <w:t>umbilical cord</w:t>
      </w:r>
      <w:r w:rsidR="004907A8">
        <w:rPr>
          <w:rFonts w:ascii="Times New Roman" w:hAnsi="Times New Roman" w:cs="Times New Roman"/>
          <w:bCs/>
          <w:iCs/>
          <w:sz w:val="28"/>
          <w:szCs w:val="28"/>
          <w:lang w:val="en-US"/>
        </w:rPr>
        <w:t>.</w:t>
      </w:r>
    </w:p>
    <w:p w:rsidR="0052245F" w:rsidRPr="003631D4" w:rsidRDefault="0052245F" w:rsidP="0052245F">
      <w:pPr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bCs/>
          <w:iCs/>
          <w:sz w:val="28"/>
          <w:szCs w:val="28"/>
          <w:u w:val="single"/>
          <w:lang w:val="en-US"/>
        </w:rPr>
        <w:t>Clinical correlate</w:t>
      </w:r>
    </w:p>
    <w:p w:rsidR="002F145B" w:rsidRPr="00DB1B4D" w:rsidRDefault="00DB1B4D" w:rsidP="00DB1B4D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The syncytiotrophoblast produces a hormone called the </w:t>
      </w:r>
      <w:r w:rsidRPr="003631D4">
        <w:rPr>
          <w:rFonts w:ascii="Times New Roman" w:hAnsi="Times New Roman" w:cs="Times New Roman"/>
          <w:bCs/>
          <w:iCs/>
          <w:sz w:val="28"/>
          <w:szCs w:val="28"/>
          <w:lang w:val="en-US"/>
        </w:rPr>
        <w:t>human chorionic gonadotrophin (hCG)</w:t>
      </w:r>
      <w:r w:rsidRPr="003631D4">
        <w:rPr>
          <w:rFonts w:ascii="Times New Roman" w:hAnsi="Times New Roman" w:cs="Times New Roman"/>
          <w:iCs/>
          <w:sz w:val="28"/>
          <w:szCs w:val="28"/>
          <w:lang w:val="en-US"/>
        </w:rPr>
        <w:t>,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which enters the maternal blood via lacunae</w:t>
      </w:r>
      <w:r w:rsidR="004907A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and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keeps the corpus luteum secreting estrogens and progesterone</w:t>
      </w:r>
      <w:r w:rsidR="004907A8">
        <w:rPr>
          <w:rFonts w:ascii="Times New Roman" w:hAnsi="Times New Roman" w:cs="Times New Roman"/>
          <w:sz w:val="28"/>
          <w:szCs w:val="28"/>
        </w:rPr>
        <w:t xml:space="preserve">. </w:t>
      </w:r>
      <w:r w:rsidRPr="004907A8">
        <w:rPr>
          <w:rFonts w:ascii="Times New Roman" w:hAnsi="Times New Roman" w:cs="Times New Roman"/>
          <w:iCs/>
          <w:sz w:val="28"/>
          <w:szCs w:val="28"/>
          <w:lang w:val="en-US"/>
        </w:rPr>
        <w:t>hCG maintains the hormonal activity of the corpus luteum in the ovary during pregnancy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B1B4D">
        <w:rPr>
          <w:rFonts w:ascii="Times New Roman" w:hAnsi="Times New Roman" w:cs="Times New Roman"/>
          <w:iCs/>
          <w:sz w:val="28"/>
          <w:szCs w:val="28"/>
          <w:lang w:val="en-US"/>
        </w:rPr>
        <w:t>hCG can be detected in maternal blood or urine as early as </w:t>
      </w:r>
      <w:r w:rsidRPr="00DB1B4D">
        <w:rPr>
          <w:rFonts w:ascii="Times New Roman" w:hAnsi="Times New Roman" w:cs="Times New Roman"/>
          <w:bCs/>
          <w:iCs/>
          <w:sz w:val="28"/>
          <w:szCs w:val="28"/>
          <w:lang w:val="en-US"/>
        </w:rPr>
        <w:t>day 10</w:t>
      </w:r>
      <w:r w:rsidRPr="00DB1B4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 of </w:t>
      </w:r>
      <w:r w:rsidR="003631D4" w:rsidRPr="00DB1B4D">
        <w:rPr>
          <w:rFonts w:ascii="Times New Roman" w:hAnsi="Times New Roman" w:cs="Times New Roman"/>
          <w:iCs/>
          <w:sz w:val="28"/>
          <w:szCs w:val="28"/>
          <w:lang w:val="en-US"/>
        </w:rPr>
        <w:t>development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B1B4D">
        <w:rPr>
          <w:rFonts w:ascii="Times New Roman" w:hAnsi="Times New Roman" w:cs="Times New Roman"/>
          <w:iCs/>
          <w:sz w:val="28"/>
          <w:szCs w:val="28"/>
          <w:lang w:val="en-US"/>
        </w:rPr>
        <w:t>Enough hCG is produced by the syncytiotrophoblast at the end of the second week to give a positive pregnancy test, even though the woman is probably unaware that she is pregnant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</w:p>
    <w:p w:rsidR="0052245F" w:rsidRPr="001A373D" w:rsidRDefault="0052245F" w:rsidP="0052245F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373D">
        <w:rPr>
          <w:rFonts w:ascii="Times New Roman" w:hAnsi="Times New Roman" w:cs="Times New Roman"/>
          <w:bCs/>
          <w:iCs/>
          <w:sz w:val="28"/>
          <w:szCs w:val="28"/>
          <w:u w:val="single"/>
          <w:lang w:val="en-US"/>
        </w:rPr>
        <w:t>Extrauterine Implantation</w:t>
      </w:r>
    </w:p>
    <w:p w:rsidR="002F145B" w:rsidRPr="0052245F" w:rsidRDefault="00DB1B4D" w:rsidP="00DB1B4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The b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>lastocysts may implant outside the uterus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and t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hese implantations result in </w:t>
      </w:r>
      <w:r w:rsidRPr="003631D4">
        <w:rPr>
          <w:rFonts w:ascii="Times New Roman" w:hAnsi="Times New Roman" w:cs="Times New Roman"/>
          <w:bCs/>
          <w:iCs/>
          <w:sz w:val="28"/>
          <w:szCs w:val="28"/>
          <w:lang w:val="en-US"/>
        </w:rPr>
        <w:t>ectopic pregnancies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245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95% to 98% of ectopic implantations occur in the uterine tubes, most often in the </w:t>
      </w:r>
      <w:r w:rsidRPr="001A3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ampulla</w:t>
      </w:r>
      <w:r w:rsidRPr="001A373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and </w:t>
      </w:r>
      <w:r w:rsidRPr="001A3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isthmus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.</w:t>
      </w:r>
    </w:p>
    <w:p w:rsidR="00384DF0" w:rsidRPr="0052245F" w:rsidRDefault="00384DF0">
      <w:pPr>
        <w:rPr>
          <w:rFonts w:ascii="Times New Roman" w:hAnsi="Times New Roman" w:cs="Times New Roman"/>
          <w:sz w:val="28"/>
          <w:szCs w:val="28"/>
        </w:rPr>
      </w:pPr>
    </w:p>
    <w:sectPr w:rsidR="00384DF0" w:rsidRPr="00522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77F"/>
    <w:multiLevelType w:val="hybridMultilevel"/>
    <w:tmpl w:val="0D86135C"/>
    <w:lvl w:ilvl="0" w:tplc="0EDE9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D01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C6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2B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A8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6E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A4E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26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64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9C6FEE"/>
    <w:multiLevelType w:val="hybridMultilevel"/>
    <w:tmpl w:val="9C444C8E"/>
    <w:lvl w:ilvl="0" w:tplc="32B82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E6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CC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62A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EEE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CA1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06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62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CC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E06123"/>
    <w:multiLevelType w:val="hybridMultilevel"/>
    <w:tmpl w:val="81D64D78"/>
    <w:lvl w:ilvl="0" w:tplc="6C8EDCA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3E4104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004A53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C46D26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B1286E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6A8693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7A51E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62CB87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7EE69E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8247093"/>
    <w:multiLevelType w:val="hybridMultilevel"/>
    <w:tmpl w:val="24121760"/>
    <w:lvl w:ilvl="0" w:tplc="3F9CC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2E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47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E7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87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08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089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00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05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BF2731B"/>
    <w:multiLevelType w:val="hybridMultilevel"/>
    <w:tmpl w:val="35F66CF6"/>
    <w:lvl w:ilvl="0" w:tplc="ACACB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3A6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568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50C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81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61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8B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0A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00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B636115"/>
    <w:multiLevelType w:val="hybridMultilevel"/>
    <w:tmpl w:val="584CC51A"/>
    <w:lvl w:ilvl="0" w:tplc="20E2D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83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85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CE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0F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85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82C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A7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46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31B6FEB"/>
    <w:multiLevelType w:val="hybridMultilevel"/>
    <w:tmpl w:val="9CA60C04"/>
    <w:lvl w:ilvl="0" w:tplc="6CB62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EF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A8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BAF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2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CC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AA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60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98E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8532F3F"/>
    <w:multiLevelType w:val="hybridMultilevel"/>
    <w:tmpl w:val="84CE45EE"/>
    <w:lvl w:ilvl="0" w:tplc="1280F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68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B26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81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0C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128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E0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23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321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C544C40"/>
    <w:multiLevelType w:val="hybridMultilevel"/>
    <w:tmpl w:val="0944CC46"/>
    <w:lvl w:ilvl="0" w:tplc="56D22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63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D45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4E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21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2A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F67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024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0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C7E27B0"/>
    <w:multiLevelType w:val="hybridMultilevel"/>
    <w:tmpl w:val="9E0E0790"/>
    <w:lvl w:ilvl="0" w:tplc="94EEE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CF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22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CE0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82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B63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28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A2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A1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78525C5"/>
    <w:multiLevelType w:val="hybridMultilevel"/>
    <w:tmpl w:val="49466620"/>
    <w:lvl w:ilvl="0" w:tplc="503EB73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6E42EE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6B6BEC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0743E3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710EE1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69CCF8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ADEA8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22A783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EC2F87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79F7CB6"/>
    <w:multiLevelType w:val="hybridMultilevel"/>
    <w:tmpl w:val="2940D29A"/>
    <w:lvl w:ilvl="0" w:tplc="FC4A5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27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823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C4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82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CD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481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D85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6C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9192514"/>
    <w:multiLevelType w:val="hybridMultilevel"/>
    <w:tmpl w:val="5E9E6D3A"/>
    <w:lvl w:ilvl="0" w:tplc="BD6EB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6D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EEC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2A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EAB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A1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B0C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2A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42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0751026"/>
    <w:multiLevelType w:val="hybridMultilevel"/>
    <w:tmpl w:val="6F1619F8"/>
    <w:lvl w:ilvl="0" w:tplc="8D3EE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AE9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40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C4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6A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20F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E5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E3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A6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67B0FB9"/>
    <w:multiLevelType w:val="hybridMultilevel"/>
    <w:tmpl w:val="AE544664"/>
    <w:lvl w:ilvl="0" w:tplc="BA26D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305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A8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C0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62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AC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602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00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EE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2"/>
  </w:num>
  <w:num w:numId="5">
    <w:abstractNumId w:val="14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  <w:num w:numId="13">
    <w:abstractNumId w:val="1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5F"/>
    <w:rsid w:val="001306E4"/>
    <w:rsid w:val="001A373D"/>
    <w:rsid w:val="0029090C"/>
    <w:rsid w:val="002F145B"/>
    <w:rsid w:val="003631D4"/>
    <w:rsid w:val="00384DF0"/>
    <w:rsid w:val="0047102E"/>
    <w:rsid w:val="004907A8"/>
    <w:rsid w:val="0052245F"/>
    <w:rsid w:val="005D5527"/>
    <w:rsid w:val="007A6FC7"/>
    <w:rsid w:val="00B42705"/>
    <w:rsid w:val="00DB1B4D"/>
    <w:rsid w:val="00F5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519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7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1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27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96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0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4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03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5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7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3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1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hi</cp:lastModifiedBy>
  <cp:revision>3</cp:revision>
  <dcterms:created xsi:type="dcterms:W3CDTF">2020-04-29T17:09:00Z</dcterms:created>
  <dcterms:modified xsi:type="dcterms:W3CDTF">2020-04-29T20:14:00Z</dcterms:modified>
</cp:coreProperties>
</file>