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64" w:rsidRPr="004E324A" w:rsidRDefault="005B5438" w:rsidP="005B5438">
      <w:pPr>
        <w:jc w:val="both"/>
        <w:rPr>
          <w:b/>
          <w:sz w:val="24"/>
          <w:szCs w:val="24"/>
        </w:rPr>
      </w:pPr>
      <w:r w:rsidRPr="004E324A">
        <w:rPr>
          <w:b/>
          <w:sz w:val="24"/>
          <w:szCs w:val="24"/>
        </w:rPr>
        <w:t>NAME: EKEH KENECHUKWU HILARY</w:t>
      </w:r>
    </w:p>
    <w:p w:rsidR="005B5438" w:rsidRPr="004E324A" w:rsidRDefault="005B5438" w:rsidP="005B5438">
      <w:pPr>
        <w:jc w:val="both"/>
        <w:rPr>
          <w:b/>
          <w:sz w:val="24"/>
          <w:szCs w:val="24"/>
        </w:rPr>
      </w:pPr>
      <w:r w:rsidRPr="004E324A">
        <w:rPr>
          <w:b/>
          <w:sz w:val="24"/>
          <w:szCs w:val="24"/>
        </w:rPr>
        <w:t>DEPARTMENT: MBBS</w:t>
      </w:r>
    </w:p>
    <w:p w:rsidR="005B5438" w:rsidRPr="004E324A" w:rsidRDefault="005B5438" w:rsidP="005B5438">
      <w:pPr>
        <w:jc w:val="both"/>
        <w:rPr>
          <w:b/>
          <w:sz w:val="24"/>
          <w:szCs w:val="24"/>
        </w:rPr>
      </w:pPr>
      <w:r w:rsidRPr="004E324A">
        <w:rPr>
          <w:b/>
          <w:sz w:val="24"/>
          <w:szCs w:val="24"/>
        </w:rPr>
        <w:t>MATRIC NO.: 18/MHS01/140</w:t>
      </w:r>
    </w:p>
    <w:p w:rsidR="005B5438" w:rsidRPr="004E324A" w:rsidRDefault="005B5438" w:rsidP="005B5438">
      <w:pPr>
        <w:jc w:val="both"/>
        <w:rPr>
          <w:b/>
          <w:sz w:val="24"/>
          <w:szCs w:val="24"/>
        </w:rPr>
      </w:pPr>
      <w:r w:rsidRPr="004E324A">
        <w:rPr>
          <w:b/>
          <w:sz w:val="24"/>
          <w:szCs w:val="24"/>
        </w:rPr>
        <w:t>COURSE: EMBRYOLOGY</w:t>
      </w:r>
    </w:p>
    <w:p w:rsidR="005B5438" w:rsidRPr="004E324A" w:rsidRDefault="005B5438" w:rsidP="005B5438">
      <w:pPr>
        <w:jc w:val="both"/>
        <w:rPr>
          <w:b/>
          <w:sz w:val="24"/>
          <w:szCs w:val="24"/>
        </w:rPr>
      </w:pPr>
      <w:r w:rsidRPr="004E324A">
        <w:rPr>
          <w:b/>
          <w:sz w:val="24"/>
          <w:szCs w:val="24"/>
        </w:rPr>
        <w:t>DATE: 29-04-2020.</w:t>
      </w:r>
    </w:p>
    <w:p w:rsidR="005B5438" w:rsidRPr="004E324A" w:rsidRDefault="005B5438" w:rsidP="00FA0F17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E324A">
        <w:rPr>
          <w:b/>
          <w:sz w:val="24"/>
          <w:szCs w:val="24"/>
        </w:rPr>
        <w:t>Discuss ovulation</w:t>
      </w:r>
    </w:p>
    <w:p w:rsidR="005B5438" w:rsidRPr="004E324A" w:rsidRDefault="005B5438" w:rsidP="005B5438">
      <w:pPr>
        <w:pStyle w:val="ListParagraph"/>
        <w:jc w:val="both"/>
        <w:rPr>
          <w:sz w:val="24"/>
          <w:szCs w:val="24"/>
        </w:rPr>
      </w:pPr>
      <w:r w:rsidRPr="004E324A">
        <w:rPr>
          <w:sz w:val="24"/>
          <w:szCs w:val="24"/>
        </w:rPr>
        <w:t xml:space="preserve">Ovulation is the release of an </w:t>
      </w:r>
      <w:proofErr w:type="spellStart"/>
      <w:r w:rsidRPr="004E324A">
        <w:rPr>
          <w:sz w:val="24"/>
          <w:szCs w:val="24"/>
        </w:rPr>
        <w:t>oocyte</w:t>
      </w:r>
      <w:proofErr w:type="spellEnd"/>
      <w:r w:rsidRPr="004E324A">
        <w:rPr>
          <w:sz w:val="24"/>
          <w:szCs w:val="24"/>
        </w:rPr>
        <w:t xml:space="preserve"> from the ovarian follicle. In women, this event occurs when the ovarian follicle ruptures and releases the secondary </w:t>
      </w:r>
      <w:proofErr w:type="spellStart"/>
      <w:r w:rsidRPr="004E324A">
        <w:rPr>
          <w:sz w:val="24"/>
          <w:szCs w:val="24"/>
        </w:rPr>
        <w:t>oocyte</w:t>
      </w:r>
      <w:proofErr w:type="spellEnd"/>
      <w:r w:rsidRPr="004E324A">
        <w:rPr>
          <w:sz w:val="24"/>
          <w:szCs w:val="24"/>
        </w:rPr>
        <w:t xml:space="preserve"> ovarian cells. After ovulation, during the </w:t>
      </w:r>
      <w:proofErr w:type="spellStart"/>
      <w:r w:rsidRPr="004E324A">
        <w:rPr>
          <w:sz w:val="24"/>
          <w:szCs w:val="24"/>
        </w:rPr>
        <w:t>luteal</w:t>
      </w:r>
      <w:proofErr w:type="spellEnd"/>
      <w:r w:rsidRPr="004E324A">
        <w:rPr>
          <w:sz w:val="24"/>
          <w:szCs w:val="24"/>
        </w:rPr>
        <w:t xml:space="preserve"> phase, the egg will be available to be fertilized by sperm.</w:t>
      </w:r>
      <w:r w:rsidR="00FA0F17" w:rsidRPr="004E324A">
        <w:rPr>
          <w:sz w:val="24"/>
          <w:szCs w:val="24"/>
        </w:rPr>
        <w:t xml:space="preserve"> In addition, the uterus lining (</w:t>
      </w:r>
      <w:proofErr w:type="spellStart"/>
      <w:r w:rsidR="00FA0F17" w:rsidRPr="004E324A">
        <w:rPr>
          <w:sz w:val="24"/>
          <w:szCs w:val="24"/>
        </w:rPr>
        <w:t>endometrium</w:t>
      </w:r>
      <w:proofErr w:type="spellEnd"/>
      <w:r w:rsidR="00FA0F17" w:rsidRPr="004E324A">
        <w:rPr>
          <w:sz w:val="24"/>
          <w:szCs w:val="24"/>
        </w:rPr>
        <w:t xml:space="preserve">) is thickened to be able to receive a fertilized egg. If no conception occurs, the uterus lining as well as blood will be shed during menstruation. </w:t>
      </w:r>
    </w:p>
    <w:p w:rsidR="009C65AB" w:rsidRPr="004E324A" w:rsidRDefault="00FA0F17" w:rsidP="009C65AB">
      <w:pPr>
        <w:pStyle w:val="ListParagraph"/>
        <w:jc w:val="both"/>
        <w:rPr>
          <w:sz w:val="24"/>
          <w:szCs w:val="24"/>
        </w:rPr>
      </w:pPr>
      <w:r w:rsidRPr="004E324A">
        <w:rPr>
          <w:sz w:val="24"/>
          <w:szCs w:val="24"/>
        </w:rPr>
        <w:t xml:space="preserve">Following a surge of luteinizing hormone (LH), an </w:t>
      </w:r>
      <w:proofErr w:type="spellStart"/>
      <w:r w:rsidRPr="004E324A">
        <w:rPr>
          <w:sz w:val="24"/>
          <w:szCs w:val="24"/>
        </w:rPr>
        <w:t>oocyte</w:t>
      </w:r>
      <w:proofErr w:type="spellEnd"/>
      <w:r w:rsidRPr="004E324A">
        <w:rPr>
          <w:sz w:val="24"/>
          <w:szCs w:val="24"/>
        </w:rPr>
        <w:t xml:space="preserve"> (immature egg cell)</w:t>
      </w:r>
      <w:r w:rsidR="009C65AB" w:rsidRPr="004E324A">
        <w:rPr>
          <w:sz w:val="24"/>
          <w:szCs w:val="24"/>
        </w:rPr>
        <w:t xml:space="preserve"> will be released into the uterine tube, where it will then be available to be fertilized by a male sperm within 12 hours. Ovulation marks the end of the follicular phase of the ovarian cycle and the start of the </w:t>
      </w:r>
      <w:proofErr w:type="spellStart"/>
      <w:r w:rsidR="009C65AB" w:rsidRPr="004E324A">
        <w:rPr>
          <w:sz w:val="24"/>
          <w:szCs w:val="24"/>
        </w:rPr>
        <w:t>luteal</w:t>
      </w:r>
      <w:proofErr w:type="spellEnd"/>
      <w:r w:rsidR="009C65AB" w:rsidRPr="004E324A">
        <w:rPr>
          <w:sz w:val="24"/>
          <w:szCs w:val="24"/>
        </w:rPr>
        <w:t xml:space="preserve"> phase.</w:t>
      </w:r>
    </w:p>
    <w:p w:rsidR="009C65AB" w:rsidRPr="004E324A" w:rsidRDefault="009C65AB" w:rsidP="009C65AB">
      <w:pPr>
        <w:pStyle w:val="ListParagraph"/>
        <w:jc w:val="both"/>
        <w:rPr>
          <w:sz w:val="24"/>
          <w:szCs w:val="24"/>
        </w:rPr>
      </w:pPr>
    </w:p>
    <w:p w:rsidR="009C65AB" w:rsidRPr="004E324A" w:rsidRDefault="009C65AB" w:rsidP="009C65A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E324A">
        <w:rPr>
          <w:b/>
          <w:sz w:val="24"/>
          <w:szCs w:val="24"/>
        </w:rPr>
        <w:t>Differences between meiosis 1 and meiosis 2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E7517" w:rsidTr="009E7517">
        <w:tc>
          <w:tcPr>
            <w:tcW w:w="3192" w:type="dxa"/>
          </w:tcPr>
          <w:p w:rsidR="009E7517" w:rsidRDefault="009E7517" w:rsidP="004E3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stages</w:t>
            </w:r>
          </w:p>
        </w:tc>
        <w:tc>
          <w:tcPr>
            <w:tcW w:w="3192" w:type="dxa"/>
          </w:tcPr>
          <w:p w:rsidR="009E7517" w:rsidRDefault="009E7517" w:rsidP="004E3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Meiosis 1</w:t>
            </w:r>
          </w:p>
        </w:tc>
        <w:tc>
          <w:tcPr>
            <w:tcW w:w="3192" w:type="dxa"/>
          </w:tcPr>
          <w:p w:rsidR="009E7517" w:rsidRDefault="009E7517" w:rsidP="004E3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Meiosis 2</w:t>
            </w:r>
          </w:p>
        </w:tc>
      </w:tr>
      <w:tr w:rsidR="009E7517" w:rsidTr="009E7517">
        <w:tc>
          <w:tcPr>
            <w:tcW w:w="3192" w:type="dxa"/>
          </w:tcPr>
          <w:p w:rsidR="009E7517" w:rsidRPr="009E7517" w:rsidRDefault="009E7517" w:rsidP="004E32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At prophase</w:t>
            </w:r>
          </w:p>
        </w:tc>
        <w:tc>
          <w:tcPr>
            <w:tcW w:w="3192" w:type="dxa"/>
          </w:tcPr>
          <w:p w:rsidR="009E7517" w:rsidRDefault="009E7517" w:rsidP="004E32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Presence of </w:t>
            </w:r>
            <w:proofErr w:type="spellStart"/>
            <w:r>
              <w:rPr>
                <w:sz w:val="24"/>
                <w:szCs w:val="24"/>
              </w:rPr>
              <w:t>synapsis</w:t>
            </w:r>
            <w:proofErr w:type="spellEnd"/>
          </w:p>
          <w:p w:rsidR="009E7517" w:rsidRDefault="009E7517" w:rsidP="004E3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Presence of crossing     over</w:t>
            </w:r>
          </w:p>
          <w:p w:rsidR="009E7517" w:rsidRDefault="009E7517" w:rsidP="004E3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Presence of </w:t>
            </w:r>
            <w:proofErr w:type="spellStart"/>
            <w:r>
              <w:rPr>
                <w:sz w:val="24"/>
                <w:szCs w:val="24"/>
              </w:rPr>
              <w:t>chiasma</w:t>
            </w:r>
            <w:proofErr w:type="spellEnd"/>
            <w:r>
              <w:rPr>
                <w:sz w:val="24"/>
                <w:szCs w:val="24"/>
              </w:rPr>
              <w:t xml:space="preserve"> formation</w:t>
            </w:r>
          </w:p>
          <w:p w:rsidR="009E7517" w:rsidRPr="009E7517" w:rsidRDefault="009E7517" w:rsidP="004E3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E7517" w:rsidRDefault="009E7517" w:rsidP="004E3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Absence of </w:t>
            </w:r>
            <w:proofErr w:type="spellStart"/>
            <w:r>
              <w:rPr>
                <w:sz w:val="24"/>
                <w:szCs w:val="24"/>
              </w:rPr>
              <w:t>synapsis</w:t>
            </w:r>
            <w:proofErr w:type="spellEnd"/>
          </w:p>
          <w:p w:rsidR="009E7517" w:rsidRDefault="009E7517" w:rsidP="004E3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Absence of crossing over</w:t>
            </w:r>
          </w:p>
          <w:p w:rsidR="009E7517" w:rsidRPr="009E7517" w:rsidRDefault="009E7517" w:rsidP="004E3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Absence of </w:t>
            </w:r>
            <w:proofErr w:type="spellStart"/>
            <w:r>
              <w:rPr>
                <w:sz w:val="24"/>
                <w:szCs w:val="24"/>
              </w:rPr>
              <w:t>chiasma</w:t>
            </w:r>
            <w:proofErr w:type="spellEnd"/>
            <w:r>
              <w:rPr>
                <w:sz w:val="24"/>
                <w:szCs w:val="24"/>
              </w:rPr>
              <w:t xml:space="preserve"> formation</w:t>
            </w:r>
          </w:p>
        </w:tc>
      </w:tr>
      <w:tr w:rsidR="009E7517" w:rsidTr="009E7517">
        <w:tc>
          <w:tcPr>
            <w:tcW w:w="3192" w:type="dxa"/>
          </w:tcPr>
          <w:p w:rsidR="009E7517" w:rsidRPr="009E7517" w:rsidRDefault="009E7517" w:rsidP="004E32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At metaphase</w:t>
            </w:r>
          </w:p>
        </w:tc>
        <w:tc>
          <w:tcPr>
            <w:tcW w:w="3192" w:type="dxa"/>
          </w:tcPr>
          <w:p w:rsidR="009E7517" w:rsidRPr="009E7517" w:rsidRDefault="009E7517" w:rsidP="004E324A">
            <w:pPr>
              <w:jc w:val="both"/>
              <w:rPr>
                <w:sz w:val="24"/>
                <w:szCs w:val="24"/>
              </w:rPr>
            </w:pPr>
            <w:r w:rsidRPr="009E7517">
              <w:rPr>
                <w:sz w:val="24"/>
                <w:szCs w:val="24"/>
              </w:rPr>
              <w:t xml:space="preserve">             Alignment of 46</w:t>
            </w:r>
            <w:r>
              <w:rPr>
                <w:sz w:val="24"/>
                <w:szCs w:val="24"/>
              </w:rPr>
              <w:t xml:space="preserve"> homologous duplicated chromosome</w:t>
            </w:r>
          </w:p>
        </w:tc>
        <w:tc>
          <w:tcPr>
            <w:tcW w:w="3192" w:type="dxa"/>
          </w:tcPr>
          <w:p w:rsidR="009E7517" w:rsidRPr="009E7517" w:rsidRDefault="009E7517" w:rsidP="004E3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Alignment of 23 homologous duplicated chromosome</w:t>
            </w:r>
          </w:p>
        </w:tc>
      </w:tr>
      <w:tr w:rsidR="009E7517" w:rsidTr="009E7517">
        <w:tc>
          <w:tcPr>
            <w:tcW w:w="3192" w:type="dxa"/>
          </w:tcPr>
          <w:p w:rsidR="009E7517" w:rsidRPr="009E7517" w:rsidRDefault="009E7517" w:rsidP="004E3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At anaphase</w:t>
            </w:r>
          </w:p>
        </w:tc>
        <w:tc>
          <w:tcPr>
            <w:tcW w:w="3192" w:type="dxa"/>
          </w:tcPr>
          <w:p w:rsidR="009E7517" w:rsidRPr="009E7517" w:rsidRDefault="009E7517" w:rsidP="004E32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1A11E2">
              <w:rPr>
                <w:sz w:val="24"/>
                <w:szCs w:val="24"/>
              </w:rPr>
              <w:t>separate</w:t>
            </w:r>
            <w:r>
              <w:rPr>
                <w:sz w:val="24"/>
                <w:szCs w:val="24"/>
              </w:rPr>
              <w:t xml:space="preserve"> and </w:t>
            </w:r>
            <w:r w:rsidR="001A11E2">
              <w:rPr>
                <w:sz w:val="24"/>
                <w:szCs w:val="24"/>
              </w:rPr>
              <w:t xml:space="preserve">moves towards the poles and </w:t>
            </w:r>
            <w:proofErr w:type="spellStart"/>
            <w:r w:rsidR="001A11E2">
              <w:rPr>
                <w:sz w:val="24"/>
                <w:szCs w:val="24"/>
              </w:rPr>
              <w:t>centromer</w:t>
            </w:r>
            <w:proofErr w:type="spellEnd"/>
            <w:r w:rsidR="001A11E2">
              <w:rPr>
                <w:sz w:val="24"/>
                <w:szCs w:val="24"/>
              </w:rPr>
              <w:t xml:space="preserve"> doesn’t split</w:t>
            </w:r>
          </w:p>
        </w:tc>
        <w:tc>
          <w:tcPr>
            <w:tcW w:w="3192" w:type="dxa"/>
          </w:tcPr>
          <w:p w:rsidR="009E7517" w:rsidRPr="001A11E2" w:rsidRDefault="001A11E2" w:rsidP="004E32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Separate and moves towards the poles and </w:t>
            </w:r>
            <w:proofErr w:type="spellStart"/>
            <w:r>
              <w:rPr>
                <w:sz w:val="24"/>
                <w:szCs w:val="24"/>
              </w:rPr>
              <w:t>centromer</w:t>
            </w:r>
            <w:proofErr w:type="spellEnd"/>
            <w:r>
              <w:rPr>
                <w:sz w:val="24"/>
                <w:szCs w:val="24"/>
              </w:rPr>
              <w:t xml:space="preserve"> splits</w:t>
            </w:r>
          </w:p>
        </w:tc>
      </w:tr>
      <w:tr w:rsidR="009E7517" w:rsidTr="009E7517">
        <w:tc>
          <w:tcPr>
            <w:tcW w:w="3192" w:type="dxa"/>
          </w:tcPr>
          <w:p w:rsidR="009E7517" w:rsidRPr="001A11E2" w:rsidRDefault="001A11E2" w:rsidP="004E32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At </w:t>
            </w:r>
            <w:proofErr w:type="spellStart"/>
            <w:r>
              <w:rPr>
                <w:sz w:val="24"/>
                <w:szCs w:val="24"/>
              </w:rPr>
              <w:t>telophase</w:t>
            </w:r>
            <w:proofErr w:type="spellEnd"/>
          </w:p>
        </w:tc>
        <w:tc>
          <w:tcPr>
            <w:tcW w:w="3192" w:type="dxa"/>
          </w:tcPr>
          <w:p w:rsidR="009E7517" w:rsidRPr="001A11E2" w:rsidRDefault="001A11E2" w:rsidP="004E32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At the end of meiosis 1, two daughter cells are formed</w:t>
            </w:r>
          </w:p>
        </w:tc>
        <w:tc>
          <w:tcPr>
            <w:tcW w:w="3192" w:type="dxa"/>
          </w:tcPr>
          <w:p w:rsidR="009E7517" w:rsidRPr="001A11E2" w:rsidRDefault="001A11E2" w:rsidP="004E32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at the end of meiosis 2, four daughter cells are formed</w:t>
            </w:r>
          </w:p>
        </w:tc>
      </w:tr>
    </w:tbl>
    <w:p w:rsidR="004E324A" w:rsidRDefault="004E324A" w:rsidP="004E324A">
      <w:pPr>
        <w:jc w:val="both"/>
        <w:rPr>
          <w:b/>
          <w:sz w:val="24"/>
          <w:szCs w:val="24"/>
        </w:rPr>
      </w:pPr>
    </w:p>
    <w:p w:rsidR="004E324A" w:rsidRDefault="004E324A" w:rsidP="004E324A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Stages involved in fertilization</w:t>
      </w:r>
    </w:p>
    <w:p w:rsidR="001A11E2" w:rsidRDefault="001A11E2" w:rsidP="001A11E2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Sperm </w:t>
      </w:r>
      <w:proofErr w:type="spellStart"/>
      <w:r>
        <w:rPr>
          <w:b/>
          <w:sz w:val="24"/>
          <w:szCs w:val="24"/>
        </w:rPr>
        <w:t>capacitation</w:t>
      </w:r>
      <w:proofErr w:type="spellEnd"/>
    </w:p>
    <w:p w:rsidR="001A11E2" w:rsidRDefault="001A11E2" w:rsidP="001A11E2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Freshly ejaculated sperm goes through certain processes collectively known as </w:t>
      </w:r>
      <w:proofErr w:type="spellStart"/>
      <w:r>
        <w:rPr>
          <w:sz w:val="24"/>
          <w:szCs w:val="24"/>
        </w:rPr>
        <w:t>capacitation</w:t>
      </w:r>
      <w:proofErr w:type="spellEnd"/>
      <w:r>
        <w:rPr>
          <w:sz w:val="24"/>
          <w:szCs w:val="24"/>
        </w:rPr>
        <w:t xml:space="preserve">. This involves removal of adherent seminal plasma, proteins, reorganization of plasma membrane lipids and proteins. This occurs when sperm reside in the female reproductive tract during gamete transfer after undergoing </w:t>
      </w:r>
      <w:proofErr w:type="spellStart"/>
      <w:proofErr w:type="gramStart"/>
      <w:r>
        <w:rPr>
          <w:sz w:val="24"/>
          <w:szCs w:val="24"/>
        </w:rPr>
        <w:t>capacitation</w:t>
      </w:r>
      <w:proofErr w:type="spellEnd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sperm becomes </w:t>
      </w:r>
      <w:proofErr w:type="spellStart"/>
      <w:r>
        <w:rPr>
          <w:sz w:val="24"/>
          <w:szCs w:val="24"/>
        </w:rPr>
        <w:t>hyperactivated</w:t>
      </w:r>
      <w:proofErr w:type="spellEnd"/>
      <w:r>
        <w:rPr>
          <w:sz w:val="24"/>
          <w:szCs w:val="24"/>
        </w:rPr>
        <w:t xml:space="preserve"> and prepares it for </w:t>
      </w:r>
      <w:proofErr w:type="spellStart"/>
      <w:r>
        <w:rPr>
          <w:sz w:val="24"/>
          <w:szCs w:val="24"/>
        </w:rPr>
        <w:t>acrosomal</w:t>
      </w:r>
      <w:proofErr w:type="spellEnd"/>
      <w:r>
        <w:rPr>
          <w:sz w:val="24"/>
          <w:szCs w:val="24"/>
        </w:rPr>
        <w:t xml:space="preserve"> reaction.</w:t>
      </w:r>
    </w:p>
    <w:p w:rsidR="001A11E2" w:rsidRDefault="001A11E2" w:rsidP="001A11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Sperm-</w:t>
      </w:r>
      <w:proofErr w:type="spellStart"/>
      <w:r>
        <w:rPr>
          <w:b/>
          <w:sz w:val="24"/>
          <w:szCs w:val="24"/>
        </w:rPr>
        <w:t>zona</w:t>
      </w:r>
      <w:proofErr w:type="spellEnd"/>
      <w:r>
        <w:rPr>
          <w:b/>
          <w:sz w:val="24"/>
          <w:szCs w:val="24"/>
        </w:rPr>
        <w:t xml:space="preserve"> pellucid binding</w:t>
      </w:r>
    </w:p>
    <w:p w:rsidR="00381C47" w:rsidRDefault="00381C47" w:rsidP="00381C47">
      <w:pPr>
        <w:pStyle w:val="ListParagraph"/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Binding of the sperm to the </w:t>
      </w:r>
      <w:proofErr w:type="spellStart"/>
      <w:r>
        <w:rPr>
          <w:sz w:val="24"/>
          <w:szCs w:val="24"/>
        </w:rPr>
        <w:t>zona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pellucida</w:t>
      </w:r>
      <w:proofErr w:type="spellEnd"/>
      <w:r>
        <w:rPr>
          <w:sz w:val="24"/>
          <w:szCs w:val="24"/>
        </w:rPr>
        <w:t xml:space="preserve">, the carbohydrate group on the </w:t>
      </w:r>
      <w:proofErr w:type="spellStart"/>
      <w:r>
        <w:rPr>
          <w:sz w:val="24"/>
          <w:szCs w:val="24"/>
        </w:rPr>
        <w:t>zona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pellucida</w:t>
      </w:r>
      <w:proofErr w:type="spellEnd"/>
      <w:r>
        <w:rPr>
          <w:sz w:val="24"/>
          <w:szCs w:val="24"/>
        </w:rPr>
        <w:t xml:space="preserve"> function as sperm receptors.</w:t>
      </w:r>
      <w:proofErr w:type="gramEnd"/>
      <w:r>
        <w:rPr>
          <w:sz w:val="24"/>
          <w:szCs w:val="24"/>
        </w:rPr>
        <w:t xml:space="preserve"> </w:t>
      </w:r>
    </w:p>
    <w:p w:rsidR="00381C47" w:rsidRPr="00381C47" w:rsidRDefault="00381C47" w:rsidP="00381C4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spellStart"/>
      <w:r>
        <w:rPr>
          <w:b/>
          <w:sz w:val="24"/>
          <w:szCs w:val="24"/>
        </w:rPr>
        <w:t>acrosome</w:t>
      </w:r>
      <w:proofErr w:type="spellEnd"/>
      <w:r>
        <w:rPr>
          <w:b/>
          <w:sz w:val="24"/>
          <w:szCs w:val="24"/>
        </w:rPr>
        <w:t xml:space="preserve"> reaction</w:t>
      </w:r>
    </w:p>
    <w:p w:rsidR="00381C47" w:rsidRDefault="00381C47" w:rsidP="00381C47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acrosome</w:t>
      </w:r>
      <w:proofErr w:type="spellEnd"/>
      <w:r>
        <w:rPr>
          <w:sz w:val="24"/>
          <w:szCs w:val="24"/>
        </w:rPr>
        <w:t xml:space="preserve"> reaction provides the sperm with an enzymatic drill to get through the </w:t>
      </w:r>
      <w:proofErr w:type="spellStart"/>
      <w:r>
        <w:rPr>
          <w:sz w:val="24"/>
          <w:szCs w:val="24"/>
        </w:rPr>
        <w:t>zona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pellucida</w:t>
      </w:r>
      <w:proofErr w:type="spellEnd"/>
      <w:r>
        <w:rPr>
          <w:sz w:val="24"/>
          <w:szCs w:val="24"/>
        </w:rPr>
        <w:t xml:space="preserve">. Plasma membrane and </w:t>
      </w:r>
      <w:proofErr w:type="spellStart"/>
      <w:r>
        <w:rPr>
          <w:sz w:val="24"/>
          <w:szCs w:val="24"/>
        </w:rPr>
        <w:t>acrosomal</w:t>
      </w:r>
      <w:proofErr w:type="spellEnd"/>
      <w:r>
        <w:rPr>
          <w:sz w:val="24"/>
          <w:szCs w:val="24"/>
        </w:rPr>
        <w:t xml:space="preserve"> membrane fuse lead to the exposure of the </w:t>
      </w:r>
      <w:proofErr w:type="spellStart"/>
      <w:r>
        <w:rPr>
          <w:sz w:val="24"/>
          <w:szCs w:val="24"/>
        </w:rPr>
        <w:t>acrosomal</w:t>
      </w:r>
      <w:proofErr w:type="spellEnd"/>
      <w:r>
        <w:rPr>
          <w:sz w:val="24"/>
          <w:szCs w:val="24"/>
        </w:rPr>
        <w:t xml:space="preserve"> content from the sperm head.</w:t>
      </w:r>
    </w:p>
    <w:p w:rsidR="00381C47" w:rsidRPr="00381C47" w:rsidRDefault="00381C47" w:rsidP="00381C4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Penetration of </w:t>
      </w:r>
      <w:proofErr w:type="spellStart"/>
      <w:r>
        <w:rPr>
          <w:b/>
          <w:sz w:val="24"/>
          <w:szCs w:val="24"/>
        </w:rPr>
        <w:t>zona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pellucida</w:t>
      </w:r>
      <w:proofErr w:type="spellEnd"/>
      <w:r>
        <w:rPr>
          <w:b/>
          <w:sz w:val="24"/>
          <w:szCs w:val="24"/>
        </w:rPr>
        <w:t xml:space="preserve"> </w:t>
      </w:r>
    </w:p>
    <w:p w:rsidR="00381C47" w:rsidRDefault="00381C47" w:rsidP="00381C47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constant propulsive </w:t>
      </w:r>
      <w:proofErr w:type="spellStart"/>
      <w:r>
        <w:rPr>
          <w:sz w:val="24"/>
          <w:szCs w:val="24"/>
        </w:rPr>
        <w:t>forve</w:t>
      </w:r>
      <w:proofErr w:type="spellEnd"/>
      <w:r>
        <w:rPr>
          <w:sz w:val="24"/>
          <w:szCs w:val="24"/>
        </w:rPr>
        <w:t xml:space="preserve"> from the sperms flagellating tail, in combination with </w:t>
      </w:r>
      <w:proofErr w:type="spellStart"/>
      <w:r>
        <w:rPr>
          <w:sz w:val="24"/>
          <w:szCs w:val="24"/>
        </w:rPr>
        <w:t>acrosomal</w:t>
      </w:r>
      <w:proofErr w:type="spellEnd"/>
      <w:r>
        <w:rPr>
          <w:sz w:val="24"/>
          <w:szCs w:val="24"/>
        </w:rPr>
        <w:t xml:space="preserve"> enzymes, allows the sperm to create a tract through the </w:t>
      </w:r>
      <w:proofErr w:type="spellStart"/>
      <w:r>
        <w:rPr>
          <w:sz w:val="24"/>
          <w:szCs w:val="24"/>
        </w:rPr>
        <w:t>zona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pellucida</w:t>
      </w:r>
      <w:proofErr w:type="spellEnd"/>
      <w:r>
        <w:rPr>
          <w:sz w:val="24"/>
          <w:szCs w:val="24"/>
        </w:rPr>
        <w:t xml:space="preserve">. </w:t>
      </w:r>
    </w:p>
    <w:p w:rsidR="00381C47" w:rsidRDefault="00933AFB" w:rsidP="00381C4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Sperm-</w:t>
      </w:r>
      <w:proofErr w:type="spellStart"/>
      <w:r>
        <w:rPr>
          <w:sz w:val="24"/>
          <w:szCs w:val="24"/>
        </w:rPr>
        <w:t>oocyte</w:t>
      </w:r>
      <w:proofErr w:type="spellEnd"/>
      <w:r>
        <w:rPr>
          <w:sz w:val="24"/>
          <w:szCs w:val="24"/>
        </w:rPr>
        <w:t xml:space="preserve"> binding</w:t>
      </w:r>
    </w:p>
    <w:p w:rsidR="00933AFB" w:rsidRDefault="00933AFB" w:rsidP="00933AFB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Once a sperm penetrates the </w:t>
      </w:r>
      <w:proofErr w:type="spellStart"/>
      <w:r>
        <w:rPr>
          <w:sz w:val="24"/>
          <w:szCs w:val="24"/>
        </w:rPr>
        <w:t>zona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pellucida</w:t>
      </w:r>
      <w:proofErr w:type="spellEnd"/>
      <w:r>
        <w:rPr>
          <w:sz w:val="24"/>
          <w:szCs w:val="24"/>
        </w:rPr>
        <w:t xml:space="preserve">, it binds and fuses with the plasma membrane of the </w:t>
      </w:r>
      <w:proofErr w:type="spellStart"/>
      <w:r>
        <w:rPr>
          <w:sz w:val="24"/>
          <w:szCs w:val="24"/>
        </w:rPr>
        <w:t>oocyte</w:t>
      </w:r>
      <w:proofErr w:type="spellEnd"/>
      <w:r>
        <w:rPr>
          <w:sz w:val="24"/>
          <w:szCs w:val="24"/>
        </w:rPr>
        <w:t>.</w:t>
      </w:r>
    </w:p>
    <w:p w:rsidR="00933AFB" w:rsidRDefault="00933AFB" w:rsidP="00933AF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Egg activation and the cortical reaction</w:t>
      </w:r>
    </w:p>
    <w:p w:rsidR="00933AFB" w:rsidRPr="00381C47" w:rsidRDefault="00933AFB" w:rsidP="00933AFB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Upon binding with the sperm, the egg undergoes a series of changes that are collectively called egg activation.  The cortical reaction refers to a massive </w:t>
      </w:r>
      <w:proofErr w:type="spellStart"/>
      <w:r>
        <w:rPr>
          <w:sz w:val="24"/>
          <w:szCs w:val="24"/>
        </w:rPr>
        <w:t>exocytosis</w:t>
      </w:r>
      <w:proofErr w:type="spellEnd"/>
      <w:r>
        <w:rPr>
          <w:sz w:val="24"/>
          <w:szCs w:val="24"/>
        </w:rPr>
        <w:t xml:space="preserve"> of cortical granules seen shortly after sperm-</w:t>
      </w:r>
      <w:proofErr w:type="spellStart"/>
      <w:r>
        <w:rPr>
          <w:sz w:val="24"/>
          <w:szCs w:val="24"/>
        </w:rPr>
        <w:t>oocyte</w:t>
      </w:r>
      <w:proofErr w:type="spellEnd"/>
      <w:r>
        <w:rPr>
          <w:sz w:val="24"/>
          <w:szCs w:val="24"/>
        </w:rPr>
        <w:t xml:space="preserve"> fusion.</w:t>
      </w:r>
    </w:p>
    <w:p w:rsidR="004E324A" w:rsidRDefault="004E324A" w:rsidP="006E25C6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E25C6">
        <w:rPr>
          <w:b/>
          <w:sz w:val="24"/>
          <w:szCs w:val="24"/>
        </w:rPr>
        <w:t xml:space="preserve">Difference between monozygotic twins and </w:t>
      </w:r>
      <w:proofErr w:type="spellStart"/>
      <w:r w:rsidRPr="006E25C6">
        <w:rPr>
          <w:b/>
          <w:sz w:val="24"/>
          <w:szCs w:val="24"/>
        </w:rPr>
        <w:t>dizygotic</w:t>
      </w:r>
      <w:proofErr w:type="spellEnd"/>
      <w:r w:rsidRPr="006E25C6">
        <w:rPr>
          <w:b/>
          <w:sz w:val="24"/>
          <w:szCs w:val="24"/>
        </w:rPr>
        <w:t xml:space="preserve"> twins</w:t>
      </w:r>
    </w:p>
    <w:p w:rsidR="006E25C6" w:rsidRDefault="006E25C6" w:rsidP="006E25C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Monozygotic twins are produced from the same zygote, that is, a single zygote divides to give rise to two embryos. They are usually identical.</w:t>
      </w:r>
    </w:p>
    <w:p w:rsidR="006E25C6" w:rsidRPr="006E25C6" w:rsidRDefault="006E25C6" w:rsidP="006E25C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While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Dizygotic</w:t>
      </w:r>
      <w:proofErr w:type="spellEnd"/>
      <w:r>
        <w:rPr>
          <w:sz w:val="24"/>
          <w:szCs w:val="24"/>
        </w:rPr>
        <w:t xml:space="preserve"> twins are formed when a female releases two eggs that are fertilized by two different sperms and result in the formation of two zygote and eventually two embryos.</w:t>
      </w:r>
    </w:p>
    <w:p w:rsidR="004E324A" w:rsidRPr="004E324A" w:rsidRDefault="004E324A" w:rsidP="004E324A">
      <w:pPr>
        <w:pStyle w:val="ListParagraph"/>
        <w:jc w:val="both"/>
        <w:rPr>
          <w:b/>
          <w:sz w:val="24"/>
          <w:szCs w:val="24"/>
        </w:rPr>
      </w:pPr>
    </w:p>
    <w:sectPr w:rsidR="004E324A" w:rsidRPr="004E324A" w:rsidSect="0088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15D9"/>
    <w:multiLevelType w:val="hybridMultilevel"/>
    <w:tmpl w:val="4450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7BCF"/>
    <w:multiLevelType w:val="hybridMultilevel"/>
    <w:tmpl w:val="6630C24C"/>
    <w:lvl w:ilvl="0" w:tplc="AE3A5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F8119C"/>
    <w:multiLevelType w:val="hybridMultilevel"/>
    <w:tmpl w:val="689C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B5438"/>
    <w:rsid w:val="001A11E2"/>
    <w:rsid w:val="00381C47"/>
    <w:rsid w:val="004E324A"/>
    <w:rsid w:val="005B5438"/>
    <w:rsid w:val="006E25C6"/>
    <w:rsid w:val="00882064"/>
    <w:rsid w:val="00933AFB"/>
    <w:rsid w:val="009C65AB"/>
    <w:rsid w:val="009E7517"/>
    <w:rsid w:val="00ED115A"/>
    <w:rsid w:val="00FA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38"/>
    <w:pPr>
      <w:ind w:left="720"/>
      <w:contextualSpacing/>
    </w:pPr>
  </w:style>
  <w:style w:type="table" w:styleId="TableGrid">
    <w:name w:val="Table Grid"/>
    <w:basedOn w:val="TableNormal"/>
    <w:uiPriority w:val="59"/>
    <w:rsid w:val="009C6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2020-04-29T20:31:00Z</dcterms:created>
  <dcterms:modified xsi:type="dcterms:W3CDTF">2020-04-30T00:48:00Z</dcterms:modified>
</cp:coreProperties>
</file>