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C51" w:rsidRPr="007817C7" w:rsidRDefault="00EB5C51" w:rsidP="00EB5C51">
      <w:pPr>
        <w:spacing w:before="100" w:beforeAutospacing="1" w:after="100" w:afterAutospacing="1" w:line="240" w:lineRule="auto"/>
        <w:rPr>
          <w:rFonts w:eastAsia="Times New Roman" w:cs="Times New Roman"/>
          <w:b/>
          <w:sz w:val="40"/>
          <w:szCs w:val="28"/>
        </w:rPr>
      </w:pPr>
      <w:r>
        <w:rPr>
          <w:rFonts w:eastAsia="Times New Roman" w:cs="Times New Roman"/>
          <w:b/>
          <w:sz w:val="40"/>
          <w:szCs w:val="28"/>
        </w:rPr>
        <w:t>NAME: ADEBAYO PRECIOUS ADEDAMOLA</w:t>
      </w:r>
    </w:p>
    <w:p w:rsidR="00EB5C51" w:rsidRDefault="00EB5C51" w:rsidP="00EB5C51">
      <w:pPr>
        <w:spacing w:before="100" w:beforeAutospacing="1" w:after="100" w:afterAutospacing="1" w:line="240" w:lineRule="auto"/>
        <w:rPr>
          <w:rFonts w:eastAsia="Times New Roman" w:cs="Times New Roman"/>
          <w:b/>
          <w:sz w:val="40"/>
          <w:szCs w:val="28"/>
        </w:rPr>
      </w:pPr>
    </w:p>
    <w:p w:rsidR="00EB5C51" w:rsidRDefault="00EB5C51" w:rsidP="00EB5C51">
      <w:pPr>
        <w:spacing w:before="100" w:beforeAutospacing="1" w:after="100" w:afterAutospacing="1" w:line="240" w:lineRule="auto"/>
        <w:rPr>
          <w:rFonts w:eastAsia="Times New Roman" w:cs="Times New Roman"/>
          <w:b/>
          <w:sz w:val="40"/>
          <w:szCs w:val="28"/>
        </w:rPr>
      </w:pPr>
    </w:p>
    <w:p w:rsidR="00EB5C51" w:rsidRPr="007817C7" w:rsidRDefault="00EB5C51" w:rsidP="00EB5C51">
      <w:pPr>
        <w:spacing w:before="100" w:beforeAutospacing="1" w:after="100" w:afterAutospacing="1" w:line="240" w:lineRule="auto"/>
        <w:rPr>
          <w:rFonts w:eastAsia="Times New Roman" w:cs="Times New Roman"/>
          <w:b/>
          <w:sz w:val="40"/>
          <w:szCs w:val="28"/>
        </w:rPr>
      </w:pPr>
      <w:r w:rsidRPr="007817C7">
        <w:rPr>
          <w:rFonts w:eastAsia="Times New Roman" w:cs="Times New Roman"/>
          <w:b/>
          <w:sz w:val="40"/>
          <w:szCs w:val="28"/>
        </w:rPr>
        <w:t xml:space="preserve">MATRIC NO: </w:t>
      </w:r>
      <w:r>
        <w:rPr>
          <w:rFonts w:eastAsia="Times New Roman" w:cs="Times New Roman"/>
          <w:b/>
          <w:sz w:val="40"/>
          <w:szCs w:val="28"/>
        </w:rPr>
        <w:t>18/MHS01/010</w:t>
      </w:r>
    </w:p>
    <w:p w:rsidR="00EB5C51" w:rsidRDefault="00EB5C51" w:rsidP="00EB5C51">
      <w:pPr>
        <w:tabs>
          <w:tab w:val="left" w:pos="892"/>
        </w:tabs>
        <w:spacing w:before="100" w:beforeAutospacing="1" w:after="100" w:afterAutospacing="1" w:line="240" w:lineRule="auto"/>
        <w:rPr>
          <w:rFonts w:eastAsia="Times New Roman" w:cs="Times New Roman"/>
          <w:b/>
          <w:sz w:val="40"/>
          <w:szCs w:val="28"/>
        </w:rPr>
      </w:pPr>
    </w:p>
    <w:p w:rsidR="00EB5C51" w:rsidRDefault="00EB5C51" w:rsidP="00EB5C51">
      <w:pPr>
        <w:tabs>
          <w:tab w:val="left" w:pos="892"/>
        </w:tabs>
        <w:spacing w:before="100" w:beforeAutospacing="1" w:after="100" w:afterAutospacing="1" w:line="240" w:lineRule="auto"/>
        <w:rPr>
          <w:rFonts w:eastAsia="Times New Roman" w:cs="Times New Roman"/>
          <w:b/>
          <w:sz w:val="40"/>
          <w:szCs w:val="28"/>
        </w:rPr>
      </w:pPr>
    </w:p>
    <w:p w:rsidR="00EB5C51" w:rsidRDefault="00EB5C51" w:rsidP="00EB5C51">
      <w:pPr>
        <w:tabs>
          <w:tab w:val="left" w:pos="892"/>
        </w:tabs>
        <w:spacing w:before="100" w:beforeAutospacing="1" w:after="100" w:afterAutospacing="1" w:line="240" w:lineRule="auto"/>
        <w:rPr>
          <w:rFonts w:eastAsia="Times New Roman" w:cs="Times New Roman"/>
          <w:b/>
          <w:sz w:val="40"/>
          <w:szCs w:val="28"/>
        </w:rPr>
      </w:pPr>
      <w:r w:rsidRPr="007817C7">
        <w:rPr>
          <w:rFonts w:eastAsia="Times New Roman" w:cs="Times New Roman"/>
          <w:b/>
          <w:sz w:val="40"/>
          <w:szCs w:val="28"/>
        </w:rPr>
        <w:t>COURSE CODE</w:t>
      </w:r>
      <w:r>
        <w:rPr>
          <w:rFonts w:eastAsia="Times New Roman" w:cs="Times New Roman"/>
          <w:b/>
          <w:sz w:val="40"/>
          <w:szCs w:val="28"/>
        </w:rPr>
        <w:t>/COURSE TITLE: ICBS/EMBRYOLOGY</w:t>
      </w:r>
    </w:p>
    <w:p w:rsidR="00EB5C51" w:rsidRDefault="00EB5C51" w:rsidP="00EB5C51">
      <w:pPr>
        <w:tabs>
          <w:tab w:val="left" w:pos="892"/>
        </w:tabs>
        <w:spacing w:before="100" w:beforeAutospacing="1" w:after="100" w:afterAutospacing="1" w:line="240" w:lineRule="auto"/>
        <w:rPr>
          <w:rFonts w:eastAsia="Times New Roman" w:cs="Times New Roman"/>
          <w:b/>
          <w:sz w:val="40"/>
          <w:szCs w:val="28"/>
        </w:rPr>
      </w:pPr>
    </w:p>
    <w:p w:rsidR="00EB5C51" w:rsidRDefault="00EB5C51" w:rsidP="00EB5C51">
      <w:pPr>
        <w:tabs>
          <w:tab w:val="left" w:pos="892"/>
        </w:tabs>
        <w:spacing w:before="100" w:beforeAutospacing="1" w:after="100" w:afterAutospacing="1" w:line="240" w:lineRule="auto"/>
        <w:rPr>
          <w:rFonts w:eastAsia="Times New Roman" w:cs="Times New Roman"/>
          <w:b/>
          <w:sz w:val="40"/>
          <w:szCs w:val="28"/>
        </w:rPr>
      </w:pPr>
    </w:p>
    <w:p w:rsidR="00EB5C51" w:rsidRDefault="00EB5C51" w:rsidP="00EB5C51">
      <w:pPr>
        <w:tabs>
          <w:tab w:val="left" w:pos="892"/>
        </w:tabs>
        <w:spacing w:before="100" w:beforeAutospacing="1" w:after="100" w:afterAutospacing="1" w:line="240" w:lineRule="auto"/>
        <w:rPr>
          <w:rFonts w:eastAsia="Times New Roman" w:cs="Times New Roman"/>
          <w:b/>
          <w:sz w:val="40"/>
          <w:szCs w:val="28"/>
        </w:rPr>
      </w:pPr>
      <w:r>
        <w:rPr>
          <w:rFonts w:eastAsia="Times New Roman" w:cs="Times New Roman"/>
          <w:b/>
          <w:sz w:val="40"/>
          <w:szCs w:val="28"/>
        </w:rPr>
        <w:t>MEDICINE AND SURGERY</w:t>
      </w:r>
    </w:p>
    <w:p w:rsidR="00EB5C51" w:rsidRDefault="00EB5C51" w:rsidP="00EB5C51">
      <w:pPr>
        <w:tabs>
          <w:tab w:val="left" w:pos="892"/>
        </w:tabs>
        <w:spacing w:before="100" w:beforeAutospacing="1" w:after="100" w:afterAutospacing="1" w:line="240" w:lineRule="auto"/>
        <w:rPr>
          <w:rFonts w:eastAsia="Times New Roman" w:cs="Times New Roman"/>
          <w:b/>
          <w:sz w:val="40"/>
          <w:szCs w:val="28"/>
        </w:rPr>
      </w:pPr>
    </w:p>
    <w:p w:rsidR="00EB5C51" w:rsidRDefault="00EB5C51" w:rsidP="00EB5C51">
      <w:pPr>
        <w:tabs>
          <w:tab w:val="left" w:pos="892"/>
        </w:tabs>
        <w:spacing w:before="100" w:beforeAutospacing="1" w:after="100" w:afterAutospacing="1" w:line="240" w:lineRule="auto"/>
        <w:rPr>
          <w:rFonts w:eastAsia="Times New Roman" w:cs="Times New Roman"/>
          <w:b/>
          <w:sz w:val="40"/>
          <w:szCs w:val="28"/>
        </w:rPr>
      </w:pPr>
    </w:p>
    <w:p w:rsidR="00EB5C51" w:rsidRPr="007817C7" w:rsidRDefault="00EB5C51" w:rsidP="00EB5C51">
      <w:pPr>
        <w:tabs>
          <w:tab w:val="left" w:pos="892"/>
        </w:tabs>
        <w:spacing w:before="100" w:beforeAutospacing="1" w:after="100" w:afterAutospacing="1" w:line="240" w:lineRule="auto"/>
        <w:rPr>
          <w:rFonts w:eastAsia="Times New Roman" w:cs="Times New Roman"/>
          <w:b/>
          <w:sz w:val="40"/>
          <w:szCs w:val="28"/>
        </w:rPr>
      </w:pPr>
      <w:r>
        <w:rPr>
          <w:rFonts w:eastAsia="Times New Roman" w:cs="Times New Roman"/>
          <w:b/>
          <w:sz w:val="40"/>
          <w:szCs w:val="28"/>
        </w:rPr>
        <w:t xml:space="preserve">200 </w:t>
      </w:r>
      <w:proofErr w:type="gramStart"/>
      <w:r>
        <w:rPr>
          <w:rFonts w:eastAsia="Times New Roman" w:cs="Times New Roman"/>
          <w:b/>
          <w:sz w:val="40"/>
          <w:szCs w:val="28"/>
        </w:rPr>
        <w:t>LEVEL</w:t>
      </w:r>
      <w:proofErr w:type="gramEnd"/>
    </w:p>
    <w:p w:rsidR="002A1B0E" w:rsidRDefault="002A1B0E"/>
    <w:p w:rsidR="00EB5C51" w:rsidRDefault="00EB5C51"/>
    <w:p w:rsidR="00EB5C51" w:rsidRDefault="00EB5C51"/>
    <w:p w:rsidR="00EB5C51" w:rsidRDefault="00EB5C51"/>
    <w:p w:rsidR="00EB5C51" w:rsidRDefault="00EB5C51"/>
    <w:p w:rsidR="00EB5C51" w:rsidRDefault="00EB5C51"/>
    <w:p w:rsidR="00EB5C51" w:rsidRPr="00EB5C51" w:rsidRDefault="00EB5C51" w:rsidP="00EB5C51">
      <w:pPr>
        <w:jc w:val="center"/>
        <w:rPr>
          <w:b/>
          <w:sz w:val="40"/>
          <w:szCs w:val="40"/>
        </w:rPr>
      </w:pPr>
      <w:r w:rsidRPr="00EB5C51">
        <w:rPr>
          <w:b/>
          <w:sz w:val="40"/>
          <w:szCs w:val="40"/>
        </w:rPr>
        <w:lastRenderedPageBreak/>
        <w:t>ASSIGNMENT</w:t>
      </w:r>
    </w:p>
    <w:p w:rsidR="00EB5C51" w:rsidRDefault="00EB5C51">
      <w:pPr>
        <w:rPr>
          <w:b/>
          <w:sz w:val="32"/>
          <w:szCs w:val="32"/>
          <w:u w:val="single"/>
        </w:rPr>
      </w:pPr>
      <w:r>
        <w:rPr>
          <w:b/>
          <w:sz w:val="32"/>
          <w:szCs w:val="32"/>
          <w:u w:val="single"/>
        </w:rPr>
        <w:t>DISCUSS OVULATION</w:t>
      </w:r>
    </w:p>
    <w:p w:rsidR="00EB5C51" w:rsidRDefault="004D7F30">
      <w:pPr>
        <w:rPr>
          <w:sz w:val="32"/>
          <w:szCs w:val="32"/>
        </w:rPr>
      </w:pPr>
      <w:r>
        <w:rPr>
          <w:sz w:val="32"/>
          <w:szCs w:val="32"/>
        </w:rPr>
        <w:t xml:space="preserve">Ovulation is the process involving the releasing of oocyte from the ovarian follicle. The secondary follicle reaches its final stages to become the Graafian follicle few days before ovulation. This is due to the influence of the follicle stimulating </w:t>
      </w:r>
      <w:proofErr w:type="gramStart"/>
      <w:r>
        <w:rPr>
          <w:sz w:val="32"/>
          <w:szCs w:val="32"/>
        </w:rPr>
        <w:t>hormone(</w:t>
      </w:r>
      <w:proofErr w:type="gramEnd"/>
      <w:r>
        <w:rPr>
          <w:sz w:val="32"/>
          <w:szCs w:val="32"/>
        </w:rPr>
        <w:t>FSH) and luteinizing hormone(LH).</w:t>
      </w:r>
    </w:p>
    <w:p w:rsidR="004D7F30" w:rsidRDefault="004D7F30">
      <w:pPr>
        <w:rPr>
          <w:sz w:val="32"/>
          <w:szCs w:val="32"/>
        </w:rPr>
      </w:pPr>
      <w:r>
        <w:rPr>
          <w:sz w:val="32"/>
          <w:szCs w:val="32"/>
        </w:rPr>
        <w:t>There is an abrupt increase in the luteinizing hormone causing the oocyte to complete its first meiotic division and to enter its pre-ovulatory vesicular stage. The oocyte undergoes second meiotic division but arrested at the metaphase stage.</w:t>
      </w:r>
      <w:r w:rsidR="002004A6">
        <w:rPr>
          <w:sz w:val="32"/>
          <w:szCs w:val="32"/>
        </w:rPr>
        <w:t xml:space="preserve"> </w:t>
      </w:r>
    </w:p>
    <w:p w:rsidR="002004A6" w:rsidRDefault="002004A6">
      <w:pPr>
        <w:rPr>
          <w:sz w:val="32"/>
          <w:szCs w:val="32"/>
        </w:rPr>
      </w:pPr>
      <w:r>
        <w:rPr>
          <w:sz w:val="32"/>
          <w:szCs w:val="32"/>
        </w:rPr>
        <w:t>The ovary begins to bulge locally and at the apex, an avascular spot appears called The Stigma.</w:t>
      </w:r>
    </w:p>
    <w:p w:rsidR="002004A6" w:rsidRDefault="002004A6">
      <w:pPr>
        <w:rPr>
          <w:sz w:val="32"/>
          <w:szCs w:val="32"/>
        </w:rPr>
      </w:pPr>
      <w:r>
        <w:rPr>
          <w:sz w:val="32"/>
          <w:szCs w:val="32"/>
        </w:rPr>
        <w:t xml:space="preserve">Two events must occur for the oocyte to be released which is also </w:t>
      </w:r>
      <w:proofErr w:type="gramStart"/>
      <w:r>
        <w:rPr>
          <w:sz w:val="32"/>
          <w:szCs w:val="32"/>
        </w:rPr>
        <w:t>affected  by</w:t>
      </w:r>
      <w:proofErr w:type="gramEnd"/>
      <w:r>
        <w:rPr>
          <w:sz w:val="32"/>
          <w:szCs w:val="32"/>
        </w:rPr>
        <w:t xml:space="preserve">  collagenase activity(digestion of collagen </w:t>
      </w:r>
      <w:proofErr w:type="spellStart"/>
      <w:r>
        <w:rPr>
          <w:sz w:val="32"/>
          <w:szCs w:val="32"/>
        </w:rPr>
        <w:t>fibres</w:t>
      </w:r>
      <w:proofErr w:type="spellEnd"/>
      <w:r>
        <w:rPr>
          <w:sz w:val="32"/>
          <w:szCs w:val="32"/>
        </w:rPr>
        <w:t xml:space="preserve"> surrounding the follicles), prostaglandin levels also increase leading to local muscular contractions.</w:t>
      </w:r>
    </w:p>
    <w:p w:rsidR="000C777E" w:rsidRDefault="002004A6">
      <w:pPr>
        <w:rPr>
          <w:sz w:val="32"/>
          <w:szCs w:val="32"/>
        </w:rPr>
      </w:pPr>
      <w:r>
        <w:rPr>
          <w:sz w:val="32"/>
          <w:szCs w:val="32"/>
        </w:rPr>
        <w:t xml:space="preserve">These contractions extrude the oocyte along with its surrounding follicular cells. Some of the remaining cumulus oophorous rearrange themselves to from the corona radiata around the zona pellucida. </w:t>
      </w:r>
    </w:p>
    <w:p w:rsidR="000C777E" w:rsidRDefault="000C777E">
      <w:pPr>
        <w:rPr>
          <w:b/>
          <w:sz w:val="32"/>
          <w:szCs w:val="32"/>
          <w:u w:val="single"/>
        </w:rPr>
      </w:pPr>
      <w:r>
        <w:rPr>
          <w:b/>
          <w:sz w:val="32"/>
          <w:szCs w:val="32"/>
          <w:u w:val="single"/>
        </w:rPr>
        <w:t>CLINICAL CORRELATES</w:t>
      </w:r>
    </w:p>
    <w:p w:rsidR="000C777E" w:rsidRDefault="000C777E">
      <w:pPr>
        <w:rPr>
          <w:sz w:val="32"/>
          <w:szCs w:val="32"/>
        </w:rPr>
      </w:pPr>
      <w:r>
        <w:rPr>
          <w:sz w:val="32"/>
          <w:szCs w:val="32"/>
        </w:rPr>
        <w:t>During ovulation, women experience middle pain which occurs near the middle of the menstrual cycle. This leads to pain in the peritoneal cavity and sharp pains in the lower abdomen.</w:t>
      </w:r>
    </w:p>
    <w:p w:rsidR="000C777E" w:rsidRDefault="000C777E">
      <w:pPr>
        <w:rPr>
          <w:sz w:val="32"/>
          <w:szCs w:val="32"/>
        </w:rPr>
      </w:pPr>
      <w:r>
        <w:rPr>
          <w:sz w:val="32"/>
          <w:szCs w:val="32"/>
        </w:rPr>
        <w:lastRenderedPageBreak/>
        <w:t xml:space="preserve">Some women also undergo </w:t>
      </w:r>
      <w:r>
        <w:rPr>
          <w:b/>
          <w:sz w:val="32"/>
          <w:szCs w:val="32"/>
        </w:rPr>
        <w:t>anovulation</w:t>
      </w:r>
      <w:r>
        <w:rPr>
          <w:sz w:val="32"/>
          <w:szCs w:val="32"/>
        </w:rPr>
        <w:t xml:space="preserve"> because of low concentration of gonadotropin. This can be rectified by the administration of drugs but increases the risk of multiple pregnancies. </w:t>
      </w:r>
    </w:p>
    <w:p w:rsidR="002004A6" w:rsidRDefault="000C777E">
      <w:pPr>
        <w:rPr>
          <w:sz w:val="32"/>
          <w:szCs w:val="32"/>
        </w:rPr>
      </w:pPr>
      <w:r>
        <w:rPr>
          <w:noProof/>
          <w:sz w:val="32"/>
          <w:szCs w:val="32"/>
        </w:rPr>
        <w:drawing>
          <wp:inline distT="0" distB="0" distL="0" distR="0">
            <wp:extent cx="4676775" cy="3390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ula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76775" cy="3390900"/>
                    </a:xfrm>
                    <a:prstGeom prst="rect">
                      <a:avLst/>
                    </a:prstGeom>
                  </pic:spPr>
                </pic:pic>
              </a:graphicData>
            </a:graphic>
          </wp:inline>
        </w:drawing>
      </w:r>
      <w:r>
        <w:rPr>
          <w:sz w:val="32"/>
          <w:szCs w:val="32"/>
        </w:rPr>
        <w:t xml:space="preserve"> </w:t>
      </w:r>
    </w:p>
    <w:p w:rsidR="000C777E" w:rsidRDefault="000C777E">
      <w:pPr>
        <w:rPr>
          <w:sz w:val="32"/>
          <w:szCs w:val="32"/>
        </w:rPr>
      </w:pPr>
    </w:p>
    <w:p w:rsidR="00BB2B41" w:rsidRDefault="000C777E">
      <w:pPr>
        <w:rPr>
          <w:b/>
          <w:sz w:val="32"/>
          <w:szCs w:val="32"/>
          <w:u w:val="single"/>
        </w:rPr>
      </w:pPr>
      <w:r>
        <w:rPr>
          <w:b/>
          <w:sz w:val="32"/>
          <w:szCs w:val="32"/>
          <w:u w:val="single"/>
        </w:rPr>
        <w:t>DIFFERENTIATE BETWEEN MEIOSIS</w:t>
      </w:r>
      <w:r w:rsidR="00BB2B41">
        <w:rPr>
          <w:b/>
          <w:sz w:val="32"/>
          <w:szCs w:val="32"/>
          <w:u w:val="single"/>
        </w:rPr>
        <w:t xml:space="preserve"> I AND MEIOSIS II</w:t>
      </w:r>
    </w:p>
    <w:p w:rsidR="004D7F30" w:rsidRPr="00BB2B41" w:rsidRDefault="00BB2B41" w:rsidP="00BB2B41">
      <w:pPr>
        <w:pStyle w:val="ListParagraph"/>
        <w:numPr>
          <w:ilvl w:val="0"/>
          <w:numId w:val="1"/>
        </w:numPr>
        <w:rPr>
          <w:b/>
          <w:sz w:val="32"/>
          <w:szCs w:val="32"/>
          <w:u w:val="single"/>
        </w:rPr>
      </w:pPr>
      <w:r>
        <w:rPr>
          <w:sz w:val="32"/>
          <w:szCs w:val="32"/>
        </w:rPr>
        <w:t>Genetic recombination</w:t>
      </w:r>
      <w:r w:rsidR="00A06278">
        <w:rPr>
          <w:sz w:val="32"/>
          <w:szCs w:val="32"/>
        </w:rPr>
        <w:t xml:space="preserve"> </w:t>
      </w:r>
      <w:r>
        <w:rPr>
          <w:sz w:val="32"/>
          <w:szCs w:val="32"/>
        </w:rPr>
        <w:t>(synapsis, crossing over and chiasma formation) occurs in meiosis I but doesn’t occur in meiosis II.</w:t>
      </w:r>
    </w:p>
    <w:p w:rsidR="00BB2B41" w:rsidRPr="00BB2B41" w:rsidRDefault="00BB2B41" w:rsidP="00BB2B41">
      <w:pPr>
        <w:pStyle w:val="ListParagraph"/>
        <w:numPr>
          <w:ilvl w:val="0"/>
          <w:numId w:val="1"/>
        </w:numPr>
        <w:rPr>
          <w:b/>
          <w:sz w:val="32"/>
          <w:szCs w:val="32"/>
          <w:u w:val="single"/>
        </w:rPr>
      </w:pPr>
      <w:r>
        <w:rPr>
          <w:sz w:val="32"/>
          <w:szCs w:val="32"/>
        </w:rPr>
        <w:t>Meiosis I produces two diploid daughter cells while meiosis II produces four haploid daughter cells.</w:t>
      </w:r>
    </w:p>
    <w:p w:rsidR="00BB2B41" w:rsidRPr="00BB2B41" w:rsidRDefault="00BB2B41" w:rsidP="00BB2B41">
      <w:pPr>
        <w:pStyle w:val="ListParagraph"/>
        <w:numPr>
          <w:ilvl w:val="0"/>
          <w:numId w:val="1"/>
        </w:numPr>
        <w:rPr>
          <w:b/>
          <w:sz w:val="32"/>
          <w:szCs w:val="32"/>
          <w:u w:val="single"/>
        </w:rPr>
      </w:pPr>
      <w:r>
        <w:rPr>
          <w:sz w:val="32"/>
          <w:szCs w:val="32"/>
        </w:rPr>
        <w:t xml:space="preserve">Centromeres do not split during anaphase </w:t>
      </w:r>
      <w:proofErr w:type="gramStart"/>
      <w:r w:rsidR="00A06278">
        <w:rPr>
          <w:sz w:val="32"/>
          <w:szCs w:val="32"/>
        </w:rPr>
        <w:t>I</w:t>
      </w:r>
      <w:r>
        <w:rPr>
          <w:sz w:val="32"/>
          <w:szCs w:val="32"/>
        </w:rPr>
        <w:t>n</w:t>
      </w:r>
      <w:proofErr w:type="gramEnd"/>
      <w:r>
        <w:rPr>
          <w:sz w:val="32"/>
          <w:szCs w:val="32"/>
        </w:rPr>
        <w:t xml:space="preserve"> meiosis I but they do in Meiosis II.</w:t>
      </w:r>
    </w:p>
    <w:p w:rsidR="00BB2B41" w:rsidRPr="00BB2B41" w:rsidRDefault="00A06278" w:rsidP="00BB2B41">
      <w:pPr>
        <w:pStyle w:val="ListParagraph"/>
        <w:numPr>
          <w:ilvl w:val="0"/>
          <w:numId w:val="1"/>
        </w:numPr>
        <w:rPr>
          <w:b/>
          <w:sz w:val="32"/>
          <w:szCs w:val="32"/>
          <w:u w:val="single"/>
        </w:rPr>
      </w:pPr>
      <w:r>
        <w:rPr>
          <w:sz w:val="32"/>
          <w:szCs w:val="32"/>
        </w:rPr>
        <w:t>M</w:t>
      </w:r>
      <w:r w:rsidR="00BB2B41">
        <w:rPr>
          <w:sz w:val="32"/>
          <w:szCs w:val="32"/>
        </w:rPr>
        <w:t xml:space="preserve">eiosis I </w:t>
      </w:r>
      <w:proofErr w:type="gramStart"/>
      <w:r w:rsidR="00BB2B41">
        <w:rPr>
          <w:sz w:val="32"/>
          <w:szCs w:val="32"/>
        </w:rPr>
        <w:t>takes</w:t>
      </w:r>
      <w:proofErr w:type="gramEnd"/>
      <w:r w:rsidR="00BB2B41">
        <w:rPr>
          <w:sz w:val="32"/>
          <w:szCs w:val="32"/>
        </w:rPr>
        <w:t xml:space="preserve"> a longer duration than meiosis II.</w:t>
      </w:r>
    </w:p>
    <w:p w:rsidR="00BB2B41" w:rsidRPr="00A06278" w:rsidRDefault="00A06278" w:rsidP="00BB2B41">
      <w:pPr>
        <w:pStyle w:val="ListParagraph"/>
        <w:numPr>
          <w:ilvl w:val="0"/>
          <w:numId w:val="1"/>
        </w:numPr>
        <w:rPr>
          <w:b/>
          <w:sz w:val="32"/>
          <w:szCs w:val="32"/>
          <w:u w:val="single"/>
        </w:rPr>
      </w:pPr>
      <w:r>
        <w:rPr>
          <w:sz w:val="32"/>
          <w:szCs w:val="32"/>
        </w:rPr>
        <w:t xml:space="preserve">Prophase stage in meiosis I has five stages while meiosis II doesn’t </w:t>
      </w:r>
    </w:p>
    <w:p w:rsidR="00A06278" w:rsidRDefault="00A06278" w:rsidP="00A06278">
      <w:pPr>
        <w:pStyle w:val="ListParagraph"/>
        <w:rPr>
          <w:sz w:val="32"/>
          <w:szCs w:val="32"/>
        </w:rPr>
      </w:pPr>
    </w:p>
    <w:p w:rsidR="00A06278" w:rsidRDefault="00A06278" w:rsidP="00A06278">
      <w:pPr>
        <w:pStyle w:val="ListParagraph"/>
        <w:rPr>
          <w:sz w:val="32"/>
          <w:szCs w:val="32"/>
        </w:rPr>
      </w:pPr>
    </w:p>
    <w:p w:rsidR="00A06278" w:rsidRDefault="00A06278" w:rsidP="00A06278">
      <w:pPr>
        <w:pStyle w:val="ListParagraph"/>
        <w:rPr>
          <w:b/>
          <w:sz w:val="32"/>
          <w:szCs w:val="32"/>
          <w:u w:val="single"/>
        </w:rPr>
      </w:pPr>
      <w:r>
        <w:rPr>
          <w:b/>
          <w:sz w:val="32"/>
          <w:szCs w:val="32"/>
          <w:u w:val="single"/>
        </w:rPr>
        <w:lastRenderedPageBreak/>
        <w:t>DISCUSS THE STAGES INVOLVED IN FERTILIZATION</w:t>
      </w:r>
    </w:p>
    <w:p w:rsidR="00A06278" w:rsidRDefault="00A86B04" w:rsidP="00A06278">
      <w:pPr>
        <w:pStyle w:val="ListParagraph"/>
        <w:rPr>
          <w:sz w:val="32"/>
          <w:szCs w:val="32"/>
        </w:rPr>
      </w:pPr>
      <w:r>
        <w:rPr>
          <w:sz w:val="32"/>
          <w:szCs w:val="32"/>
        </w:rPr>
        <w:t xml:space="preserve">Fertilization can be defined as the sequence of uncoordinated events involving the union of sperm and oocyte at the ampulla of the uterus. It takes about 24 hours to be completed. </w:t>
      </w:r>
    </w:p>
    <w:p w:rsidR="00A86B04" w:rsidRDefault="00A86B04" w:rsidP="00A06278">
      <w:pPr>
        <w:pStyle w:val="ListParagraph"/>
        <w:rPr>
          <w:sz w:val="32"/>
          <w:szCs w:val="32"/>
        </w:rPr>
      </w:pPr>
      <w:r>
        <w:rPr>
          <w:sz w:val="32"/>
          <w:szCs w:val="32"/>
        </w:rPr>
        <w:t>It involves five/six stages which include;</w:t>
      </w:r>
    </w:p>
    <w:p w:rsidR="00A86B04" w:rsidRPr="00A86B04" w:rsidRDefault="00A86B04" w:rsidP="00A86B04">
      <w:pPr>
        <w:pStyle w:val="ListParagraph"/>
        <w:rPr>
          <w:sz w:val="32"/>
          <w:szCs w:val="32"/>
        </w:rPr>
      </w:pPr>
      <w:r>
        <w:rPr>
          <w:sz w:val="32"/>
          <w:szCs w:val="32"/>
        </w:rPr>
        <w:t>-</w:t>
      </w:r>
      <w:r w:rsidRPr="007C0F4B">
        <w:rPr>
          <w:b/>
          <w:sz w:val="32"/>
          <w:szCs w:val="32"/>
        </w:rPr>
        <w:t>Passage of sperm through the corona radiata</w:t>
      </w:r>
      <w:r>
        <w:rPr>
          <w:sz w:val="32"/>
          <w:szCs w:val="32"/>
        </w:rPr>
        <w:t>: For a sperm to be capable of passing through the corona radiata, it must undergo capacitation (the removal of glycoprotein coat and seminal plasma proteins surrounding the plasma membrane that surrounds the acrosomal region).</w:t>
      </w:r>
    </w:p>
    <w:p w:rsidR="00A86B04" w:rsidRDefault="00A86B04" w:rsidP="00A06278">
      <w:pPr>
        <w:pStyle w:val="ListParagraph"/>
        <w:rPr>
          <w:sz w:val="32"/>
          <w:szCs w:val="32"/>
        </w:rPr>
      </w:pPr>
      <w:r>
        <w:rPr>
          <w:sz w:val="32"/>
          <w:szCs w:val="32"/>
        </w:rPr>
        <w:t xml:space="preserve">-  </w:t>
      </w:r>
      <w:r w:rsidRPr="007C0F4B">
        <w:rPr>
          <w:b/>
          <w:sz w:val="32"/>
          <w:szCs w:val="32"/>
        </w:rPr>
        <w:t>Penetration of the zona pellucida:</w:t>
      </w:r>
      <w:r>
        <w:rPr>
          <w:sz w:val="32"/>
          <w:szCs w:val="32"/>
        </w:rPr>
        <w:t xml:space="preserve"> The zona pellucida is a glycoprotein shell that facilitates sperm binding and acrosome reaction. </w:t>
      </w:r>
      <w:r w:rsidR="002270FA">
        <w:rPr>
          <w:sz w:val="32"/>
          <w:szCs w:val="32"/>
        </w:rPr>
        <w:t>The sperm binds with a zona protein (ZP3) on the zona pellucida.</w:t>
      </w:r>
    </w:p>
    <w:p w:rsidR="002270FA" w:rsidRDefault="002270FA" w:rsidP="00A06278">
      <w:pPr>
        <w:pStyle w:val="ListParagraph"/>
        <w:rPr>
          <w:sz w:val="32"/>
          <w:szCs w:val="32"/>
        </w:rPr>
      </w:pPr>
      <w:r>
        <w:rPr>
          <w:sz w:val="32"/>
          <w:szCs w:val="32"/>
        </w:rPr>
        <w:t>The release of acrosin (acrosomal enzymes) allows the sperm to penetrate the zona pellucida which changes its permeability. Cortical granules release lysosomal enzymes which alter the properties of the zona pellucida preventing sperm penetration and inactivation of binding sites.</w:t>
      </w:r>
    </w:p>
    <w:p w:rsidR="002270FA" w:rsidRPr="007C0F4B" w:rsidRDefault="002270FA" w:rsidP="00A06278">
      <w:pPr>
        <w:pStyle w:val="ListParagraph"/>
        <w:rPr>
          <w:b/>
          <w:sz w:val="32"/>
          <w:szCs w:val="32"/>
        </w:rPr>
      </w:pPr>
      <w:r>
        <w:rPr>
          <w:sz w:val="32"/>
          <w:szCs w:val="32"/>
        </w:rPr>
        <w:t>-</w:t>
      </w:r>
      <w:r w:rsidRPr="007C0F4B">
        <w:rPr>
          <w:b/>
          <w:sz w:val="32"/>
          <w:szCs w:val="32"/>
        </w:rPr>
        <w:t>Fusion of the plasma membranes of the sperm and the oocyte:</w:t>
      </w:r>
    </w:p>
    <w:p w:rsidR="002270FA" w:rsidRDefault="002270FA" w:rsidP="00A06278">
      <w:pPr>
        <w:pStyle w:val="ListParagraph"/>
        <w:rPr>
          <w:sz w:val="32"/>
          <w:szCs w:val="32"/>
        </w:rPr>
      </w:pPr>
      <w:r>
        <w:rPr>
          <w:sz w:val="32"/>
          <w:szCs w:val="32"/>
        </w:rPr>
        <w:t>The plasma membranes of the two gametes fuse and break down at the point of contact. The head and tail of the sperm enters the cytoplasm of the oocyte leaving the plasma membrane behind.</w:t>
      </w:r>
    </w:p>
    <w:p w:rsidR="00000000" w:rsidRDefault="002270FA" w:rsidP="007C0F4B">
      <w:pPr>
        <w:pStyle w:val="ListParagraph"/>
        <w:rPr>
          <w:bCs/>
          <w:iCs/>
          <w:sz w:val="32"/>
          <w:szCs w:val="32"/>
        </w:rPr>
      </w:pPr>
      <w:r>
        <w:rPr>
          <w:bCs/>
          <w:iCs/>
          <w:sz w:val="32"/>
          <w:szCs w:val="32"/>
        </w:rPr>
        <w:t>-</w:t>
      </w:r>
      <w:r w:rsidRPr="007C0F4B">
        <w:rPr>
          <w:b/>
          <w:bCs/>
          <w:iCs/>
          <w:sz w:val="32"/>
          <w:szCs w:val="32"/>
        </w:rPr>
        <w:t>Completion of the second meiotic division of oocyte and formation of female pronucleus:</w:t>
      </w:r>
      <w:r>
        <w:rPr>
          <w:bCs/>
          <w:iCs/>
          <w:sz w:val="32"/>
          <w:szCs w:val="32"/>
        </w:rPr>
        <w:t xml:space="preserve"> </w:t>
      </w:r>
      <w:r w:rsidR="00987434" w:rsidRPr="002270FA">
        <w:rPr>
          <w:iCs/>
          <w:sz w:val="32"/>
          <w:szCs w:val="32"/>
        </w:rPr>
        <w:t xml:space="preserve">Penetration of the oocyte by a sperm </w:t>
      </w:r>
      <w:r>
        <w:rPr>
          <w:iCs/>
          <w:sz w:val="32"/>
          <w:szCs w:val="32"/>
        </w:rPr>
        <w:t>means the oocyte has completed the second meiotic division</w:t>
      </w:r>
      <w:r w:rsidR="007C0F4B">
        <w:rPr>
          <w:iCs/>
          <w:sz w:val="32"/>
          <w:szCs w:val="32"/>
        </w:rPr>
        <w:t xml:space="preserve"> and forms </w:t>
      </w:r>
      <w:r w:rsidR="00987434" w:rsidRPr="002270FA">
        <w:rPr>
          <w:iCs/>
          <w:sz w:val="32"/>
          <w:szCs w:val="32"/>
        </w:rPr>
        <w:t xml:space="preserve">a </w:t>
      </w:r>
      <w:r w:rsidR="00987434" w:rsidRPr="002270FA">
        <w:rPr>
          <w:bCs/>
          <w:iCs/>
          <w:sz w:val="32"/>
          <w:szCs w:val="32"/>
        </w:rPr>
        <w:t>mature oocyte</w:t>
      </w:r>
      <w:r w:rsidR="007C0F4B">
        <w:rPr>
          <w:iCs/>
          <w:sz w:val="32"/>
          <w:szCs w:val="32"/>
        </w:rPr>
        <w:t xml:space="preserve"> </w:t>
      </w:r>
      <w:r w:rsidR="00987434" w:rsidRPr="002270FA">
        <w:rPr>
          <w:iCs/>
          <w:sz w:val="32"/>
          <w:szCs w:val="32"/>
        </w:rPr>
        <w:t>and a</w:t>
      </w:r>
      <w:r w:rsidR="00987434" w:rsidRPr="007C0F4B">
        <w:rPr>
          <w:iCs/>
          <w:sz w:val="32"/>
          <w:szCs w:val="32"/>
        </w:rPr>
        <w:t xml:space="preserve"> </w:t>
      </w:r>
      <w:r w:rsidR="00987434" w:rsidRPr="007C0F4B">
        <w:rPr>
          <w:bCs/>
          <w:iCs/>
          <w:sz w:val="32"/>
          <w:szCs w:val="32"/>
        </w:rPr>
        <w:t>second polar body</w:t>
      </w:r>
      <w:r w:rsidR="007C0F4B" w:rsidRPr="007C0F4B">
        <w:rPr>
          <w:bCs/>
          <w:iCs/>
          <w:sz w:val="32"/>
          <w:szCs w:val="32"/>
        </w:rPr>
        <w:t>.</w:t>
      </w:r>
      <w:r w:rsidR="007C0F4B">
        <w:rPr>
          <w:bCs/>
          <w:iCs/>
          <w:sz w:val="32"/>
          <w:szCs w:val="32"/>
          <w:u w:val="single"/>
        </w:rPr>
        <w:t xml:space="preserve"> </w:t>
      </w:r>
      <w:r w:rsidR="00987434" w:rsidRPr="007C0F4B">
        <w:rPr>
          <w:iCs/>
          <w:sz w:val="32"/>
          <w:szCs w:val="32"/>
        </w:rPr>
        <w:t xml:space="preserve">The </w:t>
      </w:r>
      <w:r w:rsidR="00987434" w:rsidRPr="007C0F4B">
        <w:rPr>
          <w:bCs/>
          <w:iCs/>
          <w:sz w:val="32"/>
          <w:szCs w:val="32"/>
        </w:rPr>
        <w:lastRenderedPageBreak/>
        <w:t>nucleus</w:t>
      </w:r>
      <w:r w:rsidR="00987434" w:rsidRPr="007C0F4B">
        <w:rPr>
          <w:iCs/>
          <w:sz w:val="32"/>
          <w:szCs w:val="32"/>
        </w:rPr>
        <w:t xml:space="preserve"> of the </w:t>
      </w:r>
      <w:r w:rsidR="007C0F4B" w:rsidRPr="007C0F4B">
        <w:rPr>
          <w:iCs/>
          <w:sz w:val="32"/>
          <w:szCs w:val="32"/>
        </w:rPr>
        <w:t xml:space="preserve">mature </w:t>
      </w:r>
      <w:r w:rsidR="00987434" w:rsidRPr="007C0F4B">
        <w:rPr>
          <w:iCs/>
          <w:sz w:val="32"/>
          <w:szCs w:val="32"/>
        </w:rPr>
        <w:t>oocyte</w:t>
      </w:r>
      <w:r w:rsidR="007C0F4B" w:rsidRPr="007C0F4B">
        <w:rPr>
          <w:iCs/>
          <w:sz w:val="32"/>
          <w:szCs w:val="32"/>
        </w:rPr>
        <w:t xml:space="preserve"> is referred to as </w:t>
      </w:r>
      <w:r w:rsidR="00987434" w:rsidRPr="007C0F4B">
        <w:rPr>
          <w:iCs/>
          <w:sz w:val="32"/>
          <w:szCs w:val="32"/>
        </w:rPr>
        <w:t>the f</w:t>
      </w:r>
      <w:r w:rsidR="00987434" w:rsidRPr="007C0F4B">
        <w:rPr>
          <w:bCs/>
          <w:iCs/>
          <w:sz w:val="32"/>
          <w:szCs w:val="32"/>
        </w:rPr>
        <w:t>emale pronucleus</w:t>
      </w:r>
      <w:r w:rsidR="007C0F4B">
        <w:rPr>
          <w:bCs/>
          <w:iCs/>
          <w:sz w:val="32"/>
          <w:szCs w:val="32"/>
        </w:rPr>
        <w:t>.</w:t>
      </w:r>
    </w:p>
    <w:p w:rsidR="007C0F4B" w:rsidRDefault="007C0F4B" w:rsidP="007C0F4B">
      <w:pPr>
        <w:pStyle w:val="ListParagraph"/>
        <w:rPr>
          <w:bCs/>
          <w:iCs/>
          <w:sz w:val="32"/>
          <w:szCs w:val="32"/>
        </w:rPr>
      </w:pPr>
      <w:r>
        <w:rPr>
          <w:bCs/>
          <w:iCs/>
          <w:sz w:val="32"/>
          <w:szCs w:val="32"/>
        </w:rPr>
        <w:t>-</w:t>
      </w:r>
      <w:r w:rsidRPr="007C0F4B">
        <w:rPr>
          <w:b/>
          <w:bCs/>
          <w:iCs/>
          <w:sz w:val="32"/>
          <w:szCs w:val="32"/>
        </w:rPr>
        <w:t>Formation of the male pronucleus</w:t>
      </w:r>
      <w:r>
        <w:rPr>
          <w:bCs/>
          <w:iCs/>
          <w:sz w:val="32"/>
          <w:szCs w:val="32"/>
        </w:rPr>
        <w:t>: The tail of the sperm degenerates leaving behind only the oocyte. It enlarges and becomes the male pro nucleus.</w:t>
      </w:r>
    </w:p>
    <w:p w:rsidR="007C0F4B" w:rsidRDefault="007C0F4B" w:rsidP="007C0F4B">
      <w:pPr>
        <w:pStyle w:val="ListParagraph"/>
        <w:rPr>
          <w:bCs/>
          <w:iCs/>
          <w:sz w:val="32"/>
          <w:szCs w:val="32"/>
        </w:rPr>
      </w:pPr>
      <w:r>
        <w:rPr>
          <w:bCs/>
          <w:iCs/>
          <w:sz w:val="32"/>
          <w:szCs w:val="32"/>
        </w:rPr>
        <w:t xml:space="preserve">An oocyte containing two pro </w:t>
      </w:r>
      <w:proofErr w:type="gramStart"/>
      <w:r>
        <w:rPr>
          <w:bCs/>
          <w:iCs/>
          <w:sz w:val="32"/>
          <w:szCs w:val="32"/>
        </w:rPr>
        <w:t>nucleus</w:t>
      </w:r>
      <w:proofErr w:type="gramEnd"/>
      <w:r>
        <w:rPr>
          <w:bCs/>
          <w:iCs/>
          <w:sz w:val="32"/>
          <w:szCs w:val="32"/>
        </w:rPr>
        <w:t xml:space="preserve"> is referred to as an ootid.</w:t>
      </w:r>
    </w:p>
    <w:p w:rsidR="007C0F4B" w:rsidRDefault="007C0F4B" w:rsidP="007C0F4B">
      <w:pPr>
        <w:pStyle w:val="ListParagraph"/>
        <w:rPr>
          <w:bCs/>
          <w:iCs/>
          <w:sz w:val="32"/>
          <w:szCs w:val="32"/>
        </w:rPr>
      </w:pPr>
      <w:r>
        <w:rPr>
          <w:bCs/>
          <w:iCs/>
          <w:sz w:val="32"/>
          <w:szCs w:val="32"/>
        </w:rPr>
        <w:t xml:space="preserve">-The ootid fuses into a diploid aggregation of the two pro </w:t>
      </w:r>
      <w:proofErr w:type="gramStart"/>
      <w:r>
        <w:rPr>
          <w:bCs/>
          <w:iCs/>
          <w:sz w:val="32"/>
          <w:szCs w:val="32"/>
        </w:rPr>
        <w:t>nucleus</w:t>
      </w:r>
      <w:proofErr w:type="gramEnd"/>
      <w:r>
        <w:rPr>
          <w:bCs/>
          <w:iCs/>
          <w:sz w:val="32"/>
          <w:szCs w:val="32"/>
        </w:rPr>
        <w:t xml:space="preserve"> and can be referred to as a zygote.</w:t>
      </w:r>
    </w:p>
    <w:p w:rsidR="0069192F" w:rsidRDefault="0069192F" w:rsidP="007C0F4B">
      <w:pPr>
        <w:pStyle w:val="ListParagraph"/>
        <w:rPr>
          <w:bCs/>
          <w:iCs/>
          <w:sz w:val="32"/>
          <w:szCs w:val="32"/>
        </w:rPr>
      </w:pPr>
    </w:p>
    <w:p w:rsidR="0069192F" w:rsidRDefault="0069192F" w:rsidP="007C0F4B">
      <w:pPr>
        <w:pStyle w:val="ListParagraph"/>
        <w:rPr>
          <w:b/>
          <w:bCs/>
          <w:iCs/>
          <w:sz w:val="32"/>
          <w:szCs w:val="32"/>
          <w:u w:val="single"/>
        </w:rPr>
      </w:pPr>
      <w:r>
        <w:rPr>
          <w:b/>
          <w:bCs/>
          <w:iCs/>
          <w:sz w:val="32"/>
          <w:szCs w:val="32"/>
          <w:u w:val="single"/>
        </w:rPr>
        <w:t>DIFFERENTIATE BETWEEN MONOZYGOTIC AND DIZYGOTIC TWINS</w:t>
      </w:r>
    </w:p>
    <w:tbl>
      <w:tblPr>
        <w:tblStyle w:val="TableGrid"/>
        <w:tblW w:w="0" w:type="auto"/>
        <w:tblInd w:w="720" w:type="dxa"/>
        <w:tblLook w:val="04A0" w:firstRow="1" w:lastRow="0" w:firstColumn="1" w:lastColumn="0" w:noHBand="0" w:noVBand="1"/>
      </w:tblPr>
      <w:tblGrid>
        <w:gridCol w:w="4469"/>
        <w:gridCol w:w="4387"/>
      </w:tblGrid>
      <w:tr w:rsidR="0069192F" w:rsidTr="0069192F">
        <w:tc>
          <w:tcPr>
            <w:tcW w:w="4788" w:type="dxa"/>
          </w:tcPr>
          <w:p w:rsidR="0069192F" w:rsidRPr="0069192F" w:rsidRDefault="0069192F" w:rsidP="007C0F4B">
            <w:pPr>
              <w:pStyle w:val="ListParagraph"/>
              <w:ind w:left="0"/>
              <w:rPr>
                <w:b/>
                <w:sz w:val="32"/>
                <w:szCs w:val="32"/>
              </w:rPr>
            </w:pPr>
            <w:r w:rsidRPr="0069192F">
              <w:rPr>
                <w:b/>
                <w:sz w:val="32"/>
                <w:szCs w:val="32"/>
              </w:rPr>
              <w:t>MONOZYGOTIC TWINS</w:t>
            </w:r>
          </w:p>
        </w:tc>
        <w:tc>
          <w:tcPr>
            <w:tcW w:w="4788" w:type="dxa"/>
          </w:tcPr>
          <w:p w:rsidR="0069192F" w:rsidRPr="0069192F" w:rsidRDefault="0069192F" w:rsidP="007C0F4B">
            <w:pPr>
              <w:pStyle w:val="ListParagraph"/>
              <w:ind w:left="0"/>
              <w:rPr>
                <w:b/>
                <w:sz w:val="32"/>
                <w:szCs w:val="32"/>
              </w:rPr>
            </w:pPr>
            <w:r>
              <w:rPr>
                <w:b/>
                <w:sz w:val="32"/>
                <w:szCs w:val="32"/>
              </w:rPr>
              <w:t>DIZYGOTIC TWINS</w:t>
            </w:r>
          </w:p>
        </w:tc>
      </w:tr>
      <w:tr w:rsidR="0069192F" w:rsidTr="0069192F">
        <w:tc>
          <w:tcPr>
            <w:tcW w:w="4788" w:type="dxa"/>
          </w:tcPr>
          <w:p w:rsidR="0069192F" w:rsidRPr="0069192F" w:rsidRDefault="0069192F" w:rsidP="007C0F4B">
            <w:pPr>
              <w:pStyle w:val="ListParagraph"/>
              <w:ind w:left="0"/>
              <w:rPr>
                <w:sz w:val="32"/>
                <w:szCs w:val="32"/>
              </w:rPr>
            </w:pPr>
            <w:r>
              <w:rPr>
                <w:sz w:val="32"/>
                <w:szCs w:val="32"/>
              </w:rPr>
              <w:t>They are usually of the same sex</w:t>
            </w:r>
          </w:p>
        </w:tc>
        <w:tc>
          <w:tcPr>
            <w:tcW w:w="4788" w:type="dxa"/>
          </w:tcPr>
          <w:p w:rsidR="0069192F" w:rsidRPr="0069192F" w:rsidRDefault="0069192F" w:rsidP="007C0F4B">
            <w:pPr>
              <w:pStyle w:val="ListParagraph"/>
              <w:ind w:left="0"/>
              <w:rPr>
                <w:sz w:val="32"/>
                <w:szCs w:val="32"/>
              </w:rPr>
            </w:pPr>
            <w:r>
              <w:rPr>
                <w:sz w:val="32"/>
                <w:szCs w:val="32"/>
              </w:rPr>
              <w:t>They may be of different sex</w:t>
            </w:r>
          </w:p>
        </w:tc>
      </w:tr>
      <w:tr w:rsidR="0069192F" w:rsidTr="0069192F">
        <w:tc>
          <w:tcPr>
            <w:tcW w:w="4788" w:type="dxa"/>
          </w:tcPr>
          <w:p w:rsidR="0069192F" w:rsidRPr="00B80A16" w:rsidRDefault="00B80A16" w:rsidP="007C0F4B">
            <w:pPr>
              <w:pStyle w:val="ListParagraph"/>
              <w:ind w:left="0"/>
              <w:rPr>
                <w:sz w:val="32"/>
                <w:szCs w:val="32"/>
              </w:rPr>
            </w:pPr>
            <w:r>
              <w:rPr>
                <w:sz w:val="32"/>
                <w:szCs w:val="32"/>
              </w:rPr>
              <w:t>Forms from single zygote</w:t>
            </w:r>
          </w:p>
        </w:tc>
        <w:tc>
          <w:tcPr>
            <w:tcW w:w="4788" w:type="dxa"/>
          </w:tcPr>
          <w:p w:rsidR="0069192F" w:rsidRPr="00B80A16" w:rsidRDefault="00B80A16" w:rsidP="007C0F4B">
            <w:pPr>
              <w:pStyle w:val="ListParagraph"/>
              <w:ind w:left="0"/>
              <w:rPr>
                <w:sz w:val="32"/>
                <w:szCs w:val="32"/>
              </w:rPr>
            </w:pPr>
            <w:r>
              <w:rPr>
                <w:sz w:val="32"/>
                <w:szCs w:val="32"/>
              </w:rPr>
              <w:t>Forms from two zygotes</w:t>
            </w:r>
          </w:p>
        </w:tc>
      </w:tr>
      <w:tr w:rsidR="0069192F" w:rsidTr="0069192F">
        <w:tc>
          <w:tcPr>
            <w:tcW w:w="4788" w:type="dxa"/>
          </w:tcPr>
          <w:p w:rsidR="0069192F" w:rsidRPr="00B80A16" w:rsidRDefault="00B80A16" w:rsidP="007C0F4B">
            <w:pPr>
              <w:pStyle w:val="ListParagraph"/>
              <w:ind w:left="0"/>
              <w:rPr>
                <w:sz w:val="32"/>
                <w:szCs w:val="32"/>
              </w:rPr>
            </w:pPr>
            <w:r>
              <w:rPr>
                <w:sz w:val="32"/>
                <w:szCs w:val="32"/>
              </w:rPr>
              <w:t>They are genetically identical</w:t>
            </w:r>
          </w:p>
        </w:tc>
        <w:tc>
          <w:tcPr>
            <w:tcW w:w="4788" w:type="dxa"/>
          </w:tcPr>
          <w:p w:rsidR="0069192F" w:rsidRPr="00B80A16" w:rsidRDefault="00B80A16" w:rsidP="007C0F4B">
            <w:pPr>
              <w:pStyle w:val="ListParagraph"/>
              <w:ind w:left="0"/>
              <w:rPr>
                <w:sz w:val="32"/>
                <w:szCs w:val="32"/>
              </w:rPr>
            </w:pPr>
            <w:r>
              <w:rPr>
                <w:sz w:val="32"/>
                <w:szCs w:val="32"/>
              </w:rPr>
              <w:t xml:space="preserve">They are not genetically identical </w:t>
            </w:r>
          </w:p>
        </w:tc>
      </w:tr>
      <w:tr w:rsidR="0069192F" w:rsidTr="0069192F">
        <w:tc>
          <w:tcPr>
            <w:tcW w:w="4788" w:type="dxa"/>
          </w:tcPr>
          <w:p w:rsidR="0069192F" w:rsidRPr="00B80A16" w:rsidRDefault="00B80A16" w:rsidP="007C0F4B">
            <w:pPr>
              <w:pStyle w:val="ListParagraph"/>
              <w:ind w:left="0"/>
              <w:rPr>
                <w:sz w:val="32"/>
                <w:szCs w:val="32"/>
              </w:rPr>
            </w:pPr>
            <w:r>
              <w:rPr>
                <w:sz w:val="32"/>
                <w:szCs w:val="32"/>
              </w:rPr>
              <w:t>They share the same chorionic and amniotic sacs but same placenta.</w:t>
            </w:r>
          </w:p>
        </w:tc>
        <w:tc>
          <w:tcPr>
            <w:tcW w:w="4788" w:type="dxa"/>
          </w:tcPr>
          <w:p w:rsidR="0069192F" w:rsidRPr="00B80A16" w:rsidRDefault="00B80A16" w:rsidP="007C0F4B">
            <w:pPr>
              <w:pStyle w:val="ListParagraph"/>
              <w:ind w:left="0"/>
              <w:rPr>
                <w:sz w:val="32"/>
                <w:szCs w:val="32"/>
              </w:rPr>
            </w:pPr>
            <w:r>
              <w:rPr>
                <w:sz w:val="32"/>
                <w:szCs w:val="32"/>
              </w:rPr>
              <w:t>Two amnions, two chorionic sacs and two placentas</w:t>
            </w:r>
          </w:p>
        </w:tc>
      </w:tr>
      <w:tr w:rsidR="0069192F" w:rsidTr="0069192F">
        <w:tc>
          <w:tcPr>
            <w:tcW w:w="4788" w:type="dxa"/>
          </w:tcPr>
          <w:p w:rsidR="0069192F" w:rsidRPr="00B80A16" w:rsidRDefault="00B80A16" w:rsidP="007C0F4B">
            <w:pPr>
              <w:pStyle w:val="ListParagraph"/>
              <w:ind w:left="0"/>
              <w:rPr>
                <w:sz w:val="32"/>
                <w:szCs w:val="32"/>
              </w:rPr>
            </w:pPr>
            <w:r>
              <w:rPr>
                <w:sz w:val="32"/>
                <w:szCs w:val="32"/>
              </w:rPr>
              <w:t>Incidence is more common</w:t>
            </w:r>
          </w:p>
        </w:tc>
        <w:tc>
          <w:tcPr>
            <w:tcW w:w="4788" w:type="dxa"/>
          </w:tcPr>
          <w:p w:rsidR="0069192F" w:rsidRPr="00B80A16" w:rsidRDefault="00B80A16" w:rsidP="007C0F4B">
            <w:pPr>
              <w:pStyle w:val="ListParagraph"/>
              <w:ind w:left="0"/>
              <w:rPr>
                <w:sz w:val="32"/>
                <w:szCs w:val="32"/>
              </w:rPr>
            </w:pPr>
            <w:r>
              <w:rPr>
                <w:sz w:val="32"/>
                <w:szCs w:val="32"/>
              </w:rPr>
              <w:t>Incidence is less common</w:t>
            </w:r>
          </w:p>
        </w:tc>
        <w:bookmarkStart w:id="0" w:name="_GoBack"/>
        <w:bookmarkEnd w:id="0"/>
      </w:tr>
    </w:tbl>
    <w:p w:rsidR="0069192F" w:rsidRPr="0069192F" w:rsidRDefault="0069192F" w:rsidP="007C0F4B">
      <w:pPr>
        <w:pStyle w:val="ListParagraph"/>
        <w:rPr>
          <w:b/>
          <w:sz w:val="32"/>
          <w:szCs w:val="32"/>
          <w:u w:val="single"/>
        </w:rPr>
      </w:pPr>
    </w:p>
    <w:p w:rsidR="002270FA" w:rsidRPr="002270FA" w:rsidRDefault="002270FA" w:rsidP="00A06278">
      <w:pPr>
        <w:pStyle w:val="ListParagraph"/>
        <w:rPr>
          <w:sz w:val="32"/>
          <w:szCs w:val="32"/>
        </w:rPr>
      </w:pPr>
    </w:p>
    <w:p w:rsidR="00A86B04" w:rsidRPr="00A86B04" w:rsidRDefault="00A86B04" w:rsidP="00A06278">
      <w:pPr>
        <w:pStyle w:val="ListParagraph"/>
        <w:rPr>
          <w:sz w:val="32"/>
          <w:szCs w:val="32"/>
        </w:rPr>
      </w:pPr>
    </w:p>
    <w:p w:rsidR="00A06278" w:rsidRPr="007C0F4B" w:rsidRDefault="00A06278" w:rsidP="00A06278">
      <w:pPr>
        <w:pStyle w:val="ListParagraph"/>
        <w:rPr>
          <w:b/>
          <w:sz w:val="32"/>
          <w:szCs w:val="32"/>
          <w:u w:val="single"/>
        </w:rPr>
      </w:pPr>
    </w:p>
    <w:p w:rsidR="00EB5C51" w:rsidRDefault="00EB5C51"/>
    <w:sectPr w:rsidR="00EB5C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434" w:rsidRDefault="00987434" w:rsidP="000C777E">
      <w:pPr>
        <w:spacing w:after="0" w:line="240" w:lineRule="auto"/>
      </w:pPr>
      <w:r>
        <w:separator/>
      </w:r>
    </w:p>
  </w:endnote>
  <w:endnote w:type="continuationSeparator" w:id="0">
    <w:p w:rsidR="00987434" w:rsidRDefault="00987434" w:rsidP="000C7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434" w:rsidRDefault="00987434" w:rsidP="000C777E">
      <w:pPr>
        <w:spacing w:after="0" w:line="240" w:lineRule="auto"/>
      </w:pPr>
      <w:r>
        <w:separator/>
      </w:r>
    </w:p>
  </w:footnote>
  <w:footnote w:type="continuationSeparator" w:id="0">
    <w:p w:rsidR="00987434" w:rsidRDefault="00987434" w:rsidP="000C77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7FFA"/>
    <w:multiLevelType w:val="hybridMultilevel"/>
    <w:tmpl w:val="D0B092D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D14396"/>
    <w:multiLevelType w:val="hybridMultilevel"/>
    <w:tmpl w:val="27E4B35A"/>
    <w:lvl w:ilvl="0" w:tplc="2BD0347E">
      <w:start w:val="1"/>
      <w:numFmt w:val="bullet"/>
      <w:lvlText w:val="•"/>
      <w:lvlJc w:val="left"/>
      <w:pPr>
        <w:tabs>
          <w:tab w:val="num" w:pos="720"/>
        </w:tabs>
        <w:ind w:left="720" w:hanging="360"/>
      </w:pPr>
      <w:rPr>
        <w:rFonts w:ascii="Arial" w:hAnsi="Arial" w:hint="default"/>
      </w:rPr>
    </w:lvl>
    <w:lvl w:ilvl="1" w:tplc="40A2E826" w:tentative="1">
      <w:start w:val="1"/>
      <w:numFmt w:val="bullet"/>
      <w:lvlText w:val="•"/>
      <w:lvlJc w:val="left"/>
      <w:pPr>
        <w:tabs>
          <w:tab w:val="num" w:pos="1440"/>
        </w:tabs>
        <w:ind w:left="1440" w:hanging="360"/>
      </w:pPr>
      <w:rPr>
        <w:rFonts w:ascii="Arial" w:hAnsi="Arial" w:hint="default"/>
      </w:rPr>
    </w:lvl>
    <w:lvl w:ilvl="2" w:tplc="A560F89C" w:tentative="1">
      <w:start w:val="1"/>
      <w:numFmt w:val="bullet"/>
      <w:lvlText w:val="•"/>
      <w:lvlJc w:val="left"/>
      <w:pPr>
        <w:tabs>
          <w:tab w:val="num" w:pos="2160"/>
        </w:tabs>
        <w:ind w:left="2160" w:hanging="360"/>
      </w:pPr>
      <w:rPr>
        <w:rFonts w:ascii="Arial" w:hAnsi="Arial" w:hint="default"/>
      </w:rPr>
    </w:lvl>
    <w:lvl w:ilvl="3" w:tplc="099C154A" w:tentative="1">
      <w:start w:val="1"/>
      <w:numFmt w:val="bullet"/>
      <w:lvlText w:val="•"/>
      <w:lvlJc w:val="left"/>
      <w:pPr>
        <w:tabs>
          <w:tab w:val="num" w:pos="2880"/>
        </w:tabs>
        <w:ind w:left="2880" w:hanging="360"/>
      </w:pPr>
      <w:rPr>
        <w:rFonts w:ascii="Arial" w:hAnsi="Arial" w:hint="default"/>
      </w:rPr>
    </w:lvl>
    <w:lvl w:ilvl="4" w:tplc="2B20EA5C" w:tentative="1">
      <w:start w:val="1"/>
      <w:numFmt w:val="bullet"/>
      <w:lvlText w:val="•"/>
      <w:lvlJc w:val="left"/>
      <w:pPr>
        <w:tabs>
          <w:tab w:val="num" w:pos="3600"/>
        </w:tabs>
        <w:ind w:left="3600" w:hanging="360"/>
      </w:pPr>
      <w:rPr>
        <w:rFonts w:ascii="Arial" w:hAnsi="Arial" w:hint="default"/>
      </w:rPr>
    </w:lvl>
    <w:lvl w:ilvl="5" w:tplc="7026DA86" w:tentative="1">
      <w:start w:val="1"/>
      <w:numFmt w:val="bullet"/>
      <w:lvlText w:val="•"/>
      <w:lvlJc w:val="left"/>
      <w:pPr>
        <w:tabs>
          <w:tab w:val="num" w:pos="4320"/>
        </w:tabs>
        <w:ind w:left="4320" w:hanging="360"/>
      </w:pPr>
      <w:rPr>
        <w:rFonts w:ascii="Arial" w:hAnsi="Arial" w:hint="default"/>
      </w:rPr>
    </w:lvl>
    <w:lvl w:ilvl="6" w:tplc="C17A0EE8" w:tentative="1">
      <w:start w:val="1"/>
      <w:numFmt w:val="bullet"/>
      <w:lvlText w:val="•"/>
      <w:lvlJc w:val="left"/>
      <w:pPr>
        <w:tabs>
          <w:tab w:val="num" w:pos="5040"/>
        </w:tabs>
        <w:ind w:left="5040" w:hanging="360"/>
      </w:pPr>
      <w:rPr>
        <w:rFonts w:ascii="Arial" w:hAnsi="Arial" w:hint="default"/>
      </w:rPr>
    </w:lvl>
    <w:lvl w:ilvl="7" w:tplc="5A50218A" w:tentative="1">
      <w:start w:val="1"/>
      <w:numFmt w:val="bullet"/>
      <w:lvlText w:val="•"/>
      <w:lvlJc w:val="left"/>
      <w:pPr>
        <w:tabs>
          <w:tab w:val="num" w:pos="5760"/>
        </w:tabs>
        <w:ind w:left="5760" w:hanging="360"/>
      </w:pPr>
      <w:rPr>
        <w:rFonts w:ascii="Arial" w:hAnsi="Arial" w:hint="default"/>
      </w:rPr>
    </w:lvl>
    <w:lvl w:ilvl="8" w:tplc="F72ACC6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C51"/>
    <w:rsid w:val="000C777E"/>
    <w:rsid w:val="002004A6"/>
    <w:rsid w:val="002270FA"/>
    <w:rsid w:val="002A1B0E"/>
    <w:rsid w:val="004D7F30"/>
    <w:rsid w:val="0069192F"/>
    <w:rsid w:val="007C0F4B"/>
    <w:rsid w:val="00987434"/>
    <w:rsid w:val="00A06278"/>
    <w:rsid w:val="00A86B04"/>
    <w:rsid w:val="00B80A16"/>
    <w:rsid w:val="00BB2B41"/>
    <w:rsid w:val="00EB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C5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77E"/>
  </w:style>
  <w:style w:type="paragraph" w:styleId="Footer">
    <w:name w:val="footer"/>
    <w:basedOn w:val="Normal"/>
    <w:link w:val="FooterChar"/>
    <w:uiPriority w:val="99"/>
    <w:unhideWhenUsed/>
    <w:rsid w:val="000C7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77E"/>
  </w:style>
  <w:style w:type="paragraph" w:styleId="BalloonText">
    <w:name w:val="Balloon Text"/>
    <w:basedOn w:val="Normal"/>
    <w:link w:val="BalloonTextChar"/>
    <w:uiPriority w:val="99"/>
    <w:semiHidden/>
    <w:unhideWhenUsed/>
    <w:rsid w:val="000C7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77E"/>
    <w:rPr>
      <w:rFonts w:ascii="Tahoma" w:hAnsi="Tahoma" w:cs="Tahoma"/>
      <w:sz w:val="16"/>
      <w:szCs w:val="16"/>
    </w:rPr>
  </w:style>
  <w:style w:type="paragraph" w:styleId="ListParagraph">
    <w:name w:val="List Paragraph"/>
    <w:basedOn w:val="Normal"/>
    <w:uiPriority w:val="34"/>
    <w:qFormat/>
    <w:rsid w:val="00BB2B41"/>
    <w:pPr>
      <w:ind w:left="720"/>
      <w:contextualSpacing/>
    </w:pPr>
  </w:style>
  <w:style w:type="table" w:styleId="TableGrid">
    <w:name w:val="Table Grid"/>
    <w:basedOn w:val="TableNormal"/>
    <w:uiPriority w:val="59"/>
    <w:rsid w:val="00691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C5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77E"/>
  </w:style>
  <w:style w:type="paragraph" w:styleId="Footer">
    <w:name w:val="footer"/>
    <w:basedOn w:val="Normal"/>
    <w:link w:val="FooterChar"/>
    <w:uiPriority w:val="99"/>
    <w:unhideWhenUsed/>
    <w:rsid w:val="000C7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77E"/>
  </w:style>
  <w:style w:type="paragraph" w:styleId="BalloonText">
    <w:name w:val="Balloon Text"/>
    <w:basedOn w:val="Normal"/>
    <w:link w:val="BalloonTextChar"/>
    <w:uiPriority w:val="99"/>
    <w:semiHidden/>
    <w:unhideWhenUsed/>
    <w:rsid w:val="000C7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77E"/>
    <w:rPr>
      <w:rFonts w:ascii="Tahoma" w:hAnsi="Tahoma" w:cs="Tahoma"/>
      <w:sz w:val="16"/>
      <w:szCs w:val="16"/>
    </w:rPr>
  </w:style>
  <w:style w:type="paragraph" w:styleId="ListParagraph">
    <w:name w:val="List Paragraph"/>
    <w:basedOn w:val="Normal"/>
    <w:uiPriority w:val="34"/>
    <w:qFormat/>
    <w:rsid w:val="00BB2B41"/>
    <w:pPr>
      <w:ind w:left="720"/>
      <w:contextualSpacing/>
    </w:pPr>
  </w:style>
  <w:style w:type="table" w:styleId="TableGrid">
    <w:name w:val="Table Grid"/>
    <w:basedOn w:val="TableNormal"/>
    <w:uiPriority w:val="59"/>
    <w:rsid w:val="00691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259631">
      <w:bodyDiv w:val="1"/>
      <w:marLeft w:val="0"/>
      <w:marRight w:val="0"/>
      <w:marTop w:val="0"/>
      <w:marBottom w:val="0"/>
      <w:divBdr>
        <w:top w:val="none" w:sz="0" w:space="0" w:color="auto"/>
        <w:left w:val="none" w:sz="0" w:space="0" w:color="auto"/>
        <w:bottom w:val="none" w:sz="0" w:space="0" w:color="auto"/>
        <w:right w:val="none" w:sz="0" w:space="0" w:color="auto"/>
      </w:divBdr>
      <w:divsChild>
        <w:div w:id="1082070140">
          <w:marLeft w:val="547"/>
          <w:marRight w:val="0"/>
          <w:marTop w:val="115"/>
          <w:marBottom w:val="0"/>
          <w:divBdr>
            <w:top w:val="none" w:sz="0" w:space="0" w:color="auto"/>
            <w:left w:val="none" w:sz="0" w:space="0" w:color="auto"/>
            <w:bottom w:val="none" w:sz="0" w:space="0" w:color="auto"/>
            <w:right w:val="none" w:sz="0" w:space="0" w:color="auto"/>
          </w:divBdr>
        </w:div>
        <w:div w:id="104814159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2020-04-29T19:50:00Z</dcterms:created>
  <dcterms:modified xsi:type="dcterms:W3CDTF">2020-04-29T21:54:00Z</dcterms:modified>
</cp:coreProperties>
</file>