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NAM</w:t>
      </w:r>
      <w:r>
        <w:rPr>
          <w:b/>
          <w:bCs/>
          <w:sz w:val="40"/>
          <w:szCs w:val="40"/>
        </w:rPr>
        <w:t xml:space="preserve">E: </w:t>
      </w:r>
      <w:r>
        <w:rPr>
          <w:b/>
          <w:bCs/>
          <w:sz w:val="40"/>
          <w:szCs w:val="40"/>
          <w:lang w:val="en-US"/>
        </w:rPr>
        <w:t>Ozoemena Chukwuedozie Charles</w:t>
      </w:r>
    </w:p>
    <w:p>
      <w:pPr>
        <w:pStyle w:val="style0"/>
        <w:rPr>
          <w:b/>
          <w:bCs/>
          <w:sz w:val="40"/>
          <w:szCs w:val="40"/>
        </w:rPr>
      </w:pPr>
      <w:r>
        <w:rPr>
          <w:b/>
          <w:bCs/>
          <w:sz w:val="40"/>
          <w:szCs w:val="40"/>
        </w:rPr>
        <w:t>DEPT:</w:t>
      </w:r>
      <w:r>
        <w:rPr>
          <w:b/>
          <w:bCs/>
          <w:sz w:val="40"/>
          <w:szCs w:val="40"/>
        </w:rPr>
        <w:t xml:space="preserve">  </w:t>
      </w:r>
      <w:r>
        <w:rPr>
          <w:b/>
          <w:bCs/>
          <w:sz w:val="40"/>
          <w:szCs w:val="40"/>
          <w:lang w:val="en-US"/>
        </w:rPr>
        <w:t>MBBS</w:t>
      </w:r>
      <w:r>
        <w:rPr>
          <w:b/>
          <w:bCs/>
          <w:sz w:val="40"/>
          <w:szCs w:val="40"/>
        </w:rPr>
        <w:t xml:space="preserve"> </w:t>
      </w:r>
    </w:p>
    <w:p>
      <w:pPr>
        <w:pStyle w:val="style0"/>
        <w:rPr>
          <w:b/>
          <w:bCs/>
          <w:sz w:val="40"/>
          <w:szCs w:val="40"/>
        </w:rPr>
      </w:pPr>
      <w:r>
        <w:rPr>
          <w:b/>
          <w:bCs/>
          <w:sz w:val="40"/>
          <w:szCs w:val="40"/>
        </w:rPr>
        <w:t>MAT NO: 19/MH</w:t>
      </w:r>
      <w:r>
        <w:rPr>
          <w:b/>
          <w:bCs/>
          <w:sz w:val="40"/>
          <w:szCs w:val="40"/>
        </w:rPr>
        <w:t>S0</w:t>
      </w:r>
      <w:r>
        <w:rPr>
          <w:b/>
          <w:bCs/>
          <w:sz w:val="40"/>
          <w:szCs w:val="40"/>
          <w:lang w:val="en-US"/>
        </w:rPr>
        <w:t>1</w:t>
      </w:r>
      <w:r>
        <w:rPr>
          <w:b/>
          <w:bCs/>
          <w:sz w:val="40"/>
          <w:szCs w:val="40"/>
        </w:rPr>
        <w:t xml:space="preserve"> /</w:t>
      </w:r>
      <w:r>
        <w:rPr>
          <w:b/>
          <w:bCs/>
          <w:sz w:val="40"/>
          <w:szCs w:val="40"/>
          <w:lang w:val="en-US"/>
        </w:rPr>
        <w:t>378</w:t>
      </w:r>
    </w:p>
    <w:p>
      <w:pPr>
        <w:pStyle w:val="style0"/>
        <w:rPr>
          <w:b/>
          <w:bCs/>
          <w:sz w:val="40"/>
          <w:szCs w:val="40"/>
        </w:rPr>
      </w:pPr>
      <w:r>
        <w:rPr>
          <w:b/>
          <w:bCs/>
          <w:sz w:val="40"/>
          <w:szCs w:val="40"/>
        </w:rPr>
        <w:t>CHEM 102 ASSIGNMEN</w:t>
      </w:r>
      <w:r>
        <w:rPr>
          <w:b/>
          <w:bCs/>
          <w:sz w:val="40"/>
          <w:szCs w:val="40"/>
          <w:lang w:val="en-US"/>
        </w:rPr>
        <w:t>T</w:t>
      </w:r>
    </w:p>
    <w:p>
      <w:pPr>
        <w:pStyle w:val="style0"/>
        <w:rPr>
          <w:b/>
          <w:bCs/>
          <w:sz w:val="40"/>
          <w:szCs w:val="40"/>
        </w:rPr>
      </w:pPr>
    </w:p>
    <w:p>
      <w:pPr>
        <w:pStyle w:val="style0"/>
        <w:rPr>
          <w:b/>
          <w:bCs/>
          <w:sz w:val="28"/>
          <w:szCs w:val="28"/>
          <w:u w:val="single"/>
        </w:rPr>
      </w:pPr>
      <w:r>
        <w:rPr>
          <w:b/>
          <w:bCs/>
          <w:sz w:val="28"/>
          <w:szCs w:val="28"/>
          <w:u w:val="single"/>
        </w:rPr>
        <w:t>1</w:t>
      </w:r>
    </w:p>
    <w:p>
      <w:pPr>
        <w:pStyle w:val="style0"/>
        <w:rPr>
          <w:b/>
          <w:bCs/>
          <w:sz w:val="28"/>
          <w:szCs w:val="28"/>
          <w:u w:val="single"/>
        </w:rPr>
      </w:pPr>
      <w:r>
        <w:rPr>
          <w:b/>
          <w:bCs/>
          <w:sz w:val="28"/>
          <w:szCs w:val="28"/>
          <w:u w:val="single"/>
        </w:rPr>
        <w:t>IUPAC NAMES FOR THE FOLLOWING COMPOUNDS</w:t>
      </w:r>
    </w:p>
    <w:p>
      <w:pPr>
        <w:pStyle w:val="style0"/>
        <w:rPr>
          <w:b/>
          <w:bCs/>
          <w:sz w:val="28"/>
          <w:szCs w:val="28"/>
          <w:u w:val="single"/>
        </w:rPr>
      </w:pPr>
    </w:p>
    <w:p>
      <w:pPr>
        <w:pStyle w:val="style0"/>
        <w:rPr>
          <w:sz w:val="24"/>
          <w:szCs w:val="24"/>
        </w:rPr>
      </w:pPr>
      <w:r>
        <w:rPr>
          <w:sz w:val="28"/>
          <w:szCs w:val="28"/>
        </w:rPr>
        <w:t>I</w:t>
      </w:r>
      <w:r>
        <w:rPr>
          <w:sz w:val="28"/>
          <w:szCs w:val="28"/>
        </w:rPr>
        <w:t>,</w:t>
      </w:r>
      <w:r>
        <w:rPr>
          <w:sz w:val="24"/>
          <w:szCs w:val="24"/>
        </w:rPr>
        <w:t xml:space="preserve"> HCOOH: METHANOIC ACID</w:t>
      </w:r>
    </w:p>
    <w:p>
      <w:pPr>
        <w:pStyle w:val="style0"/>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Pr>
          <w:sz w:val="24"/>
          <w:szCs w:val="24"/>
        </w:rPr>
        <w:t>ETAN</w:t>
      </w:r>
      <w:r>
        <w:rPr>
          <w:sz w:val="24"/>
          <w:szCs w:val="24"/>
        </w:rPr>
        <w:t>-1,</w:t>
      </w:r>
      <w:r>
        <w:rPr>
          <w:sz w:val="24"/>
          <w:szCs w:val="24"/>
        </w:rPr>
        <w:t>5</w:t>
      </w:r>
      <w:r>
        <w:rPr>
          <w:sz w:val="24"/>
          <w:szCs w:val="24"/>
        </w:rPr>
        <w:t>-DIOIC ACID</w:t>
      </w:r>
    </w:p>
    <w:p>
      <w:pPr>
        <w:pStyle w:val="style0"/>
        <w:rPr>
          <w:sz w:val="24"/>
          <w:szCs w:val="24"/>
        </w:rPr>
      </w:pPr>
      <w:r>
        <w:rPr>
          <w:sz w:val="24"/>
          <w:szCs w:val="24"/>
        </w:rPr>
        <w:t>ii</w:t>
      </w:r>
      <w:r>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pStyle w:val="style0"/>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pPr>
        <w:pStyle w:val="style0"/>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HEX</w:t>
      </w:r>
      <w:r>
        <w:rPr>
          <w:sz w:val="24"/>
          <w:szCs w:val="24"/>
        </w:rPr>
        <w:t>-</w:t>
      </w:r>
      <w:r>
        <w:rPr>
          <w:sz w:val="24"/>
          <w:szCs w:val="24"/>
        </w:rPr>
        <w:t>4</w:t>
      </w:r>
      <w:r>
        <w:rPr>
          <w:sz w:val="24"/>
          <w:szCs w:val="24"/>
        </w:rPr>
        <w:t>-ENE OIC ACID</w:t>
      </w:r>
    </w:p>
    <w:p>
      <w:pPr>
        <w:pStyle w:val="style0"/>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pStyle w:val="style0"/>
        <w:rPr>
          <w:b/>
          <w:bCs/>
          <w:sz w:val="28"/>
          <w:szCs w:val="28"/>
        </w:rPr>
      </w:pPr>
      <w:r>
        <w:rPr>
          <w:b/>
          <w:bCs/>
          <w:sz w:val="28"/>
          <w:szCs w:val="28"/>
        </w:rPr>
        <w:t>2,</w:t>
      </w:r>
    </w:p>
    <w:p>
      <w:pPr>
        <w:pStyle w:val="style0"/>
        <w:rPr>
          <w:b/>
          <w:bCs/>
          <w:sz w:val="24"/>
          <w:szCs w:val="24"/>
          <w:u w:val="single"/>
        </w:rPr>
      </w:pPr>
      <w:r>
        <w:rPr>
          <w:b/>
          <w:bCs/>
          <w:sz w:val="24"/>
          <w:szCs w:val="24"/>
          <w:u w:val="single"/>
        </w:rPr>
        <w:t>PHYSICAL PROPERTIES OF CARBOXYLIC ACIDS</w:t>
      </w:r>
    </w:p>
    <w:p>
      <w:pPr>
        <w:pStyle w:val="style0"/>
        <w:rPr>
          <w:b/>
          <w:bCs/>
          <w:sz w:val="24"/>
          <w:szCs w:val="24"/>
          <w:u w:val="single"/>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3,</w:t>
      </w:r>
    </w:p>
    <w:bookmarkStart w:id="0" w:name="_Hlk38187292"/>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Carbon(</w:t>
      </w:r>
      <w:r>
        <w:rPr>
          <w:rFonts w:ascii="Times New Roman" w:cs="Times New Roman" w:hAnsi="Times New Roman"/>
          <w:sz w:val="24"/>
          <w:szCs w:val="24"/>
        </w:rPr>
        <w:t>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(vi)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type id="_x0000_t32" coordsize="21600,21600" o:spt="32" o:oned="t" path="m,l21600,21600e">
            <v:path arrowok="t" fillok="f" o:connecttype="none"/>
            <o:lock v:ext="edit" shapetype="t"/>
          </v:shapetype>
          <v:shape id="1027"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28"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From ethanal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29"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30"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line id="1031" stroked="t" from="57.0pt,8.55pt" to="72.0pt,8.55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w:r>
      <w:r>
        <w:rPr>
          <w:rFonts w:ascii="Times New Roman" w:cs="Times New Roman" w:hAnsi="Times New Roman"/>
          <w:noProof/>
          <w:sz w:val="24"/>
          <w:szCs w:val="24"/>
        </w:rPr>
        <w:pict>
          <v:line id="1032" stroked="t" from="57.75pt,6.3pt" to="73.5pt,6.3pt" style="position:absolute;z-index:6;mso-position-horizontal-relative:text;mso-position-vertical-relative:text;mso-width-percent:0;mso-width-relative:margin;mso-height-relative:page;mso-wrap-distance-left:0.0pt;mso-wrap-distance-right:0.0pt;visibility:visible;">
            <v:stroke joinstyle="miter" weight="0.5pt"/>
            <v:fill/>
          </v:line>
        </w:pict>
      </w:r>
      <w:r>
        <w:rPr>
          <w:rFonts w:ascii="Times New Roman" w:cs="Times New Roman" w:hAnsi="Times New Roman"/>
          <w:noProof/>
          <w:sz w:val="24"/>
          <w:szCs w:val="24"/>
        </w:rPr>
        <w:pict>
          <v:line id="1033" stroked="t" from="60.0pt,4.05pt" to="72.75pt,4.05pt" style="position:absolute;z-index:4;mso-position-horizontal-relative:text;mso-position-vertical-relative:text;mso-width-relative:page;mso-height-relative:page;mso-wrap-distance-left:0.0pt;mso-wrap-distance-right:0.0pt;visibility:visible;">
            <v:stroke joinstyle="miter" weight="0.5pt"/>
            <v:fill/>
          </v:line>
        </w:pic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w:t>
      </w:r>
      <w:r>
        <w:rPr>
          <w:rFonts w:ascii="Times New Roman" w:cs="Times New Roman" w:hAnsi="Times New Roman"/>
          <w:sz w:val="24"/>
          <w:szCs w:val="24"/>
        </w:rPr>
        <w:t xml:space="preserve">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0"/>
        <w:rPr>
          <w:b/>
          <w:bCs/>
          <w:sz w:val="24"/>
          <w:szCs w:val="24"/>
        </w:rPr>
      </w:pPr>
      <w:r>
        <w:rPr>
          <w:b/>
          <w:bCs/>
          <w:sz w:val="24"/>
          <w:szCs w:val="24"/>
        </w:rPr>
        <w:t>4,</w:t>
      </w:r>
    </w:p>
    <w:p>
      <w:pPr>
        <w:pStyle w:val="style0"/>
        <w:rPr>
          <w:b/>
          <w:bCs/>
          <w:sz w:val="28"/>
          <w:szCs w:val="28"/>
          <w:u w:val="single"/>
        </w:rPr>
      </w:pPr>
      <w:r>
        <w:rPr>
          <w:b/>
          <w:bCs/>
          <w:sz w:val="28"/>
          <w:szCs w:val="28"/>
          <w:u w:val="single"/>
        </w:rPr>
        <w:t>SYNTHETIC PREPARATIONS OF CARBOXYLIC ACIDS</w:t>
      </w:r>
    </w:p>
    <w:p>
      <w:pPr>
        <w:pStyle w:val="style0"/>
        <w:spacing w:lineRule="auto" w:line="480"/>
        <w:rPr>
          <w:rFonts w:ascii="Times New Roman" w:cs="Times New Roman" w:hAnsi="Times New Roman"/>
          <w:sz w:val="24"/>
          <w:szCs w:val="24"/>
        </w:rPr>
      </w:pPr>
      <w:r>
        <w:rPr>
          <w:sz w:val="24"/>
          <w:szCs w:val="24"/>
        </w:rPr>
        <w:t>There are a lot of ways to prepare the carboxylic acid synthetically, but I will just state two briefly with the respective equations.</w:t>
      </w:r>
    </w:p>
    <w:p>
      <w:pPr>
        <w:pStyle w:val="style179"/>
        <w:spacing w:lineRule="auto" w:line="480"/>
        <w:ind w:left="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w:pict>
          <v:shape id="1034" type="#_x0000_t32" filled="f" style="position:absolute;margin-left:84.0pt;margin-top:11.3pt;width:132.0pt;height:0.75pt;z-index:9;mso-position-horizontal-relative:text;mso-position-vertical-relative:text;mso-width-percent:0;mso-width-relative:margin;mso-height-relative:page;mso-wrap-distance-left:0.0pt;mso-wrap-distance-right:0.0pt;visibility:visible;flip:y;">
            <v:stroke endarrow="open" joinstyle="miter" weight="0.5pt"/>
            <v:fill/>
            <v:path o:connecttype="none" fillok="f" arrowok="t"/>
          </v:shape>
        </w:pict>
      </w:r>
      <w:r>
        <w:rPr>
          <w:rFonts w:ascii="Times New Roman" w:cs="Times New Roman" w:hAnsi="Times New Roman"/>
          <w:noProof/>
          <w:sz w:val="24"/>
          <w:szCs w:val="24"/>
        </w:rPr>
        <w:pict>
          <v:shape id="1035" type="#_x0000_t32" filled="f" style="position:absolute;margin-left:258.75pt;margin-top:11.3pt;width:70.5pt;height:0.0pt;z-index:10;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0"/>
        <w:spacing w:lineRule="auto" w:line="480"/>
        <w:ind w:left="72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6" type="#_x0000_t32" filled="f" style="position:absolute;margin-left:130.5pt;margin-top:9.75pt;width:42.0pt;height:0.0pt;z-index:11;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7" type="#_x0000_t32" filled="f" style="position:absolute;margin-left:118.5pt;margin-top:7.8pt;width:156.0pt;height:0.0pt;z-index:12;mso-position-horizontal-relative:text;mso-position-vertical-relative:text;mso-height-percent:0;mso-width-relative:page;mso-height-relative:margin;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8" type="#_x0000_t32" filled="f" style="position:absolute;margin-left:163.5pt;margin-top:8.7pt;width:62.25pt;height:0.0pt;z-index:13;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9" type="#_x0000_t32" filled="f" style="position:absolute;margin-left:159.0pt;margin-top:8.85pt;width:107.25pt;height:0.0pt;z-index:14;mso-position-horizontal-relative:text;mso-position-vertical-relative:text;mso-width-percent:0;mso-height-percent:0;mso-width-relative:margin;mso-height-relative:margin;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0"/>
        <w:rPr>
          <w:sz w:val="24"/>
          <w:szCs w:val="24"/>
        </w:rPr>
      </w:pPr>
    </w:p>
    <w:p>
      <w:pPr>
        <w:pStyle w:val="style0"/>
        <w:rPr>
          <w:b/>
          <w:bCs/>
          <w:sz w:val="24"/>
          <w:szCs w:val="24"/>
        </w:rPr>
      </w:pPr>
      <w:r>
        <w:rPr>
          <w:b/>
          <w:bCs/>
          <w:sz w:val="24"/>
          <w:szCs w:val="24"/>
        </w:rPr>
        <w:t>5,</w:t>
      </w:r>
    </w:p>
    <w:p>
      <w:pPr>
        <w:pStyle w:val="style0"/>
        <w:spacing w:lineRule="auto" w:line="48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diborane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w:pict>
          <v:shape id="1040" type="#_x0000_t32" filled="f" style="position:absolute;margin-left:288.0pt;margin-top:14.7pt;width:0.75pt;height:50.25pt;z-index:16;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41" type="#_x0000_t32" filled="f" style="position:absolute;margin-left:163.5pt;margin-top:8.7pt;width:81.0pt;height:0.75pt;z-index:15;mso-position-horizontal-relative:text;mso-position-vertical-relative:text;mso-width-relative:page;mso-height-relative:page;mso-wrap-distance-left:0.0pt;mso-wrap-distance-right:0.0pt;visibility:visible;flip:y;">
            <v:stroke endarrow="open" joinstyle="miter" weight="0.5pt"/>
            <v:fill/>
            <v:path o:connecttype="none" fillok="f" arrowok="t"/>
          </v:shape>
        </w:pic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2" type="#_x0000_t32" filled="f" style="position:absolute;margin-left:144.0pt;margin-top:7.65pt;width:81.0pt;height:1.5pt;z-index:17;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w:t>
      </w:r>
      <w:r>
        <w:rPr>
          <w:rFonts w:ascii="Times New Roman" w:cs="Times New Roman" w:hAnsi="Times New Roman"/>
          <w:sz w:val="24"/>
          <w:szCs w:val="24"/>
        </w:rPr>
        <w:t>CN,NO</w:t>
      </w:r>
      <w:r>
        <w:rPr>
          <w:rFonts w:ascii="Times New Roman" w:cs="Times New Roman" w:hAnsi="Times New Roman"/>
          <w:sz w:val="24"/>
          <w:szCs w:val="24"/>
          <w:vertAlign w:val="subscript"/>
        </w:rPr>
        <w:t>2</w:t>
      </w:r>
      <w:r>
        <w:rPr>
          <w:rFonts w:ascii="Times New Roman" w:cs="Times New Roman" w:hAnsi="Times New Roman"/>
          <w:sz w:val="24"/>
          <w:szCs w:val="24"/>
        </w:rPr>
        <w:t>, C=O decarboxylate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C while others decarboxylate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3" type="#_x0000_t32" filled="f" style="position:absolute;margin-left:193.5pt;margin-top:7.7pt;width:110.25pt;height:1.5pt;z-index:18;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w:pict>
          <v:shape id="1044" type="#_x0000_t32" filled="f" style="position:absolute;margin-left:170.25pt;margin-top:8.0pt;width:133.5pt;height:2.25pt;z-index:19;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5" type="#_x0000_t32" filled="f" style="position:absolute;margin-left:235.5pt;margin-top:5.25pt;width:55.5pt;height:1.5pt;z-index:20;mso-position-horizontal-relative:text;mso-position-vertical-relative:text;mso-width-percent:0;mso-width-relative:margin;mso-height-relative:page;mso-wrap-distance-left:0.0pt;mso-wrap-distance-right:0.0pt;visibility:visible;">
            <v:stroke startarrow="open"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bookmarkStart w:id="1" w:name="_GoBack"/>
    <w:bookmarkEnd w:id="1"/>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529</Words>
  <Characters>3101</Characters>
  <Application>WPS Office</Application>
  <DocSecurity>0</DocSecurity>
  <Paragraphs>67</Paragraphs>
  <ScaleCrop>false</ScaleCrop>
  <LinksUpToDate>false</LinksUpToDate>
  <CharactersWithSpaces>3650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2020-04-27T17:30:51Z</dcterms:created>
  <dc:creator>HP</dc:creator>
  <lastModifiedBy>Infinix X652A</lastModifiedBy>
  <dcterms:modified xsi:type="dcterms:W3CDTF">2020-04-29T22:12:40Z</dcterms:modified>
  <revision>1</revision>
</coreProperties>
</file>

<file path=docProps/custom.xml><?xml version="1.0" encoding="utf-8"?>
<Properties xmlns="http://schemas.openxmlformats.org/officeDocument/2006/custom-properties" xmlns:vt="http://schemas.openxmlformats.org/officeDocument/2006/docPropsVTypes"/>
</file>