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ell MT" w:hAnsi="Bell MT"/>
        </w:rPr>
      </w:pPr>
      <w:r>
        <w:rPr>
          <w:rFonts w:ascii="Bell MT" w:hAnsi="Bell MT"/>
        </w:rPr>
        <w:t>NAME: OLADOKUN AYOMIDE PRECIOUS.</w:t>
      </w:r>
    </w:p>
    <w:p>
      <w:pPr>
        <w:pStyle w:val="style0"/>
        <w:rPr>
          <w:rFonts w:ascii="Bell MT" w:hAnsi="Bell MT"/>
        </w:rPr>
      </w:pPr>
      <w:r>
        <w:rPr>
          <w:rFonts w:ascii="Bell MT" w:hAnsi="Bell MT"/>
        </w:rPr>
        <w:t>MATRIC NO: 18/MHS01/280.</w:t>
      </w:r>
    </w:p>
    <w:p>
      <w:pPr>
        <w:pStyle w:val="style0"/>
        <w:rPr>
          <w:rFonts w:ascii="Bell MT" w:hAnsi="Bell MT"/>
        </w:rPr>
      </w:pPr>
      <w:r>
        <w:rPr>
          <w:rFonts w:ascii="Bell MT" w:hAnsi="Bell MT"/>
        </w:rPr>
        <w:t>DEPARTMENT: MEDICINE AND SURGERY [MBBS].</w:t>
      </w:r>
    </w:p>
    <w:p>
      <w:pPr>
        <w:pStyle w:val="style0"/>
        <w:rPr>
          <w:rFonts w:ascii="Bell MT" w:hAnsi="Bell MT"/>
        </w:rPr>
      </w:pPr>
      <w:r>
        <w:rPr>
          <w:rFonts w:ascii="Bell MT" w:hAnsi="Bell MT"/>
        </w:rPr>
        <w:t>COLLEGE: MEDICINE AND HEALTH SCIENCES [MHS].</w:t>
      </w:r>
    </w:p>
    <w:p>
      <w:pPr>
        <w:pStyle w:val="style0"/>
        <w:rPr>
          <w:rFonts w:ascii="Bell MT" w:hAnsi="Bell MT"/>
        </w:rPr>
      </w:pPr>
      <w:r>
        <w:rPr>
          <w:rFonts w:ascii="Bell MT" w:hAnsi="Bell MT"/>
        </w:rPr>
        <w:t>COURSE: EMBRYOLOGY.</w:t>
      </w:r>
    </w:p>
    <w:p>
      <w:pPr>
        <w:pStyle w:val="style0"/>
        <w:rPr>
          <w:rFonts w:ascii="Bell MT" w:hAnsi="Bell MT"/>
        </w:rPr>
      </w:pPr>
      <w:r>
        <w:rPr>
          <w:rFonts w:ascii="Bell MT" w:hAnsi="Bell MT"/>
        </w:rPr>
        <w:t>ASSIGNMENT QUESTIONS:</w:t>
      </w:r>
    </w:p>
    <w:p>
      <w:pPr>
        <w:pStyle w:val="style179"/>
        <w:numPr>
          <w:ilvl w:val="0"/>
          <w:numId w:val="1"/>
        </w:numPr>
        <w:rPr>
          <w:rFonts w:ascii="Bell MT" w:hAnsi="Bell MT"/>
        </w:rPr>
      </w:pPr>
      <w:r>
        <w:rPr>
          <w:rFonts w:ascii="Bell MT" w:hAnsi="Bell MT"/>
        </w:rPr>
        <w:t>Discuss Ovulation.</w:t>
      </w:r>
    </w:p>
    <w:p>
      <w:pPr>
        <w:pStyle w:val="style179"/>
        <w:numPr>
          <w:ilvl w:val="0"/>
          <w:numId w:val="1"/>
        </w:numPr>
        <w:rPr>
          <w:rFonts w:ascii="Bell MT" w:hAnsi="Bell MT"/>
        </w:rPr>
      </w:pPr>
      <w:r>
        <w:rPr>
          <w:rFonts w:ascii="Bell MT" w:hAnsi="Bell MT"/>
        </w:rPr>
        <w:t>Differentiate between meiosis 1 and meiosis 2.</w:t>
      </w:r>
    </w:p>
    <w:p>
      <w:pPr>
        <w:pStyle w:val="style179"/>
        <w:numPr>
          <w:ilvl w:val="0"/>
          <w:numId w:val="1"/>
        </w:numPr>
        <w:rPr>
          <w:rFonts w:ascii="Bell MT" w:hAnsi="Bell MT"/>
        </w:rPr>
      </w:pPr>
      <w:r>
        <w:rPr>
          <w:rFonts w:ascii="Bell MT" w:hAnsi="Bell MT"/>
        </w:rPr>
        <w:t>Discuss the stages involved in fertilization.</w:t>
      </w:r>
    </w:p>
    <w:p>
      <w:pPr>
        <w:pStyle w:val="style179"/>
        <w:numPr>
          <w:ilvl w:val="0"/>
          <w:numId w:val="1"/>
        </w:numPr>
        <w:rPr>
          <w:rFonts w:ascii="Bell MT" w:hAnsi="Bell MT"/>
        </w:rPr>
      </w:pPr>
      <w:r>
        <w:rPr>
          <w:rFonts w:ascii="Bell MT" w:hAnsi="Bell MT"/>
        </w:rPr>
        <w:t>Differentiate between monozygotic twins and dizygotic twins.</w:t>
      </w:r>
    </w:p>
    <w:p>
      <w:pPr>
        <w:pStyle w:val="style0"/>
        <w:rPr>
          <w:rFonts w:ascii="Bell MT" w:hAnsi="Bell MT"/>
        </w:rPr>
      </w:pPr>
      <w:r>
        <w:rPr>
          <w:rFonts w:ascii="Bell MT" w:hAnsi="Bell MT"/>
        </w:rPr>
        <w:t>ANSWERS;</w:t>
      </w:r>
    </w:p>
    <w:p>
      <w:pPr>
        <w:pStyle w:val="style179"/>
        <w:numPr>
          <w:ilvl w:val="0"/>
          <w:numId w:val="2"/>
        </w:numPr>
        <w:rPr>
          <w:rFonts w:ascii="Bell MT" w:hAnsi="Bell MT"/>
          <w:u w:val="single"/>
        </w:rPr>
      </w:pPr>
      <w:r>
        <w:rPr>
          <w:rFonts w:ascii="Bell MT" w:hAnsi="Bell MT"/>
          <w:u w:val="single"/>
        </w:rPr>
        <w:t>OVULATION;</w:t>
      </w:r>
      <w:r>
        <w:rPr>
          <w:rFonts w:ascii="Bell MT" w:hAnsi="Bell MT"/>
        </w:rPr>
        <w:t xml:space="preserve"> This is the release of oocyte from the ovarian cycle. </w:t>
      </w:r>
      <w:r>
        <w:rPr>
          <w:rFonts w:ascii="Bell MT" w:hAnsi="Bell MT"/>
        </w:rPr>
        <w:t>This event occurs when the ovarian follicles rupture and release the secondary oocyte ovarian cells. It is after this event that fertilization occurs</w:t>
      </w:r>
      <w:r>
        <w:rPr>
          <w:rFonts w:ascii="Bell MT" w:hAnsi="Bell MT"/>
        </w:rPr>
        <w:t>, that is, after the egg is released, it travels down to the fallopian tube where it is fertilized by a sperm</w:t>
      </w:r>
      <w:r>
        <w:rPr>
          <w:rFonts w:ascii="Bell MT" w:hAnsi="Bell MT"/>
        </w:rPr>
        <w:t>. Ovulation is triggered by a surge of LH [luteinizing hormone] production.</w:t>
      </w:r>
      <w:r>
        <w:rPr>
          <w:rFonts w:ascii="Bell MT" w:hAnsi="Bell MT"/>
        </w:rPr>
        <w:t xml:space="preserve"> For oocytes to be released, Luteinizing Hormone [LH] causes two events; Collagenase activity and prostaglandin levels are increased causing collagen fibers surrounding the follicles to digest and contractions of local muscle in the ovarian wall respectively.</w:t>
      </w:r>
      <w:r>
        <w:rPr>
          <w:rFonts w:ascii="Bell MT" w:hAnsi="Bell MT"/>
        </w:rPr>
        <w:t xml:space="preserve"> During ovulation, the walls of the uterus also thicken to prepare for a fertilized egg, but if the egg is not fertilized, the uterine lining is shed about two weeks later, causing menstrual flow to begin.</w:t>
      </w:r>
      <w:r>
        <w:rPr>
          <w:rFonts w:ascii="Bell MT" w:hAnsi="Bell MT"/>
        </w:rPr>
        <w:t xml:space="preserve"> Ovulation typically lasts one day and occurs in the middle of a woman’s menstrual cycle which is why it is known as “middle pain”.</w:t>
      </w:r>
    </w:p>
    <w:p>
      <w:pPr>
        <w:pStyle w:val="style179"/>
        <w:numPr>
          <w:ilvl w:val="0"/>
          <w:numId w:val="2"/>
        </w:numPr>
        <w:rPr>
          <w:rFonts w:ascii="Bell MT" w:hAnsi="Bell MT"/>
          <w:u w:val="single"/>
        </w:rPr>
      </w:pPr>
      <w:r>
        <w:rPr>
          <w:rFonts w:ascii="Bell MT" w:hAnsi="Bell MT"/>
        </w:rPr>
        <w:t>Differences between meiosis 1 and meiosis 2.</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202"/>
        <w:gridCol w:w="3618"/>
      </w:tblGrid>
      <w:tr>
        <w:trPr>
          <w:trHeight w:val="288" w:hRule="atLeast"/>
        </w:trPr>
        <w:tc>
          <w:tcPr>
            <w:tcW w:w="606" w:type="dxa"/>
            <w:tcBorders/>
          </w:tcPr>
          <w:p>
            <w:pPr>
              <w:pStyle w:val="style0"/>
              <w:rPr>
                <w:rFonts w:ascii="Bell MT" w:hAnsi="Bell MT"/>
              </w:rPr>
            </w:pPr>
            <w:r>
              <w:rPr>
                <w:rFonts w:ascii="Bell MT" w:hAnsi="Bell MT"/>
              </w:rPr>
              <w:t>S/N</w:t>
            </w:r>
          </w:p>
        </w:tc>
        <w:tc>
          <w:tcPr>
            <w:tcW w:w="3202" w:type="dxa"/>
            <w:tcBorders/>
          </w:tcPr>
          <w:p>
            <w:pPr>
              <w:pStyle w:val="style0"/>
              <w:rPr>
                <w:rFonts w:ascii="Bell MT" w:hAnsi="Bell MT"/>
              </w:rPr>
            </w:pPr>
            <w:r>
              <w:rPr>
                <w:rFonts w:ascii="Bell MT" w:hAnsi="Bell MT"/>
              </w:rPr>
              <w:t>MEIOSIS 1</w:t>
            </w:r>
          </w:p>
        </w:tc>
        <w:tc>
          <w:tcPr>
            <w:tcW w:w="3618" w:type="dxa"/>
            <w:tcBorders/>
          </w:tcPr>
          <w:p>
            <w:pPr>
              <w:pStyle w:val="style0"/>
              <w:ind w:left="360"/>
              <w:rPr>
                <w:rFonts w:ascii="Bell MT" w:hAnsi="Bell MT"/>
              </w:rPr>
            </w:pPr>
            <w:r>
              <w:rPr>
                <w:rFonts w:ascii="Bell MT" w:hAnsi="Bell MT"/>
              </w:rPr>
              <w:t>MEIOSIS 2</w:t>
            </w:r>
          </w:p>
        </w:tc>
      </w:tr>
      <w:tr>
        <w:tblPrEx/>
        <w:trPr>
          <w:trHeight w:val="541" w:hRule="atLeast"/>
        </w:trPr>
        <w:tc>
          <w:tcPr>
            <w:tcW w:w="606" w:type="dxa"/>
            <w:tcBorders/>
          </w:tcPr>
          <w:p>
            <w:pPr>
              <w:pStyle w:val="style0"/>
              <w:rPr>
                <w:rFonts w:ascii="Bell MT" w:hAnsi="Bell MT"/>
              </w:rPr>
            </w:pPr>
            <w:r>
              <w:rPr>
                <w:rFonts w:ascii="Bell MT" w:hAnsi="Bell MT"/>
              </w:rPr>
              <w:t>1.</w:t>
            </w:r>
          </w:p>
        </w:tc>
        <w:tc>
          <w:tcPr>
            <w:tcW w:w="3202" w:type="dxa"/>
            <w:tcBorders/>
          </w:tcPr>
          <w:p>
            <w:pPr>
              <w:pStyle w:val="style0"/>
              <w:rPr>
                <w:rFonts w:ascii="Bell MT" w:hAnsi="Bell MT"/>
              </w:rPr>
            </w:pPr>
            <w:r>
              <w:rPr>
                <w:rFonts w:ascii="Bell MT" w:hAnsi="Bell MT"/>
              </w:rPr>
              <w:t>It is a heterotypic division.</w:t>
            </w:r>
          </w:p>
        </w:tc>
        <w:tc>
          <w:tcPr>
            <w:tcW w:w="3618" w:type="dxa"/>
            <w:tcBorders/>
          </w:tcPr>
          <w:p>
            <w:pPr>
              <w:pStyle w:val="style0"/>
              <w:rPr>
                <w:rFonts w:ascii="Bell MT" w:hAnsi="Bell MT"/>
              </w:rPr>
            </w:pPr>
            <w:r>
              <w:rPr>
                <w:rFonts w:ascii="Bell MT" w:hAnsi="Bell MT"/>
              </w:rPr>
              <w:t>It is a homotypic division.</w:t>
            </w:r>
          </w:p>
        </w:tc>
      </w:tr>
      <w:tr>
        <w:tblPrEx/>
        <w:trPr>
          <w:trHeight w:val="484" w:hRule="atLeast"/>
        </w:trPr>
        <w:tc>
          <w:tcPr>
            <w:tcW w:w="606" w:type="dxa"/>
            <w:tcBorders/>
          </w:tcPr>
          <w:p>
            <w:pPr>
              <w:pStyle w:val="style0"/>
              <w:rPr>
                <w:rFonts w:ascii="Bell MT" w:hAnsi="Bell MT"/>
              </w:rPr>
            </w:pPr>
            <w:r>
              <w:rPr>
                <w:rFonts w:ascii="Bell MT" w:hAnsi="Bell MT"/>
              </w:rPr>
              <w:t>2.</w:t>
            </w:r>
          </w:p>
        </w:tc>
        <w:tc>
          <w:tcPr>
            <w:tcW w:w="3202" w:type="dxa"/>
            <w:tcBorders/>
          </w:tcPr>
          <w:p>
            <w:pPr>
              <w:pStyle w:val="style0"/>
              <w:rPr>
                <w:rFonts w:ascii="Bell MT" w:hAnsi="Bell MT"/>
              </w:rPr>
            </w:pPr>
            <w:r>
              <w:rPr>
                <w:rFonts w:ascii="Bell MT" w:hAnsi="Bell MT"/>
              </w:rPr>
              <w:t>Crossing over</w:t>
            </w:r>
            <w:r>
              <w:rPr>
                <w:rFonts w:ascii="Bell MT" w:hAnsi="Bell MT"/>
              </w:rPr>
              <w:t xml:space="preserve"> and genetic recombination</w:t>
            </w:r>
            <w:r>
              <w:rPr>
                <w:rFonts w:ascii="Bell MT" w:hAnsi="Bell MT"/>
              </w:rPr>
              <w:t xml:space="preserve"> occurs.</w:t>
            </w:r>
          </w:p>
        </w:tc>
        <w:tc>
          <w:tcPr>
            <w:tcW w:w="3618" w:type="dxa"/>
            <w:tcBorders>
              <w:bottom w:val="single" w:sz="4" w:space="0" w:color="auto"/>
            </w:tcBorders>
          </w:tcPr>
          <w:p>
            <w:pPr>
              <w:pStyle w:val="style0"/>
              <w:rPr>
                <w:rFonts w:ascii="Bell MT" w:hAnsi="Bell MT"/>
              </w:rPr>
            </w:pPr>
            <w:r>
              <w:rPr>
                <w:rFonts w:ascii="Bell MT" w:hAnsi="Bell MT"/>
              </w:rPr>
              <w:t xml:space="preserve">Crossing over </w:t>
            </w:r>
            <w:r>
              <w:rPr>
                <w:rFonts w:ascii="Bell MT" w:hAnsi="Bell MT"/>
              </w:rPr>
              <w:t xml:space="preserve">and genetic recombination </w:t>
            </w:r>
            <w:r>
              <w:rPr>
                <w:rFonts w:ascii="Bell MT" w:hAnsi="Bell MT"/>
              </w:rPr>
              <w:t>doesn’t occur.</w:t>
            </w:r>
          </w:p>
        </w:tc>
      </w:tr>
      <w:tr>
        <w:tblPrEx/>
        <w:trPr>
          <w:trHeight w:val="391" w:hRule="atLeast"/>
        </w:trPr>
        <w:tc>
          <w:tcPr>
            <w:tcW w:w="606" w:type="dxa"/>
            <w:tcBorders/>
          </w:tcPr>
          <w:p>
            <w:pPr>
              <w:pStyle w:val="style0"/>
              <w:rPr>
                <w:rFonts w:ascii="Bell MT" w:hAnsi="Bell MT"/>
              </w:rPr>
            </w:pPr>
            <w:r>
              <w:rPr>
                <w:rFonts w:ascii="Bell MT" w:hAnsi="Bell MT"/>
              </w:rPr>
              <w:t>3.</w:t>
            </w:r>
          </w:p>
        </w:tc>
        <w:tc>
          <w:tcPr>
            <w:tcW w:w="3202" w:type="dxa"/>
            <w:tcBorders/>
          </w:tcPr>
          <w:p>
            <w:pPr>
              <w:pStyle w:val="style0"/>
              <w:rPr>
                <w:rFonts w:ascii="Bell MT" w:hAnsi="Bell MT"/>
              </w:rPr>
            </w:pPr>
            <w:r>
              <w:rPr>
                <w:rFonts w:ascii="Bell MT" w:hAnsi="Bell MT"/>
              </w:rPr>
              <w:t>Homologous chromosome separates from each other.</w:t>
            </w:r>
          </w:p>
        </w:tc>
        <w:tc>
          <w:tcPr>
            <w:tcW w:w="3618" w:type="dxa"/>
            <w:tcBorders>
              <w:bottom w:val="single" w:sz="4" w:space="0" w:color="auto"/>
            </w:tcBorders>
          </w:tcPr>
          <w:p>
            <w:pPr>
              <w:pStyle w:val="style0"/>
              <w:rPr>
                <w:rFonts w:ascii="Bell MT" w:hAnsi="Bell MT"/>
              </w:rPr>
            </w:pPr>
            <w:r>
              <w:rPr>
                <w:rFonts w:ascii="Bell MT" w:hAnsi="Bell MT"/>
              </w:rPr>
              <w:t>Sister chromatids separate.</w:t>
            </w:r>
          </w:p>
        </w:tc>
      </w:tr>
      <w:tr>
        <w:tblPrEx/>
        <w:trPr>
          <w:trHeight w:val="288" w:hRule="atLeast"/>
        </w:trPr>
        <w:tc>
          <w:tcPr>
            <w:tcW w:w="606" w:type="dxa"/>
            <w:tcBorders/>
          </w:tcPr>
          <w:p>
            <w:pPr>
              <w:pStyle w:val="style0"/>
              <w:rPr>
                <w:rFonts w:ascii="Bell MT" w:hAnsi="Bell MT"/>
              </w:rPr>
            </w:pPr>
            <w:r>
              <w:rPr>
                <w:rFonts w:ascii="Bell MT" w:hAnsi="Bell MT"/>
              </w:rPr>
              <w:t>4.</w:t>
            </w:r>
          </w:p>
        </w:tc>
        <w:tc>
          <w:tcPr>
            <w:tcW w:w="3202" w:type="dxa"/>
            <w:tcBorders/>
          </w:tcPr>
          <w:p>
            <w:pPr>
              <w:pStyle w:val="style0"/>
              <w:rPr>
                <w:rFonts w:ascii="Bell MT" w:hAnsi="Bell MT"/>
              </w:rPr>
            </w:pPr>
            <w:r>
              <w:rPr>
                <w:rFonts w:ascii="Bell MT" w:hAnsi="Bell MT"/>
              </w:rPr>
              <w:t>2 diploid daughter cells are produced.</w:t>
            </w:r>
          </w:p>
        </w:tc>
        <w:tc>
          <w:tcPr>
            <w:tcW w:w="3618" w:type="dxa"/>
            <w:tcBorders>
              <w:top w:val="single" w:sz="4" w:space="0" w:color="auto"/>
            </w:tcBorders>
          </w:tcPr>
          <w:p>
            <w:pPr>
              <w:pStyle w:val="style0"/>
              <w:rPr>
                <w:rFonts w:ascii="Bell MT" w:hAnsi="Bell MT"/>
              </w:rPr>
            </w:pPr>
            <w:r>
              <w:rPr>
                <w:rFonts w:ascii="Bell MT" w:hAnsi="Bell MT"/>
              </w:rPr>
              <w:t>4 haploid daughter cells are produced.</w:t>
            </w:r>
          </w:p>
        </w:tc>
      </w:tr>
      <w:tr>
        <w:tblPrEx/>
        <w:trPr>
          <w:trHeight w:val="288" w:hRule="atLeast"/>
        </w:trPr>
        <w:tc>
          <w:tcPr>
            <w:tcW w:w="606" w:type="dxa"/>
            <w:tcBorders/>
          </w:tcPr>
          <w:p>
            <w:pPr>
              <w:pStyle w:val="style0"/>
              <w:rPr>
                <w:rFonts w:ascii="Bell MT" w:hAnsi="Bell MT"/>
              </w:rPr>
            </w:pPr>
            <w:r>
              <w:rPr>
                <w:rFonts w:ascii="Bell MT" w:hAnsi="Bell MT"/>
              </w:rPr>
              <w:t>5.</w:t>
            </w:r>
          </w:p>
        </w:tc>
        <w:tc>
          <w:tcPr>
            <w:tcW w:w="3202" w:type="dxa"/>
            <w:tcBorders/>
          </w:tcPr>
          <w:p>
            <w:pPr>
              <w:pStyle w:val="style0"/>
              <w:rPr>
                <w:rFonts w:ascii="Bell MT" w:hAnsi="Bell MT"/>
              </w:rPr>
            </w:pPr>
            <w:r>
              <w:rPr>
                <w:rFonts w:ascii="Bell MT" w:hAnsi="Bell MT"/>
              </w:rPr>
              <w:t>Pair of homologous chromosomes arranges in metaphase plate.</w:t>
            </w:r>
          </w:p>
        </w:tc>
        <w:tc>
          <w:tcPr>
            <w:tcW w:w="3618" w:type="dxa"/>
            <w:tcBorders/>
          </w:tcPr>
          <w:p>
            <w:pPr>
              <w:pStyle w:val="style0"/>
              <w:rPr>
                <w:rFonts w:ascii="Bell MT" w:hAnsi="Bell MT"/>
              </w:rPr>
            </w:pPr>
            <w:r>
              <w:rPr>
                <w:rFonts w:ascii="Bell MT" w:hAnsi="Bell MT"/>
              </w:rPr>
              <w:t>Single chromosomes arrange in metaphase plate.</w:t>
            </w:r>
          </w:p>
        </w:tc>
      </w:tr>
      <w:tr>
        <w:tblPrEx/>
        <w:trPr>
          <w:trHeight w:val="495" w:hRule="atLeast"/>
        </w:trPr>
        <w:tc>
          <w:tcPr>
            <w:tcW w:w="606" w:type="dxa"/>
            <w:tcBorders/>
          </w:tcPr>
          <w:p>
            <w:pPr>
              <w:pStyle w:val="style0"/>
              <w:rPr>
                <w:rFonts w:ascii="Bell MT" w:hAnsi="Bell MT"/>
              </w:rPr>
            </w:pPr>
            <w:r>
              <w:rPr>
                <w:rFonts w:ascii="Bell MT" w:hAnsi="Bell MT"/>
              </w:rPr>
              <w:t>6.</w:t>
            </w:r>
          </w:p>
        </w:tc>
        <w:tc>
          <w:tcPr>
            <w:tcW w:w="3202" w:type="dxa"/>
            <w:tcBorders/>
          </w:tcPr>
          <w:p>
            <w:pPr>
              <w:pStyle w:val="style0"/>
              <w:rPr>
                <w:rFonts w:ascii="Bell MT" w:hAnsi="Bell MT"/>
              </w:rPr>
            </w:pPr>
            <w:r>
              <w:rPr>
                <w:rFonts w:ascii="Bell MT" w:hAnsi="Bell MT"/>
              </w:rPr>
              <w:t>Prophase has 5 sub-phases</w:t>
            </w:r>
            <w:r>
              <w:rPr>
                <w:rFonts w:ascii="Bell MT" w:hAnsi="Bell MT"/>
              </w:rPr>
              <w:t>.</w:t>
            </w:r>
          </w:p>
        </w:tc>
        <w:tc>
          <w:tcPr>
            <w:tcW w:w="3618" w:type="dxa"/>
            <w:tcBorders/>
          </w:tcPr>
          <w:p>
            <w:pPr>
              <w:pStyle w:val="style0"/>
              <w:rPr>
                <w:rFonts w:ascii="Bell MT" w:hAnsi="Bell MT"/>
              </w:rPr>
            </w:pPr>
            <w:r>
              <w:rPr>
                <w:rFonts w:ascii="Bell MT" w:hAnsi="Bell MT"/>
              </w:rPr>
              <w:t>Prophase does not have sub-phases.</w:t>
            </w:r>
          </w:p>
        </w:tc>
      </w:tr>
      <w:tr>
        <w:tblPrEx/>
        <w:trPr>
          <w:trHeight w:val="276" w:hRule="atLeast"/>
        </w:trPr>
        <w:tc>
          <w:tcPr>
            <w:tcW w:w="606" w:type="dxa"/>
            <w:tcBorders/>
          </w:tcPr>
          <w:p>
            <w:pPr>
              <w:pStyle w:val="style0"/>
              <w:rPr>
                <w:rFonts w:ascii="Bell MT" w:hAnsi="Bell MT"/>
              </w:rPr>
            </w:pPr>
            <w:r>
              <w:rPr>
                <w:rFonts w:ascii="Bell MT" w:hAnsi="Bell MT"/>
              </w:rPr>
              <w:t>7.</w:t>
            </w:r>
          </w:p>
        </w:tc>
        <w:tc>
          <w:tcPr>
            <w:tcW w:w="3202" w:type="dxa"/>
            <w:tcBorders/>
          </w:tcPr>
          <w:p>
            <w:pPr>
              <w:pStyle w:val="style0"/>
              <w:rPr>
                <w:rFonts w:ascii="Bell MT" w:hAnsi="Bell MT"/>
              </w:rPr>
            </w:pPr>
            <w:r>
              <w:rPr>
                <w:rFonts w:ascii="Bell MT" w:hAnsi="Bell MT"/>
              </w:rPr>
              <w:t>It has a long duration.</w:t>
            </w:r>
          </w:p>
        </w:tc>
        <w:tc>
          <w:tcPr>
            <w:tcW w:w="3618" w:type="dxa"/>
            <w:tcBorders/>
          </w:tcPr>
          <w:p>
            <w:pPr>
              <w:pStyle w:val="style0"/>
              <w:rPr>
                <w:rFonts w:ascii="Bell MT" w:hAnsi="Bell MT"/>
              </w:rPr>
            </w:pPr>
            <w:r>
              <w:rPr>
                <w:rFonts w:ascii="Bell MT" w:hAnsi="Bell MT"/>
              </w:rPr>
              <w:t>It has a short duration.</w:t>
            </w:r>
          </w:p>
        </w:tc>
      </w:tr>
      <w:tr>
        <w:tblPrEx/>
        <w:trPr>
          <w:trHeight w:val="276" w:hRule="atLeast"/>
        </w:trPr>
        <w:tc>
          <w:tcPr>
            <w:tcW w:w="606" w:type="dxa"/>
            <w:tcBorders/>
          </w:tcPr>
          <w:p>
            <w:pPr>
              <w:pStyle w:val="style0"/>
              <w:rPr>
                <w:rFonts w:ascii="Bell MT" w:hAnsi="Bell MT"/>
              </w:rPr>
            </w:pPr>
            <w:r>
              <w:rPr>
                <w:rFonts w:ascii="Bell MT" w:hAnsi="Bell MT"/>
              </w:rPr>
              <w:t>8.</w:t>
            </w:r>
          </w:p>
        </w:tc>
        <w:tc>
          <w:tcPr>
            <w:tcW w:w="3202" w:type="dxa"/>
            <w:tcBorders/>
          </w:tcPr>
          <w:p>
            <w:pPr>
              <w:pStyle w:val="style0"/>
              <w:rPr>
                <w:rFonts w:ascii="Bell MT" w:hAnsi="Bell MT"/>
              </w:rPr>
            </w:pPr>
            <w:r>
              <w:rPr>
                <w:rFonts w:ascii="Bell MT" w:hAnsi="Bell MT"/>
              </w:rPr>
              <w:t>Chiasma formation occurs.</w:t>
            </w:r>
          </w:p>
        </w:tc>
        <w:tc>
          <w:tcPr>
            <w:tcW w:w="3618" w:type="dxa"/>
            <w:tcBorders/>
          </w:tcPr>
          <w:p>
            <w:pPr>
              <w:pStyle w:val="style0"/>
              <w:rPr>
                <w:rFonts w:ascii="Bell MT" w:hAnsi="Bell MT"/>
              </w:rPr>
            </w:pPr>
            <w:r>
              <w:rPr>
                <w:rFonts w:ascii="Bell MT" w:hAnsi="Bell MT"/>
              </w:rPr>
              <w:t>Chiasma formation doesn’t occur.</w:t>
            </w:r>
          </w:p>
        </w:tc>
      </w:tr>
    </w:tbl>
    <w:p>
      <w:pPr>
        <w:pStyle w:val="style179"/>
        <w:numPr>
          <w:ilvl w:val="0"/>
          <w:numId w:val="2"/>
        </w:numPr>
        <w:rPr>
          <w:rFonts w:ascii="Bell MT" w:hAnsi="Bell MT"/>
          <w:u w:val="single"/>
        </w:rPr>
      </w:pPr>
      <w:r>
        <w:rPr>
          <w:rFonts w:ascii="Bell MT" w:hAnsi="Bell MT"/>
        </w:rPr>
        <w:t>Stages of Fertilization;</w:t>
      </w:r>
    </w:p>
    <w:p>
      <w:pPr>
        <w:pStyle w:val="style179"/>
        <w:numPr>
          <w:ilvl w:val="0"/>
          <w:numId w:val="3"/>
        </w:numPr>
        <w:rPr>
          <w:rFonts w:ascii="Bell MT" w:hAnsi="Bell MT"/>
          <w:u w:val="single"/>
        </w:rPr>
      </w:pPr>
      <w:r>
        <w:rPr>
          <w:rFonts w:ascii="Bell MT" w:hAnsi="Bell MT"/>
        </w:rPr>
        <w:t>Passage of sperm through corona radiata;</w:t>
      </w:r>
      <w:r>
        <w:rPr>
          <w:rFonts w:ascii="Bell MT" w:hAnsi="Bell MT"/>
        </w:rPr>
        <w:t xml:space="preserve"> For the sperm to pass through the corona radiata, the cell must be capacitated which is characterized by the removal of glycoproteins and seminal plasma proteins. The dispersal of the follicular cells results mainly from the enzyme released from the acrosome of the sperm. </w:t>
      </w:r>
      <w:r>
        <w:rPr>
          <w:rFonts w:ascii="Bell MT" w:hAnsi="Bell MT"/>
        </w:rPr>
        <w:t xml:space="preserve"> </w:t>
      </w:r>
      <w:r>
        <w:rPr>
          <w:rFonts w:ascii="Bell MT" w:hAnsi="Bell MT"/>
        </w:rPr>
        <w:t xml:space="preserve"> </w:t>
      </w:r>
    </w:p>
    <w:p>
      <w:pPr>
        <w:pStyle w:val="style179"/>
        <w:numPr>
          <w:ilvl w:val="0"/>
          <w:numId w:val="3"/>
        </w:numPr>
        <w:rPr>
          <w:rFonts w:ascii="Bell MT" w:hAnsi="Bell MT"/>
          <w:u w:val="single"/>
        </w:rPr>
      </w:pPr>
      <w:r>
        <w:rPr>
          <w:rFonts w:ascii="Bell MT" w:hAnsi="Bell MT"/>
        </w:rPr>
        <w:t>Penetration of zona pellucida;</w:t>
      </w:r>
      <w:r>
        <w:rPr>
          <w:rFonts w:ascii="Bell MT" w:hAnsi="Bell MT"/>
        </w:rPr>
        <w:t xml:space="preserve"> This is another important phase</w:t>
      </w:r>
      <w:r>
        <w:rPr>
          <w:rFonts w:ascii="Bell MT" w:hAnsi="Bell MT"/>
        </w:rPr>
        <w:t>. After the sperm penetrates the zona pellucida, the sperm moves forward to the plasma membrane of the oocyte covered by cortical granules [which sends information to the zona pellucida to prevent more sperm from passing thereby preventing polyspermy]. The zona reaction is believed to result from the action of lysosomal enzymes released by the cortical granules near the plasma membrane of the oocyte.</w:t>
      </w:r>
    </w:p>
    <w:p>
      <w:pPr>
        <w:pStyle w:val="style179"/>
        <w:numPr>
          <w:ilvl w:val="0"/>
          <w:numId w:val="3"/>
        </w:numPr>
        <w:rPr>
          <w:rFonts w:ascii="Bell MT" w:hAnsi="Bell MT"/>
          <w:u w:val="single"/>
        </w:rPr>
      </w:pPr>
      <w:r>
        <w:rPr>
          <w:rFonts w:ascii="Bell MT" w:hAnsi="Bell MT"/>
        </w:rPr>
        <w:t>Fusion of plasma membrane of oocyte and sperm;</w:t>
      </w:r>
      <w:r>
        <w:rPr>
          <w:rFonts w:ascii="Bell MT" w:hAnsi="Bell MT"/>
        </w:rPr>
        <w:t xml:space="preserve"> The region of the head and tail enters into the cytoplasm leaving the plasma membrane behind. Thereafter the plasma or cell membrane of the oocyte and sperm fuses.</w:t>
      </w:r>
    </w:p>
    <w:p>
      <w:pPr>
        <w:pStyle w:val="style179"/>
        <w:numPr>
          <w:ilvl w:val="0"/>
          <w:numId w:val="3"/>
        </w:numPr>
        <w:rPr>
          <w:rFonts w:ascii="Bell MT" w:hAnsi="Bell MT"/>
          <w:u w:val="single"/>
        </w:rPr>
      </w:pPr>
      <w:r>
        <w:rPr>
          <w:rFonts w:ascii="Bell MT" w:hAnsi="Bell MT"/>
        </w:rPr>
        <w:t>Completion of second meiotic division of oocyte and formation of female pronuclues;</w:t>
      </w:r>
      <w:r>
        <w:rPr>
          <w:rFonts w:ascii="Bell MT" w:hAnsi="Bell MT"/>
        </w:rPr>
        <w:t xml:space="preserve"> The second meiotic division is completed after the oocyte is penetrated by the sperm</w:t>
      </w:r>
      <w:r>
        <w:rPr>
          <w:rFonts w:ascii="Bell MT" w:hAnsi="Bell MT"/>
        </w:rPr>
        <w:t>, then a mature oocyte and a second polar body are formed. Also the nucleus of the mature oocyte becomes the female pronucleus.</w:t>
      </w:r>
    </w:p>
    <w:p>
      <w:pPr>
        <w:pStyle w:val="style179"/>
        <w:numPr>
          <w:ilvl w:val="0"/>
          <w:numId w:val="3"/>
        </w:numPr>
        <w:rPr>
          <w:rFonts w:ascii="Bell MT" w:hAnsi="Bell MT"/>
          <w:u w:val="single"/>
        </w:rPr>
      </w:pPr>
      <w:r>
        <w:rPr>
          <w:rFonts w:ascii="Bell MT" w:hAnsi="Bell MT"/>
        </w:rPr>
        <w:t>Formation of male pronucleus;</w:t>
      </w:r>
      <w:r>
        <w:rPr>
          <w:rFonts w:ascii="Bell MT" w:hAnsi="Bell MT"/>
        </w:rPr>
        <w:t xml:space="preserve"> The nucleus of the sperm enlarges and becomes a male pronucleus inside the oocyte then the tail of the sperm degenerates. </w:t>
      </w:r>
      <w:r>
        <w:rPr>
          <w:rFonts w:ascii="Bell MT" w:hAnsi="Bell MT"/>
        </w:rPr>
        <w:t>The female and male pronucleus fuses to become</w:t>
      </w:r>
      <w:r>
        <w:rPr>
          <w:rFonts w:ascii="Bell MT" w:hAnsi="Bell MT"/>
        </w:rPr>
        <w:t xml:space="preserve"> a </w:t>
      </w:r>
      <w:r>
        <w:rPr>
          <w:rFonts w:ascii="Bell MT" w:hAnsi="Bell MT"/>
          <w:u w:val="single"/>
        </w:rPr>
        <w:t>ZYGOTE.</w:t>
      </w:r>
    </w:p>
    <w:p>
      <w:pPr>
        <w:pStyle w:val="style179"/>
        <w:numPr>
          <w:ilvl w:val="0"/>
          <w:numId w:val="2"/>
        </w:numPr>
        <w:rPr>
          <w:rFonts w:ascii="Bell MT" w:hAnsi="Bell MT"/>
          <w:u w:val="single"/>
        </w:rPr>
      </w:pPr>
      <w:r>
        <w:rPr>
          <w:rFonts w:ascii="Bell MT" w:hAnsi="Bell MT"/>
        </w:rPr>
        <w:t>Differences between monozygotic and dizygotic twins.</w:t>
      </w:r>
      <w:r>
        <w:rPr>
          <w:rFonts w:ascii="Bell MT" w:hAnsi="Bell MT"/>
        </w:rPr>
        <w:t xml:space="preserve"> </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375"/>
        <w:gridCol w:w="3525"/>
      </w:tblGrid>
      <w:tr>
        <w:trPr>
          <w:trHeight w:val="311" w:hRule="atLeast"/>
        </w:trPr>
        <w:tc>
          <w:tcPr>
            <w:tcW w:w="554" w:type="dxa"/>
            <w:tcBorders/>
          </w:tcPr>
          <w:p>
            <w:pPr>
              <w:pStyle w:val="style179"/>
              <w:ind w:left="-52"/>
              <w:rPr>
                <w:rFonts w:ascii="Bell MT" w:hAnsi="Bell MT"/>
              </w:rPr>
            </w:pPr>
            <w:r>
              <w:rPr>
                <w:rFonts w:ascii="Bell MT" w:hAnsi="Bell MT"/>
              </w:rPr>
              <w:t>S/N</w:t>
            </w:r>
          </w:p>
        </w:tc>
        <w:tc>
          <w:tcPr>
            <w:tcW w:w="3375" w:type="dxa"/>
            <w:tcBorders/>
          </w:tcPr>
          <w:p>
            <w:pPr>
              <w:pStyle w:val="style179"/>
              <w:ind w:left="116"/>
              <w:rPr>
                <w:rFonts w:ascii="Bell MT" w:hAnsi="Bell MT"/>
              </w:rPr>
            </w:pPr>
            <w:r>
              <w:rPr>
                <w:rFonts w:ascii="Bell MT" w:hAnsi="Bell MT"/>
              </w:rPr>
              <w:t>Monozygotic Twin</w:t>
            </w:r>
          </w:p>
        </w:tc>
        <w:tc>
          <w:tcPr>
            <w:tcW w:w="3525" w:type="dxa"/>
            <w:tcBorders/>
          </w:tcPr>
          <w:p>
            <w:pPr>
              <w:pStyle w:val="style179"/>
              <w:ind w:left="116"/>
              <w:rPr>
                <w:rFonts w:ascii="Bell MT" w:hAnsi="Bell MT"/>
              </w:rPr>
            </w:pPr>
            <w:r>
              <w:rPr>
                <w:rFonts w:ascii="Bell MT" w:hAnsi="Bell MT"/>
              </w:rPr>
              <w:t>Dizygotic Twin</w:t>
            </w:r>
          </w:p>
        </w:tc>
      </w:tr>
      <w:tr>
        <w:tblPrEx/>
        <w:trPr>
          <w:trHeight w:val="415" w:hRule="atLeast"/>
        </w:trPr>
        <w:tc>
          <w:tcPr>
            <w:tcW w:w="554" w:type="dxa"/>
            <w:tcBorders/>
          </w:tcPr>
          <w:p>
            <w:pPr>
              <w:pStyle w:val="style179"/>
              <w:ind w:left="-52"/>
              <w:rPr>
                <w:rFonts w:ascii="Bell MT" w:hAnsi="Bell MT"/>
              </w:rPr>
            </w:pPr>
            <w:r>
              <w:rPr>
                <w:rFonts w:ascii="Bell MT" w:hAnsi="Bell MT"/>
              </w:rPr>
              <w:t xml:space="preserve"> 1.</w:t>
            </w:r>
          </w:p>
        </w:tc>
        <w:tc>
          <w:tcPr>
            <w:tcW w:w="3375" w:type="dxa"/>
            <w:tcBorders/>
          </w:tcPr>
          <w:p>
            <w:pPr>
              <w:pStyle w:val="style0"/>
              <w:rPr>
                <w:rFonts w:ascii="Bell MT" w:hAnsi="Bell MT"/>
              </w:rPr>
            </w:pPr>
            <w:r>
              <w:rPr>
                <w:rFonts w:ascii="Bell MT" w:hAnsi="Bell MT"/>
              </w:rPr>
              <w:t>Monozygotic twins are developed by the splitting of a fertilized embryo into two.</w:t>
            </w:r>
          </w:p>
        </w:tc>
        <w:tc>
          <w:tcPr>
            <w:tcW w:w="3525" w:type="dxa"/>
            <w:tcBorders/>
          </w:tcPr>
          <w:p>
            <w:pPr>
              <w:pStyle w:val="style0"/>
              <w:rPr>
                <w:rFonts w:ascii="Bell MT" w:hAnsi="Bell MT"/>
              </w:rPr>
            </w:pPr>
            <w:r>
              <w:rPr>
                <w:rFonts w:ascii="Bell MT" w:hAnsi="Bell MT"/>
              </w:rPr>
              <w:t>Dizygotic twins are developed by two separate simultaneous fertilization events.</w:t>
            </w:r>
          </w:p>
        </w:tc>
      </w:tr>
      <w:tr>
        <w:tblPrEx/>
        <w:trPr>
          <w:trHeight w:val="391" w:hRule="atLeast"/>
        </w:trPr>
        <w:tc>
          <w:tcPr>
            <w:tcW w:w="554" w:type="dxa"/>
            <w:tcBorders/>
          </w:tcPr>
          <w:p>
            <w:pPr>
              <w:pStyle w:val="style179"/>
              <w:ind w:left="-52"/>
              <w:rPr>
                <w:rFonts w:ascii="Bell MT" w:hAnsi="Bell MT"/>
              </w:rPr>
            </w:pPr>
            <w:r>
              <w:rPr>
                <w:rFonts w:ascii="Bell MT" w:hAnsi="Bell MT"/>
              </w:rPr>
              <w:t xml:space="preserve"> 2.</w:t>
            </w:r>
          </w:p>
        </w:tc>
        <w:tc>
          <w:tcPr>
            <w:tcW w:w="3375" w:type="dxa"/>
            <w:tcBorders/>
          </w:tcPr>
          <w:p>
            <w:pPr>
              <w:pStyle w:val="style0"/>
              <w:rPr>
                <w:rFonts w:ascii="Bell MT" w:hAnsi="Bell MT"/>
              </w:rPr>
            </w:pPr>
            <w:r>
              <w:rPr>
                <w:rFonts w:ascii="Bell MT" w:hAnsi="Bell MT"/>
              </w:rPr>
              <w:t>They have the same sex.</w:t>
            </w:r>
          </w:p>
        </w:tc>
        <w:tc>
          <w:tcPr>
            <w:tcW w:w="3525" w:type="dxa"/>
            <w:tcBorders/>
          </w:tcPr>
          <w:p>
            <w:pPr>
              <w:pStyle w:val="style0"/>
              <w:rPr>
                <w:rFonts w:ascii="Bell MT" w:hAnsi="Bell MT"/>
              </w:rPr>
            </w:pPr>
            <w:r>
              <w:rPr>
                <w:rFonts w:ascii="Bell MT" w:hAnsi="Bell MT"/>
              </w:rPr>
              <w:t>They can have different sexes.</w:t>
            </w:r>
          </w:p>
        </w:tc>
      </w:tr>
      <w:tr>
        <w:tblPrEx/>
        <w:trPr>
          <w:trHeight w:val="391" w:hRule="atLeast"/>
        </w:trPr>
        <w:tc>
          <w:tcPr>
            <w:tcW w:w="554" w:type="dxa"/>
            <w:tcBorders/>
          </w:tcPr>
          <w:p>
            <w:pPr>
              <w:pStyle w:val="style179"/>
              <w:ind w:left="-52"/>
              <w:rPr>
                <w:rFonts w:ascii="Bell MT" w:hAnsi="Bell MT"/>
              </w:rPr>
            </w:pPr>
            <w:r>
              <w:rPr>
                <w:rFonts w:ascii="Bell MT" w:hAnsi="Bell MT"/>
              </w:rPr>
              <w:t xml:space="preserve"> 3.</w:t>
            </w:r>
          </w:p>
        </w:tc>
        <w:tc>
          <w:tcPr>
            <w:tcW w:w="3375" w:type="dxa"/>
            <w:tcBorders/>
          </w:tcPr>
          <w:p>
            <w:pPr>
              <w:pStyle w:val="style0"/>
              <w:rPr>
                <w:rFonts w:ascii="Bell MT" w:hAnsi="Bell MT"/>
              </w:rPr>
            </w:pPr>
            <w:r>
              <w:rPr>
                <w:rFonts w:ascii="Bell MT" w:hAnsi="Bell MT"/>
              </w:rPr>
              <w:t>They share the same placenta.</w:t>
            </w:r>
          </w:p>
        </w:tc>
        <w:tc>
          <w:tcPr>
            <w:tcW w:w="3525" w:type="dxa"/>
            <w:tcBorders/>
          </w:tcPr>
          <w:p>
            <w:pPr>
              <w:pStyle w:val="style0"/>
              <w:rPr>
                <w:rFonts w:ascii="Bell MT" w:hAnsi="Bell MT"/>
              </w:rPr>
            </w:pPr>
            <w:r>
              <w:rPr>
                <w:rFonts w:ascii="Bell MT" w:hAnsi="Bell MT"/>
              </w:rPr>
              <w:t>They don’t share the same placenta.</w:t>
            </w:r>
          </w:p>
        </w:tc>
      </w:tr>
      <w:tr>
        <w:tblPrEx/>
        <w:trPr>
          <w:trHeight w:val="390" w:hRule="atLeast"/>
        </w:trPr>
        <w:tc>
          <w:tcPr>
            <w:tcW w:w="554" w:type="dxa"/>
            <w:tcBorders/>
          </w:tcPr>
          <w:p>
            <w:pPr>
              <w:pStyle w:val="style179"/>
              <w:ind w:left="-52"/>
              <w:rPr>
                <w:rFonts w:ascii="Bell MT" w:hAnsi="Bell MT"/>
              </w:rPr>
            </w:pPr>
            <w:r>
              <w:rPr>
                <w:rFonts w:ascii="Bell MT" w:hAnsi="Bell MT"/>
              </w:rPr>
              <w:t xml:space="preserve"> 4.</w:t>
            </w:r>
          </w:p>
        </w:tc>
        <w:tc>
          <w:tcPr>
            <w:tcW w:w="3375" w:type="dxa"/>
            <w:tcBorders/>
          </w:tcPr>
          <w:p>
            <w:pPr>
              <w:pStyle w:val="style0"/>
              <w:rPr>
                <w:rFonts w:ascii="Bell MT" w:hAnsi="Bell MT"/>
              </w:rPr>
            </w:pPr>
            <w:r>
              <w:rPr>
                <w:rFonts w:ascii="Bell MT" w:hAnsi="Bell MT"/>
              </w:rPr>
              <w:t>They share the same amniotic sac.</w:t>
            </w:r>
          </w:p>
        </w:tc>
        <w:tc>
          <w:tcPr>
            <w:tcW w:w="3525" w:type="dxa"/>
            <w:tcBorders/>
          </w:tcPr>
          <w:p>
            <w:pPr>
              <w:pStyle w:val="style0"/>
              <w:rPr>
                <w:rFonts w:ascii="Bell MT" w:hAnsi="Bell MT"/>
              </w:rPr>
            </w:pPr>
            <w:r>
              <w:rPr>
                <w:rFonts w:ascii="Bell MT" w:hAnsi="Bell MT"/>
              </w:rPr>
              <w:t>They don’t share the same amniotic sac.</w:t>
            </w:r>
          </w:p>
        </w:tc>
      </w:tr>
      <w:tr>
        <w:tblPrEx/>
        <w:trPr>
          <w:trHeight w:val="415" w:hRule="atLeast"/>
        </w:trPr>
        <w:tc>
          <w:tcPr>
            <w:tcW w:w="554" w:type="dxa"/>
            <w:tcBorders/>
          </w:tcPr>
          <w:p>
            <w:pPr>
              <w:pStyle w:val="style179"/>
              <w:ind w:left="-52"/>
              <w:rPr>
                <w:rFonts w:ascii="Bell MT" w:hAnsi="Bell MT"/>
              </w:rPr>
            </w:pPr>
            <w:r>
              <w:rPr>
                <w:rFonts w:ascii="Bell MT" w:hAnsi="Bell MT"/>
              </w:rPr>
              <w:t xml:space="preserve"> 5.</w:t>
            </w:r>
          </w:p>
        </w:tc>
        <w:tc>
          <w:tcPr>
            <w:tcW w:w="3375" w:type="dxa"/>
            <w:tcBorders/>
          </w:tcPr>
          <w:p>
            <w:pPr>
              <w:pStyle w:val="style0"/>
              <w:rPr>
                <w:rFonts w:ascii="Bell MT" w:hAnsi="Bell MT"/>
              </w:rPr>
            </w:pPr>
            <w:r>
              <w:rPr>
                <w:rFonts w:ascii="Bell MT" w:hAnsi="Bell MT"/>
              </w:rPr>
              <w:t>They sha</w:t>
            </w:r>
            <w:r>
              <w:rPr>
                <w:rFonts w:ascii="Bell MT" w:hAnsi="Bell MT"/>
              </w:rPr>
              <w:t>re the same chronic sac.</w:t>
            </w:r>
          </w:p>
        </w:tc>
        <w:tc>
          <w:tcPr>
            <w:tcW w:w="3525" w:type="dxa"/>
            <w:tcBorders/>
          </w:tcPr>
          <w:p>
            <w:pPr>
              <w:pStyle w:val="style0"/>
              <w:rPr>
                <w:rFonts w:ascii="Bell MT" w:hAnsi="Bell MT"/>
              </w:rPr>
            </w:pPr>
            <w:r>
              <w:rPr>
                <w:rFonts w:ascii="Bell MT" w:hAnsi="Bell MT"/>
              </w:rPr>
              <w:t>They don’t share the same chronic sac.</w:t>
            </w:r>
          </w:p>
        </w:tc>
      </w:tr>
      <w:tr>
        <w:tblPrEx/>
        <w:trPr>
          <w:trHeight w:val="346" w:hRule="atLeast"/>
        </w:trPr>
        <w:tc>
          <w:tcPr>
            <w:tcW w:w="554" w:type="dxa"/>
            <w:tcBorders/>
          </w:tcPr>
          <w:p>
            <w:pPr>
              <w:pStyle w:val="style179"/>
              <w:ind w:left="-52"/>
              <w:rPr>
                <w:rFonts w:ascii="Bell MT" w:hAnsi="Bell MT"/>
              </w:rPr>
            </w:pPr>
            <w:r>
              <w:rPr>
                <w:rFonts w:ascii="Bell MT" w:hAnsi="Bell MT"/>
              </w:rPr>
              <w:t xml:space="preserve"> 6.</w:t>
            </w:r>
          </w:p>
        </w:tc>
        <w:tc>
          <w:tcPr>
            <w:tcW w:w="3375" w:type="dxa"/>
            <w:tcBorders/>
          </w:tcPr>
          <w:p>
            <w:pPr>
              <w:pStyle w:val="style0"/>
              <w:rPr>
                <w:rFonts w:ascii="Bell MT" w:hAnsi="Bell MT"/>
              </w:rPr>
            </w:pPr>
            <w:r>
              <w:rPr>
                <w:rFonts w:ascii="Bell MT" w:hAnsi="Bell MT"/>
              </w:rPr>
              <w:t>Appearance is extremely similar but may be affected by environmental factors.</w:t>
            </w:r>
          </w:p>
        </w:tc>
        <w:tc>
          <w:tcPr>
            <w:tcW w:w="3525" w:type="dxa"/>
            <w:tcBorders/>
          </w:tcPr>
          <w:p>
            <w:pPr>
              <w:pStyle w:val="style0"/>
              <w:rPr>
                <w:rFonts w:ascii="Bell MT" w:hAnsi="Bell MT"/>
              </w:rPr>
            </w:pPr>
            <w:r>
              <w:rPr>
                <w:rFonts w:ascii="Bell MT" w:hAnsi="Bell MT"/>
              </w:rPr>
              <w:t>Appearance is similar as any other siblings.</w:t>
            </w:r>
          </w:p>
        </w:tc>
      </w:tr>
      <w:tr>
        <w:tblPrEx/>
        <w:trPr>
          <w:trHeight w:val="402" w:hRule="atLeast"/>
        </w:trPr>
        <w:tc>
          <w:tcPr>
            <w:tcW w:w="554" w:type="dxa"/>
            <w:tcBorders/>
          </w:tcPr>
          <w:p>
            <w:pPr>
              <w:pStyle w:val="style179"/>
              <w:ind w:left="-52"/>
              <w:rPr>
                <w:rFonts w:ascii="Bell MT" w:hAnsi="Bell MT"/>
              </w:rPr>
            </w:pPr>
            <w:r>
              <w:rPr>
                <w:rFonts w:ascii="Bell MT" w:hAnsi="Bell MT"/>
              </w:rPr>
              <w:t xml:space="preserve"> 7.</w:t>
            </w:r>
          </w:p>
        </w:tc>
        <w:tc>
          <w:tcPr>
            <w:tcW w:w="3375" w:type="dxa"/>
            <w:tcBorders/>
          </w:tcPr>
          <w:p>
            <w:pPr>
              <w:pStyle w:val="style0"/>
              <w:rPr>
                <w:rFonts w:ascii="Bell MT" w:hAnsi="Bell MT"/>
              </w:rPr>
            </w:pPr>
            <w:r>
              <w:rPr>
                <w:rFonts w:ascii="Bell MT" w:hAnsi="Bell MT"/>
              </w:rPr>
              <w:t xml:space="preserve">They are genetically </w:t>
            </w:r>
            <w:r>
              <w:rPr>
                <w:rFonts w:ascii="Bell MT" w:hAnsi="Bell MT"/>
              </w:rPr>
              <w:t>identical.</w:t>
            </w:r>
          </w:p>
        </w:tc>
        <w:tc>
          <w:tcPr>
            <w:tcW w:w="3525" w:type="dxa"/>
            <w:tcBorders/>
          </w:tcPr>
          <w:p>
            <w:pPr>
              <w:pStyle w:val="style0"/>
              <w:rPr>
                <w:rFonts w:ascii="Bell MT" w:hAnsi="Bell MT"/>
              </w:rPr>
            </w:pPr>
            <w:r>
              <w:rPr>
                <w:rFonts w:ascii="Bell MT" w:hAnsi="Bell MT"/>
              </w:rPr>
              <w:t>They are genetically non-</w:t>
            </w:r>
            <w:bookmarkStart w:id="0" w:name="_GoBack"/>
            <w:bookmarkEnd w:id="0"/>
            <w:r>
              <w:rPr>
                <w:rFonts w:ascii="Bell MT" w:hAnsi="Bell MT"/>
              </w:rPr>
              <w:t>identical.</w:t>
            </w:r>
          </w:p>
        </w:tc>
      </w:tr>
      <w:tr>
        <w:tblPrEx/>
        <w:trPr>
          <w:trHeight w:val="385" w:hRule="atLeast"/>
        </w:trPr>
        <w:tc>
          <w:tcPr>
            <w:tcW w:w="554" w:type="dxa"/>
            <w:tcBorders/>
          </w:tcPr>
          <w:p>
            <w:pPr>
              <w:pStyle w:val="style179"/>
              <w:ind w:left="-52"/>
              <w:rPr>
                <w:rFonts w:ascii="Bell MT" w:hAnsi="Bell MT"/>
              </w:rPr>
            </w:pPr>
            <w:r>
              <w:rPr>
                <w:rFonts w:ascii="Bell MT" w:hAnsi="Bell MT"/>
              </w:rPr>
              <w:t xml:space="preserve"> 8.</w:t>
            </w:r>
          </w:p>
        </w:tc>
        <w:tc>
          <w:tcPr>
            <w:tcW w:w="3375" w:type="dxa"/>
            <w:tcBorders/>
          </w:tcPr>
          <w:p>
            <w:pPr>
              <w:pStyle w:val="style0"/>
              <w:rPr>
                <w:rFonts w:ascii="Bell MT" w:hAnsi="Bell MT"/>
              </w:rPr>
            </w:pPr>
            <w:r>
              <w:rPr>
                <w:rFonts w:ascii="Bell MT" w:hAnsi="Bell MT"/>
              </w:rPr>
              <w:t>Blood types are the same.</w:t>
            </w:r>
          </w:p>
        </w:tc>
        <w:tc>
          <w:tcPr>
            <w:tcW w:w="3525" w:type="dxa"/>
            <w:tcBorders/>
          </w:tcPr>
          <w:p>
            <w:pPr>
              <w:pStyle w:val="style0"/>
              <w:rPr>
                <w:rFonts w:ascii="Bell MT" w:hAnsi="Bell MT"/>
              </w:rPr>
            </w:pPr>
            <w:r>
              <w:rPr>
                <w:rFonts w:ascii="Bell MT" w:hAnsi="Bell MT"/>
              </w:rPr>
              <w:t>Blood types are different.</w:t>
            </w:r>
          </w:p>
        </w:tc>
      </w:tr>
      <w:tr>
        <w:tblPrEx/>
        <w:trPr>
          <w:trHeight w:val="461" w:hRule="atLeast"/>
        </w:trPr>
        <w:tc>
          <w:tcPr>
            <w:tcW w:w="554" w:type="dxa"/>
            <w:tcBorders/>
          </w:tcPr>
          <w:p>
            <w:pPr>
              <w:pStyle w:val="style179"/>
              <w:ind w:left="-52"/>
              <w:rPr>
                <w:rFonts w:ascii="Bell MT" w:hAnsi="Bell MT"/>
              </w:rPr>
            </w:pPr>
            <w:r>
              <w:rPr>
                <w:rFonts w:ascii="Bell MT" w:hAnsi="Bell MT"/>
              </w:rPr>
              <w:t xml:space="preserve"> 9.</w:t>
            </w:r>
          </w:p>
        </w:tc>
        <w:tc>
          <w:tcPr>
            <w:tcW w:w="3375" w:type="dxa"/>
            <w:tcBorders/>
          </w:tcPr>
          <w:p>
            <w:pPr>
              <w:pStyle w:val="style0"/>
              <w:rPr>
                <w:rFonts w:ascii="Bell MT" w:hAnsi="Bell MT"/>
              </w:rPr>
            </w:pPr>
            <w:r>
              <w:rPr>
                <w:rFonts w:ascii="Bell MT" w:hAnsi="Bell MT"/>
              </w:rPr>
              <w:t>They are also called identical twins.</w:t>
            </w:r>
          </w:p>
        </w:tc>
        <w:tc>
          <w:tcPr>
            <w:tcW w:w="3525" w:type="dxa"/>
            <w:tcBorders/>
          </w:tcPr>
          <w:p>
            <w:pPr>
              <w:pStyle w:val="style0"/>
              <w:rPr>
                <w:rFonts w:ascii="Bell MT" w:hAnsi="Bell MT"/>
              </w:rPr>
            </w:pPr>
            <w:r>
              <w:rPr>
                <w:rFonts w:ascii="Bell MT" w:hAnsi="Bell MT"/>
              </w:rPr>
              <w:t>They are also called non-identical or fraternal twins.</w:t>
            </w:r>
          </w:p>
        </w:tc>
      </w:tr>
    </w:tbl>
    <w:p>
      <w:pPr>
        <w:pStyle w:val="style0"/>
        <w:rPr>
          <w:rFonts w:ascii="Bell MT" w:hAnsi="Bell MT"/>
          <w:u w:val="single"/>
        </w:rPr>
      </w:pPr>
      <w:r>
        <w:rPr>
          <w:rFonts w:ascii="Bell MT" w:hAnsi="Bell MT"/>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Bell MT">
    <w:altName w:val="Bell MT"/>
    <w:panose1 w:val="02020503060003020303"/>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0B88C10"/>
    <w:lvl w:ilvl="0" w:tplc="26EEE678">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BDC2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378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A54F1BE"/>
    <w:lvl w:ilvl="0" w:tplc="543E54C4">
      <w:start w:val="5"/>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694</Words>
  <Pages>2</Pages>
  <Characters>3758</Characters>
  <Application>WPS Office</Application>
  <DocSecurity>0</DocSecurity>
  <Paragraphs>97</Paragraphs>
  <ScaleCrop>false</ScaleCrop>
  <LinksUpToDate>false</LinksUpToDate>
  <CharactersWithSpaces>4391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2020-04-29T23:33:58Z</dcterms:created>
  <dc:creator>precious</dc:creator>
  <lastModifiedBy>TECNO KA7O</lastModifiedBy>
  <dcterms:modified xsi:type="dcterms:W3CDTF">2020-04-29T23:33:58Z</dcterms:modified>
  <revision>7</revision>
</coreProperties>
</file>

<file path=docProps/custom.xml><?xml version="1.0" encoding="utf-8"?>
<Properties xmlns="http://schemas.openxmlformats.org/officeDocument/2006/custom-properties" xmlns:vt="http://schemas.openxmlformats.org/officeDocument/2006/docPropsVTypes"/>
</file>