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1A" w:rsidRPr="00513DF0" w:rsidRDefault="0000481A" w:rsidP="0000481A">
      <w:pPr>
        <w:rPr>
          <w:rFonts w:ascii="Times New Roman" w:hAnsi="Times New Roman" w:cs="Times New Roman"/>
          <w:sz w:val="32"/>
          <w:szCs w:val="32"/>
        </w:rPr>
      </w:pPr>
      <w:r>
        <w:rPr>
          <w:rFonts w:ascii="Times New Roman" w:hAnsi="Times New Roman" w:cs="Times New Roman"/>
          <w:sz w:val="32"/>
          <w:szCs w:val="32"/>
        </w:rPr>
        <w:t>MATRIC NUMER: 17/MHS01/033</w:t>
      </w:r>
    </w:p>
    <w:p w:rsidR="0000481A" w:rsidRPr="00513DF0" w:rsidRDefault="0000481A" w:rsidP="0000481A">
      <w:pPr>
        <w:rPr>
          <w:rFonts w:ascii="Times New Roman" w:hAnsi="Times New Roman" w:cs="Times New Roman"/>
          <w:sz w:val="32"/>
          <w:szCs w:val="32"/>
        </w:rPr>
      </w:pPr>
      <w:r w:rsidRPr="00513DF0">
        <w:rPr>
          <w:rFonts w:ascii="Times New Roman" w:hAnsi="Times New Roman" w:cs="Times New Roman"/>
          <w:sz w:val="32"/>
          <w:szCs w:val="32"/>
        </w:rPr>
        <w:t>NAME: AGHULOR GOODNESS</w:t>
      </w:r>
    </w:p>
    <w:p w:rsidR="0000481A" w:rsidRPr="00513DF0" w:rsidRDefault="0000481A" w:rsidP="0000481A">
      <w:pPr>
        <w:rPr>
          <w:rFonts w:ascii="Times New Roman" w:hAnsi="Times New Roman" w:cs="Times New Roman"/>
          <w:sz w:val="32"/>
          <w:szCs w:val="32"/>
        </w:rPr>
      </w:pPr>
      <w:r w:rsidRPr="00513DF0">
        <w:rPr>
          <w:rFonts w:ascii="Times New Roman" w:hAnsi="Times New Roman" w:cs="Times New Roman"/>
          <w:sz w:val="32"/>
          <w:szCs w:val="32"/>
        </w:rPr>
        <w:t xml:space="preserve">LEVEL: 300L </w:t>
      </w:r>
    </w:p>
    <w:p w:rsidR="0000481A" w:rsidRPr="00513DF0" w:rsidRDefault="0000481A" w:rsidP="0000481A">
      <w:pPr>
        <w:rPr>
          <w:rFonts w:ascii="Times New Roman" w:hAnsi="Times New Roman" w:cs="Times New Roman"/>
          <w:sz w:val="32"/>
          <w:szCs w:val="32"/>
        </w:rPr>
      </w:pPr>
      <w:r w:rsidRPr="00513DF0">
        <w:rPr>
          <w:rFonts w:ascii="Times New Roman" w:hAnsi="Times New Roman" w:cs="Times New Roman"/>
          <w:sz w:val="32"/>
          <w:szCs w:val="32"/>
        </w:rPr>
        <w:t xml:space="preserve">DEPARTMENT: </w:t>
      </w:r>
      <w:r w:rsidRPr="00ED54A2">
        <w:rPr>
          <w:rFonts w:ascii="Times New Roman" w:hAnsi="Times New Roman" w:cs="Times New Roman"/>
          <w:sz w:val="28"/>
          <w:szCs w:val="28"/>
        </w:rPr>
        <w:t>MEDICINE</w:t>
      </w:r>
      <w:r w:rsidRPr="00513DF0">
        <w:rPr>
          <w:rFonts w:ascii="Times New Roman" w:hAnsi="Times New Roman" w:cs="Times New Roman"/>
          <w:sz w:val="32"/>
          <w:szCs w:val="32"/>
        </w:rPr>
        <w:t xml:space="preserve"> AND SURGERY</w:t>
      </w:r>
    </w:p>
    <w:p w:rsidR="0000481A" w:rsidRPr="00513DF0" w:rsidRDefault="0000481A" w:rsidP="0000481A">
      <w:pPr>
        <w:rPr>
          <w:rFonts w:ascii="Times New Roman" w:hAnsi="Times New Roman" w:cs="Times New Roman"/>
          <w:sz w:val="32"/>
          <w:szCs w:val="32"/>
        </w:rPr>
      </w:pPr>
      <w:r w:rsidRPr="00513DF0">
        <w:rPr>
          <w:rFonts w:ascii="Times New Roman" w:hAnsi="Times New Roman" w:cs="Times New Roman"/>
          <w:sz w:val="32"/>
          <w:szCs w:val="32"/>
        </w:rPr>
        <w:t xml:space="preserve">COURSE: GROSS ANATOMY OF THE HEAD AND NECK </w:t>
      </w:r>
    </w:p>
    <w:p w:rsidR="0000481A" w:rsidRPr="00513DF0" w:rsidRDefault="0000481A" w:rsidP="0000481A">
      <w:pPr>
        <w:rPr>
          <w:rFonts w:ascii="Times New Roman" w:hAnsi="Times New Roman" w:cs="Times New Roman"/>
          <w:sz w:val="32"/>
          <w:szCs w:val="32"/>
        </w:rPr>
      </w:pPr>
      <w:r w:rsidRPr="00513DF0">
        <w:rPr>
          <w:rFonts w:ascii="Times New Roman" w:hAnsi="Times New Roman" w:cs="Times New Roman"/>
          <w:sz w:val="32"/>
          <w:szCs w:val="32"/>
        </w:rPr>
        <w:t>COURSE CODE: ANA 301</w:t>
      </w:r>
    </w:p>
    <w:p w:rsidR="0000481A" w:rsidRDefault="0000481A" w:rsidP="0000481A">
      <w:pPr>
        <w:rPr>
          <w:rFonts w:ascii="Times New Roman" w:hAnsi="Times New Roman" w:cs="Times New Roman"/>
          <w:sz w:val="32"/>
          <w:szCs w:val="32"/>
        </w:rPr>
      </w:pPr>
      <w:r w:rsidRPr="00513DF0">
        <w:rPr>
          <w:rFonts w:ascii="Times New Roman" w:hAnsi="Times New Roman" w:cs="Times New Roman"/>
          <w:sz w:val="32"/>
          <w:szCs w:val="32"/>
        </w:rPr>
        <w:t>LECTURER: DR OGEDENGBE</w:t>
      </w:r>
    </w:p>
    <w:p w:rsidR="0000481A" w:rsidRDefault="0000481A" w:rsidP="0000481A">
      <w:pPr>
        <w:rPr>
          <w:rFonts w:ascii="Times New Roman" w:hAnsi="Times New Roman" w:cs="Times New Roman"/>
          <w:sz w:val="32"/>
          <w:szCs w:val="32"/>
        </w:rPr>
      </w:pPr>
      <w:r>
        <w:rPr>
          <w:rFonts w:ascii="Times New Roman" w:hAnsi="Times New Roman" w:cs="Times New Roman"/>
          <w:sz w:val="32"/>
          <w:szCs w:val="32"/>
        </w:rPr>
        <w:t>ASSIGNMENT 2</w:t>
      </w:r>
    </w:p>
    <w:p w:rsidR="0000481A" w:rsidRDefault="0000481A" w:rsidP="0000481A">
      <w:pPr>
        <w:rPr>
          <w:rFonts w:ascii="Times New Roman" w:hAnsi="Times New Roman" w:cs="Times New Roman"/>
          <w:sz w:val="32"/>
          <w:szCs w:val="32"/>
        </w:rPr>
      </w:pPr>
    </w:p>
    <w:p w:rsidR="0000481A" w:rsidRDefault="0000481A" w:rsidP="0000481A">
      <w:pPr>
        <w:rPr>
          <w:rFonts w:ascii="Times New Roman" w:hAnsi="Times New Roman" w:cs="Times New Roman"/>
          <w:sz w:val="32"/>
          <w:szCs w:val="32"/>
        </w:rPr>
      </w:pPr>
    </w:p>
    <w:p w:rsidR="0000481A" w:rsidRDefault="0000481A" w:rsidP="0000481A">
      <w:pPr>
        <w:rPr>
          <w:rFonts w:ascii="Times New Roman" w:hAnsi="Times New Roman" w:cs="Times New Roman"/>
          <w:sz w:val="32"/>
          <w:szCs w:val="32"/>
        </w:rPr>
      </w:pPr>
    </w:p>
    <w:p w:rsidR="0000481A" w:rsidRDefault="0000481A" w:rsidP="0000481A">
      <w:pPr>
        <w:rPr>
          <w:rFonts w:ascii="Times New Roman" w:hAnsi="Times New Roman" w:cs="Times New Roman"/>
          <w:sz w:val="32"/>
          <w:szCs w:val="32"/>
        </w:rPr>
      </w:pPr>
    </w:p>
    <w:p w:rsidR="0000481A" w:rsidRPr="0041361C" w:rsidRDefault="0000481A" w:rsidP="0000481A">
      <w:pPr>
        <w:pStyle w:val="ListParagraph"/>
        <w:numPr>
          <w:ilvl w:val="0"/>
          <w:numId w:val="1"/>
        </w:numPr>
        <w:rPr>
          <w:rFonts w:cstheme="minorHAnsi"/>
          <w:sz w:val="32"/>
          <w:szCs w:val="32"/>
        </w:rPr>
      </w:pPr>
      <w:r w:rsidRPr="0041361C">
        <w:rPr>
          <w:rFonts w:cstheme="minorHAnsi"/>
          <w:sz w:val="32"/>
          <w:szCs w:val="32"/>
        </w:rPr>
        <w:t>Write an essay on the cavernous sinuses.</w:t>
      </w:r>
    </w:p>
    <w:p w:rsidR="0000481A" w:rsidRDefault="0000481A" w:rsidP="0000481A">
      <w:pPr>
        <w:pStyle w:val="ListParagraph"/>
        <w:tabs>
          <w:tab w:val="left" w:pos="6331"/>
        </w:tabs>
        <w:rPr>
          <w:rFonts w:cstheme="minorHAnsi"/>
          <w:sz w:val="32"/>
          <w:szCs w:val="32"/>
        </w:rPr>
      </w:pPr>
      <w:r>
        <w:rPr>
          <w:rFonts w:cstheme="minorHAnsi"/>
          <w:sz w:val="32"/>
          <w:szCs w:val="32"/>
        </w:rPr>
        <w:tab/>
      </w:r>
    </w:p>
    <w:p w:rsidR="0000481A" w:rsidRPr="00C82455" w:rsidRDefault="0000481A" w:rsidP="0000481A">
      <w:pPr>
        <w:pStyle w:val="ListParagraph"/>
        <w:tabs>
          <w:tab w:val="left" w:pos="2325"/>
        </w:tabs>
        <w:rPr>
          <w:rFonts w:cstheme="minorHAnsi"/>
          <w:sz w:val="32"/>
          <w:szCs w:val="32"/>
        </w:rPr>
      </w:pPr>
      <w:r w:rsidRPr="0041361C">
        <w:rPr>
          <w:rFonts w:cstheme="minorHAnsi"/>
          <w:sz w:val="32"/>
          <w:szCs w:val="32"/>
        </w:rPr>
        <w:t xml:space="preserve">Answer: </w:t>
      </w:r>
      <w:r w:rsidRPr="00802F6D">
        <w:rPr>
          <w:rFonts w:cstheme="minorHAnsi"/>
          <w:sz w:val="32"/>
          <w:szCs w:val="32"/>
        </w:rPr>
        <w:t xml:space="preserve">The cavernous sinus is a paired </w:t>
      </w:r>
      <w:proofErr w:type="spellStart"/>
      <w:r w:rsidRPr="0054006E">
        <w:rPr>
          <w:rFonts w:cstheme="minorHAnsi"/>
          <w:b/>
          <w:bCs/>
          <w:sz w:val="32"/>
          <w:szCs w:val="32"/>
        </w:rPr>
        <w:t>dural</w:t>
      </w:r>
      <w:proofErr w:type="spellEnd"/>
      <w:r w:rsidRPr="0054006E">
        <w:rPr>
          <w:rFonts w:cstheme="minorHAnsi"/>
          <w:b/>
          <w:bCs/>
          <w:sz w:val="32"/>
          <w:szCs w:val="32"/>
        </w:rPr>
        <w:t xml:space="preserve"> venous sinus </w:t>
      </w:r>
      <w:r w:rsidRPr="00802F6D">
        <w:rPr>
          <w:rFonts w:cstheme="minorHAnsi"/>
          <w:sz w:val="32"/>
          <w:szCs w:val="32"/>
        </w:rPr>
        <w:t>located within the cranial cavity. It is divided by septa into small ‘caves’</w:t>
      </w:r>
      <w:r>
        <w:rPr>
          <w:rFonts w:cstheme="minorHAnsi"/>
          <w:sz w:val="32"/>
          <w:szCs w:val="32"/>
        </w:rPr>
        <w:t xml:space="preserve">, </w:t>
      </w:r>
      <w:r w:rsidRPr="00802F6D">
        <w:rPr>
          <w:rFonts w:cstheme="minorHAnsi"/>
          <w:sz w:val="32"/>
          <w:szCs w:val="32"/>
        </w:rPr>
        <w:t>from which it gets its name.</w:t>
      </w:r>
    </w:p>
    <w:p w:rsidR="0000481A" w:rsidRPr="00C82455" w:rsidRDefault="0000481A" w:rsidP="0000481A">
      <w:pPr>
        <w:pStyle w:val="ListParagraph"/>
        <w:tabs>
          <w:tab w:val="left" w:pos="2325"/>
        </w:tabs>
        <w:rPr>
          <w:rFonts w:cstheme="minorHAnsi"/>
          <w:sz w:val="32"/>
          <w:szCs w:val="32"/>
        </w:rPr>
      </w:pPr>
      <w:r>
        <w:rPr>
          <w:rFonts w:cstheme="minorHAnsi"/>
          <w:sz w:val="32"/>
          <w:szCs w:val="32"/>
        </w:rPr>
        <w:t>The sinuses have</w:t>
      </w:r>
      <w:r w:rsidRPr="00802F6D">
        <w:rPr>
          <w:rFonts w:cstheme="minorHAnsi"/>
          <w:sz w:val="32"/>
          <w:szCs w:val="32"/>
        </w:rPr>
        <w:t xml:space="preserve"> close anatomical relationship with several key structures in the head, and </w:t>
      </w:r>
      <w:r>
        <w:rPr>
          <w:rFonts w:cstheme="minorHAnsi"/>
          <w:sz w:val="32"/>
          <w:szCs w:val="32"/>
        </w:rPr>
        <w:t xml:space="preserve">could be called </w:t>
      </w:r>
      <w:r w:rsidRPr="00802F6D">
        <w:rPr>
          <w:rFonts w:cstheme="minorHAnsi"/>
          <w:sz w:val="32"/>
          <w:szCs w:val="32"/>
        </w:rPr>
        <w:t>the most clinically important venous sinus.</w:t>
      </w:r>
    </w:p>
    <w:p w:rsidR="0000481A" w:rsidRDefault="0000481A" w:rsidP="0000481A">
      <w:pPr>
        <w:pStyle w:val="ListParagraph"/>
        <w:tabs>
          <w:tab w:val="left" w:pos="2325"/>
        </w:tabs>
        <w:rPr>
          <w:rFonts w:cstheme="minorHAnsi"/>
          <w:sz w:val="32"/>
          <w:szCs w:val="32"/>
        </w:rPr>
      </w:pPr>
    </w:p>
    <w:p w:rsidR="0000481A" w:rsidRDefault="0000481A" w:rsidP="0000481A">
      <w:pPr>
        <w:pStyle w:val="ListParagraph"/>
        <w:tabs>
          <w:tab w:val="left" w:pos="2325"/>
        </w:tabs>
        <w:rPr>
          <w:rFonts w:cstheme="minorHAnsi"/>
          <w:sz w:val="32"/>
          <w:szCs w:val="32"/>
        </w:rPr>
      </w:pPr>
      <w:r w:rsidRPr="00802F6D">
        <w:rPr>
          <w:rFonts w:cstheme="minorHAnsi"/>
          <w:sz w:val="32"/>
          <w:szCs w:val="32"/>
        </w:rPr>
        <w:t xml:space="preserve">The </w:t>
      </w:r>
      <w:proofErr w:type="spellStart"/>
      <w:r w:rsidRPr="00C82455">
        <w:rPr>
          <w:rFonts w:cstheme="minorHAnsi"/>
          <w:b/>
          <w:bCs/>
          <w:sz w:val="32"/>
          <w:szCs w:val="32"/>
        </w:rPr>
        <w:t>dural</w:t>
      </w:r>
      <w:proofErr w:type="spellEnd"/>
      <w:r w:rsidRPr="00C82455">
        <w:rPr>
          <w:rFonts w:cstheme="minorHAnsi"/>
          <w:b/>
          <w:bCs/>
          <w:sz w:val="32"/>
          <w:szCs w:val="32"/>
        </w:rPr>
        <w:t xml:space="preserve"> venous sinuses</w:t>
      </w:r>
      <w:r w:rsidRPr="00802F6D">
        <w:rPr>
          <w:rFonts w:cstheme="minorHAnsi"/>
          <w:sz w:val="32"/>
          <w:szCs w:val="32"/>
        </w:rPr>
        <w:t xml:space="preserve"> are channels between the two layers of dura mater which are responsible for the venous drainage of the brain, skull, orbit and internal ear.</w:t>
      </w:r>
    </w:p>
    <w:p w:rsidR="0000481A" w:rsidRDefault="0000481A" w:rsidP="0000481A">
      <w:pPr>
        <w:pStyle w:val="ListParagraph"/>
        <w:tabs>
          <w:tab w:val="left" w:pos="2325"/>
        </w:tabs>
        <w:rPr>
          <w:rFonts w:cstheme="minorHAnsi"/>
          <w:b/>
          <w:bCs/>
          <w:sz w:val="32"/>
          <w:szCs w:val="32"/>
        </w:rPr>
      </w:pPr>
    </w:p>
    <w:p w:rsidR="0000481A" w:rsidRDefault="0000481A" w:rsidP="0000481A">
      <w:pPr>
        <w:pStyle w:val="ListParagraph"/>
        <w:tabs>
          <w:tab w:val="left" w:pos="2325"/>
        </w:tabs>
        <w:rPr>
          <w:rFonts w:cstheme="minorHAnsi"/>
          <w:b/>
          <w:bCs/>
          <w:sz w:val="32"/>
          <w:szCs w:val="32"/>
        </w:rPr>
      </w:pPr>
    </w:p>
    <w:p w:rsidR="0000481A" w:rsidRPr="00802F6D" w:rsidRDefault="0000481A" w:rsidP="0000481A">
      <w:pPr>
        <w:pStyle w:val="ListParagraph"/>
        <w:tabs>
          <w:tab w:val="left" w:pos="2325"/>
        </w:tabs>
        <w:jc w:val="center"/>
        <w:rPr>
          <w:rFonts w:cstheme="minorHAnsi"/>
          <w:b/>
          <w:bCs/>
          <w:sz w:val="32"/>
          <w:szCs w:val="32"/>
        </w:rPr>
      </w:pPr>
      <w:r w:rsidRPr="00802F6D">
        <w:rPr>
          <w:rFonts w:cstheme="minorHAnsi"/>
          <w:b/>
          <w:bCs/>
          <w:sz w:val="32"/>
          <w:szCs w:val="32"/>
        </w:rPr>
        <w:lastRenderedPageBreak/>
        <w:t>Anatomical Location and Borders</w:t>
      </w:r>
    </w:p>
    <w:p w:rsidR="0000481A" w:rsidRPr="00802F6D" w:rsidRDefault="0000481A" w:rsidP="0000481A">
      <w:pPr>
        <w:pStyle w:val="ListParagraph"/>
        <w:tabs>
          <w:tab w:val="left" w:pos="2325"/>
        </w:tabs>
        <w:rPr>
          <w:rFonts w:cstheme="minorHAnsi"/>
          <w:sz w:val="32"/>
          <w:szCs w:val="32"/>
        </w:rPr>
      </w:pPr>
      <w:r w:rsidRPr="00802F6D">
        <w:rPr>
          <w:rFonts w:cstheme="minorHAnsi"/>
          <w:sz w:val="32"/>
          <w:szCs w:val="32"/>
        </w:rPr>
        <w:t>The cavernous sinuses are located within the middle cranial fossa, on either side of the </w:t>
      </w:r>
      <w:proofErr w:type="spellStart"/>
      <w:r w:rsidRPr="00802F6D">
        <w:rPr>
          <w:rFonts w:cstheme="minorHAnsi"/>
          <w:sz w:val="32"/>
          <w:szCs w:val="32"/>
        </w:rPr>
        <w:t>sella</w:t>
      </w:r>
      <w:proofErr w:type="spellEnd"/>
      <w:r w:rsidR="004A25F3">
        <w:rPr>
          <w:rFonts w:cstheme="minorHAnsi"/>
          <w:sz w:val="32"/>
          <w:szCs w:val="32"/>
        </w:rPr>
        <w:t xml:space="preserve"> </w:t>
      </w:r>
      <w:proofErr w:type="spellStart"/>
      <w:r w:rsidRPr="00802F6D">
        <w:rPr>
          <w:rFonts w:cstheme="minorHAnsi"/>
          <w:sz w:val="32"/>
          <w:szCs w:val="32"/>
        </w:rPr>
        <w:t>turcica</w:t>
      </w:r>
      <w:proofErr w:type="spellEnd"/>
      <w:r w:rsidRPr="00802F6D">
        <w:rPr>
          <w:rFonts w:cstheme="minorHAnsi"/>
          <w:b/>
          <w:bCs/>
          <w:sz w:val="32"/>
          <w:szCs w:val="32"/>
        </w:rPr>
        <w:t> </w:t>
      </w:r>
      <w:r w:rsidRPr="00802F6D">
        <w:rPr>
          <w:rFonts w:cstheme="minorHAnsi"/>
          <w:sz w:val="32"/>
          <w:szCs w:val="32"/>
        </w:rPr>
        <w:t>of the sphenoid bone (which contains the pituitary gland). They are enclosed by the endosteal and meningeal layers of the dura mater.</w:t>
      </w:r>
    </w:p>
    <w:p w:rsidR="0000481A" w:rsidRPr="00802F6D" w:rsidRDefault="0000481A" w:rsidP="0000481A">
      <w:pPr>
        <w:pStyle w:val="ListParagraph"/>
        <w:tabs>
          <w:tab w:val="left" w:pos="2325"/>
        </w:tabs>
        <w:rPr>
          <w:rFonts w:cstheme="minorHAnsi"/>
          <w:sz w:val="32"/>
          <w:szCs w:val="32"/>
        </w:rPr>
      </w:pPr>
      <w:r w:rsidRPr="00802F6D">
        <w:rPr>
          <w:rFonts w:cstheme="minorHAnsi"/>
          <w:sz w:val="32"/>
          <w:szCs w:val="32"/>
        </w:rPr>
        <w:t>The borders of the cavernous sinus are as follows:</w:t>
      </w:r>
    </w:p>
    <w:p w:rsidR="0000481A" w:rsidRPr="00802F6D" w:rsidRDefault="0000481A" w:rsidP="0000481A">
      <w:pPr>
        <w:pStyle w:val="ListParagraph"/>
        <w:numPr>
          <w:ilvl w:val="0"/>
          <w:numId w:val="3"/>
        </w:numPr>
        <w:tabs>
          <w:tab w:val="left" w:pos="2325"/>
        </w:tabs>
        <w:rPr>
          <w:rFonts w:cstheme="minorHAnsi"/>
          <w:sz w:val="32"/>
          <w:szCs w:val="32"/>
        </w:rPr>
      </w:pPr>
      <w:r w:rsidRPr="00802F6D">
        <w:rPr>
          <w:rFonts w:cstheme="minorHAnsi"/>
          <w:sz w:val="32"/>
          <w:szCs w:val="32"/>
        </w:rPr>
        <w:t>Anterior – superior orbital fissure.</w:t>
      </w:r>
    </w:p>
    <w:p w:rsidR="0000481A" w:rsidRPr="00802F6D" w:rsidRDefault="0000481A" w:rsidP="0000481A">
      <w:pPr>
        <w:pStyle w:val="ListParagraph"/>
        <w:numPr>
          <w:ilvl w:val="0"/>
          <w:numId w:val="3"/>
        </w:numPr>
        <w:tabs>
          <w:tab w:val="left" w:pos="2325"/>
        </w:tabs>
        <w:rPr>
          <w:rFonts w:cstheme="minorHAnsi"/>
          <w:sz w:val="32"/>
          <w:szCs w:val="32"/>
        </w:rPr>
      </w:pPr>
      <w:r w:rsidRPr="00802F6D">
        <w:rPr>
          <w:rFonts w:cstheme="minorHAnsi"/>
          <w:sz w:val="32"/>
          <w:szCs w:val="32"/>
        </w:rPr>
        <w:t>Posterior – petrous part of the temporal bone.</w:t>
      </w:r>
    </w:p>
    <w:p w:rsidR="0000481A" w:rsidRPr="00802F6D" w:rsidRDefault="0000481A" w:rsidP="0000481A">
      <w:pPr>
        <w:pStyle w:val="ListParagraph"/>
        <w:numPr>
          <w:ilvl w:val="0"/>
          <w:numId w:val="3"/>
        </w:numPr>
        <w:tabs>
          <w:tab w:val="left" w:pos="2325"/>
        </w:tabs>
        <w:rPr>
          <w:rFonts w:cstheme="minorHAnsi"/>
          <w:sz w:val="32"/>
          <w:szCs w:val="32"/>
        </w:rPr>
      </w:pPr>
      <w:r w:rsidRPr="00802F6D">
        <w:rPr>
          <w:rFonts w:cstheme="minorHAnsi"/>
          <w:sz w:val="32"/>
          <w:szCs w:val="32"/>
        </w:rPr>
        <w:t>Medial – body of the sphenoid bone.</w:t>
      </w:r>
    </w:p>
    <w:p w:rsidR="0000481A" w:rsidRDefault="0000481A" w:rsidP="0000481A">
      <w:pPr>
        <w:pStyle w:val="ListParagraph"/>
        <w:numPr>
          <w:ilvl w:val="0"/>
          <w:numId w:val="3"/>
        </w:numPr>
        <w:tabs>
          <w:tab w:val="left" w:pos="2325"/>
        </w:tabs>
        <w:rPr>
          <w:rFonts w:cstheme="minorHAnsi"/>
          <w:sz w:val="32"/>
          <w:szCs w:val="32"/>
        </w:rPr>
      </w:pPr>
      <w:r w:rsidRPr="00802F6D">
        <w:rPr>
          <w:rFonts w:cstheme="minorHAnsi"/>
          <w:sz w:val="32"/>
          <w:szCs w:val="32"/>
        </w:rPr>
        <w:t>Lateral – meningeal layer of the dura mater running from the roof to the floor of the middle cranial fossa.</w:t>
      </w:r>
    </w:p>
    <w:p w:rsidR="0000481A" w:rsidRDefault="0000481A" w:rsidP="0000481A">
      <w:pPr>
        <w:pStyle w:val="ListParagraph"/>
        <w:numPr>
          <w:ilvl w:val="0"/>
          <w:numId w:val="3"/>
        </w:numPr>
        <w:tabs>
          <w:tab w:val="left" w:pos="2325"/>
        </w:tabs>
        <w:rPr>
          <w:rFonts w:cstheme="minorHAnsi"/>
          <w:sz w:val="32"/>
          <w:szCs w:val="32"/>
        </w:rPr>
      </w:pPr>
      <w:r w:rsidRPr="0054006E">
        <w:rPr>
          <w:rFonts w:cstheme="minorHAnsi"/>
          <w:sz w:val="32"/>
          <w:szCs w:val="32"/>
        </w:rPr>
        <w:t>Roof – meningeal layer of the dura mater that attaches to the anterior and middle clinoid processes of the sphenoid bone.</w:t>
      </w:r>
    </w:p>
    <w:p w:rsidR="0000481A" w:rsidRPr="0054006E" w:rsidRDefault="0000481A" w:rsidP="0000481A">
      <w:pPr>
        <w:pStyle w:val="ListParagraph"/>
        <w:numPr>
          <w:ilvl w:val="0"/>
          <w:numId w:val="3"/>
        </w:numPr>
        <w:tabs>
          <w:tab w:val="left" w:pos="2325"/>
        </w:tabs>
        <w:rPr>
          <w:rFonts w:cstheme="minorHAnsi"/>
          <w:sz w:val="32"/>
          <w:szCs w:val="32"/>
        </w:rPr>
      </w:pPr>
      <w:r w:rsidRPr="0054006E">
        <w:rPr>
          <w:rFonts w:cstheme="minorHAnsi"/>
          <w:sz w:val="32"/>
          <w:szCs w:val="32"/>
        </w:rPr>
        <w:t>Floor – endosteal layer of dura mater that overlies the base of the greater wing of the sphenoid bone.</w:t>
      </w:r>
    </w:p>
    <w:p w:rsidR="0000481A" w:rsidRDefault="0000481A" w:rsidP="0000481A">
      <w:pPr>
        <w:pStyle w:val="ListParagraph"/>
        <w:tabs>
          <w:tab w:val="left" w:pos="2325"/>
        </w:tabs>
        <w:rPr>
          <w:rFonts w:cstheme="minorHAnsi"/>
          <w:b/>
          <w:bCs/>
          <w:sz w:val="32"/>
          <w:szCs w:val="32"/>
        </w:rPr>
      </w:pPr>
    </w:p>
    <w:p w:rsidR="0000481A" w:rsidRDefault="0000481A" w:rsidP="0000481A">
      <w:pPr>
        <w:pStyle w:val="ListParagraph"/>
        <w:tabs>
          <w:tab w:val="left" w:pos="2325"/>
        </w:tabs>
        <w:rPr>
          <w:rFonts w:cstheme="minorHAnsi"/>
          <w:sz w:val="32"/>
          <w:szCs w:val="32"/>
        </w:rPr>
      </w:pPr>
      <w:r w:rsidRPr="002C0D92">
        <w:rPr>
          <w:rFonts w:cstheme="minorHAnsi"/>
          <w:sz w:val="32"/>
          <w:szCs w:val="32"/>
        </w:rPr>
        <w:t>Several important structures pass through the cavernous sinus to enter the orbit. The</w:t>
      </w:r>
      <w:r>
        <w:rPr>
          <w:rFonts w:cstheme="minorHAnsi"/>
          <w:sz w:val="32"/>
          <w:szCs w:val="32"/>
        </w:rPr>
        <w:t>y</w:t>
      </w:r>
      <w:r w:rsidRPr="002C0D92">
        <w:rPr>
          <w:rFonts w:cstheme="minorHAnsi"/>
          <w:sz w:val="32"/>
          <w:szCs w:val="32"/>
        </w:rPr>
        <w:t xml:space="preserve"> can be sub-classified by whether they travel through the sinus itself, or through its lateral wall:</w:t>
      </w:r>
    </w:p>
    <w:p w:rsidR="0000481A" w:rsidRDefault="0000481A" w:rsidP="0000481A">
      <w:pPr>
        <w:pStyle w:val="ListParagraph"/>
        <w:tabs>
          <w:tab w:val="left" w:pos="2325"/>
        </w:tabs>
        <w:jc w:val="center"/>
        <w:rPr>
          <w:rFonts w:cstheme="minorHAnsi"/>
          <w:b/>
          <w:bCs/>
          <w:sz w:val="32"/>
          <w:szCs w:val="32"/>
        </w:rPr>
      </w:pPr>
    </w:p>
    <w:p w:rsidR="0000481A" w:rsidRPr="00E3589D" w:rsidRDefault="0000481A" w:rsidP="0000481A">
      <w:pPr>
        <w:pStyle w:val="ListParagraph"/>
        <w:tabs>
          <w:tab w:val="left" w:pos="2325"/>
        </w:tabs>
        <w:jc w:val="center"/>
        <w:rPr>
          <w:rFonts w:cstheme="minorHAnsi"/>
          <w:b/>
          <w:bCs/>
          <w:sz w:val="32"/>
          <w:szCs w:val="32"/>
        </w:rPr>
      </w:pPr>
      <w:r w:rsidRPr="00E3589D">
        <w:rPr>
          <w:rFonts w:cstheme="minorHAnsi"/>
          <w:b/>
          <w:bCs/>
          <w:sz w:val="32"/>
          <w:szCs w:val="32"/>
        </w:rPr>
        <w:t xml:space="preserve">Structures </w:t>
      </w:r>
      <w:r>
        <w:rPr>
          <w:rFonts w:cstheme="minorHAnsi"/>
          <w:b/>
          <w:bCs/>
          <w:sz w:val="32"/>
          <w:szCs w:val="32"/>
        </w:rPr>
        <w:t>T</w:t>
      </w:r>
      <w:r w:rsidRPr="00E3589D">
        <w:rPr>
          <w:rFonts w:cstheme="minorHAnsi"/>
          <w:b/>
          <w:bCs/>
          <w:sz w:val="32"/>
          <w:szCs w:val="32"/>
        </w:rPr>
        <w:t xml:space="preserve">hat </w:t>
      </w:r>
      <w:r>
        <w:rPr>
          <w:rFonts w:cstheme="minorHAnsi"/>
          <w:b/>
          <w:bCs/>
          <w:sz w:val="32"/>
          <w:szCs w:val="32"/>
        </w:rPr>
        <w:t>T</w:t>
      </w:r>
      <w:r w:rsidRPr="00E3589D">
        <w:rPr>
          <w:rFonts w:cstheme="minorHAnsi"/>
          <w:b/>
          <w:bCs/>
          <w:sz w:val="32"/>
          <w:szCs w:val="32"/>
        </w:rPr>
        <w:t xml:space="preserve">ravel </w:t>
      </w:r>
      <w:r>
        <w:rPr>
          <w:rFonts w:cstheme="minorHAnsi"/>
          <w:b/>
          <w:bCs/>
          <w:sz w:val="32"/>
          <w:szCs w:val="32"/>
        </w:rPr>
        <w:t>T</w:t>
      </w:r>
      <w:r w:rsidRPr="00E3589D">
        <w:rPr>
          <w:rFonts w:cstheme="minorHAnsi"/>
          <w:b/>
          <w:bCs/>
          <w:sz w:val="32"/>
          <w:szCs w:val="32"/>
        </w:rPr>
        <w:t xml:space="preserve">hrough </w:t>
      </w:r>
      <w:r>
        <w:rPr>
          <w:rFonts w:cstheme="minorHAnsi"/>
          <w:b/>
          <w:bCs/>
          <w:sz w:val="32"/>
          <w:szCs w:val="32"/>
        </w:rPr>
        <w:t>t</w:t>
      </w:r>
      <w:r w:rsidRPr="00E3589D">
        <w:rPr>
          <w:rFonts w:cstheme="minorHAnsi"/>
          <w:b/>
          <w:bCs/>
          <w:sz w:val="32"/>
          <w:szCs w:val="32"/>
        </w:rPr>
        <w:t xml:space="preserve">he </w:t>
      </w:r>
      <w:r>
        <w:rPr>
          <w:rFonts w:cstheme="minorHAnsi"/>
          <w:b/>
          <w:bCs/>
          <w:sz w:val="32"/>
          <w:szCs w:val="32"/>
        </w:rPr>
        <w:t>C</w:t>
      </w:r>
      <w:r w:rsidRPr="00E3589D">
        <w:rPr>
          <w:rFonts w:cstheme="minorHAnsi"/>
          <w:b/>
          <w:bCs/>
          <w:sz w:val="32"/>
          <w:szCs w:val="32"/>
        </w:rPr>
        <w:t xml:space="preserve">avernous </w:t>
      </w:r>
      <w:r>
        <w:rPr>
          <w:rFonts w:cstheme="minorHAnsi"/>
          <w:b/>
          <w:bCs/>
          <w:sz w:val="32"/>
          <w:szCs w:val="32"/>
        </w:rPr>
        <w:t>S</w:t>
      </w:r>
      <w:r w:rsidRPr="00E3589D">
        <w:rPr>
          <w:rFonts w:cstheme="minorHAnsi"/>
          <w:b/>
          <w:bCs/>
          <w:sz w:val="32"/>
          <w:szCs w:val="32"/>
        </w:rPr>
        <w:t>inus</w:t>
      </w:r>
    </w:p>
    <w:p w:rsidR="0000481A" w:rsidRDefault="0000481A" w:rsidP="0000481A">
      <w:pPr>
        <w:pStyle w:val="ListParagraph"/>
        <w:numPr>
          <w:ilvl w:val="0"/>
          <w:numId w:val="4"/>
        </w:numPr>
        <w:tabs>
          <w:tab w:val="left" w:pos="2325"/>
        </w:tabs>
        <w:rPr>
          <w:rFonts w:cstheme="minorHAnsi"/>
          <w:sz w:val="32"/>
          <w:szCs w:val="32"/>
        </w:rPr>
      </w:pPr>
      <w:r>
        <w:rPr>
          <w:rFonts w:cstheme="minorHAnsi"/>
          <w:sz w:val="32"/>
          <w:szCs w:val="32"/>
        </w:rPr>
        <w:t>Abducens nerve (CN VI).</w:t>
      </w:r>
    </w:p>
    <w:p w:rsidR="0000481A" w:rsidRDefault="0000481A" w:rsidP="0000481A">
      <w:pPr>
        <w:pStyle w:val="ListParagraph"/>
        <w:numPr>
          <w:ilvl w:val="0"/>
          <w:numId w:val="4"/>
        </w:numPr>
        <w:tabs>
          <w:tab w:val="left" w:pos="2325"/>
        </w:tabs>
        <w:rPr>
          <w:rFonts w:cstheme="minorHAnsi"/>
          <w:sz w:val="32"/>
          <w:szCs w:val="32"/>
        </w:rPr>
      </w:pPr>
      <w:r>
        <w:rPr>
          <w:rFonts w:cstheme="minorHAnsi"/>
          <w:sz w:val="32"/>
          <w:szCs w:val="32"/>
        </w:rPr>
        <w:t>Carotid plexus (post-ganglionic sympathetic fibers).</w:t>
      </w:r>
    </w:p>
    <w:p w:rsidR="0000481A" w:rsidRDefault="0000481A" w:rsidP="0000481A">
      <w:pPr>
        <w:pStyle w:val="ListParagraph"/>
        <w:numPr>
          <w:ilvl w:val="0"/>
          <w:numId w:val="4"/>
        </w:numPr>
        <w:tabs>
          <w:tab w:val="left" w:pos="2325"/>
        </w:tabs>
        <w:rPr>
          <w:rFonts w:cstheme="minorHAnsi"/>
          <w:sz w:val="32"/>
          <w:szCs w:val="32"/>
        </w:rPr>
      </w:pPr>
      <w:r>
        <w:rPr>
          <w:rFonts w:cstheme="minorHAnsi"/>
          <w:sz w:val="32"/>
          <w:szCs w:val="32"/>
        </w:rPr>
        <w:t>Internal carotid artery (cavernous portion).</w:t>
      </w:r>
    </w:p>
    <w:p w:rsidR="0000481A" w:rsidRDefault="0000481A" w:rsidP="0000481A">
      <w:pPr>
        <w:pStyle w:val="ListParagraph"/>
        <w:tabs>
          <w:tab w:val="left" w:pos="2325"/>
        </w:tabs>
        <w:ind w:left="1440"/>
        <w:rPr>
          <w:rFonts w:cstheme="minorHAnsi"/>
          <w:sz w:val="32"/>
          <w:szCs w:val="32"/>
        </w:rPr>
      </w:pPr>
    </w:p>
    <w:p w:rsidR="0000481A" w:rsidRDefault="0000481A" w:rsidP="0000481A">
      <w:pPr>
        <w:pStyle w:val="ListParagraph"/>
        <w:tabs>
          <w:tab w:val="left" w:pos="2325"/>
        </w:tabs>
        <w:ind w:left="1440"/>
        <w:jc w:val="center"/>
        <w:rPr>
          <w:rFonts w:cstheme="minorHAnsi"/>
          <w:b/>
          <w:bCs/>
          <w:sz w:val="32"/>
          <w:szCs w:val="32"/>
        </w:rPr>
      </w:pPr>
      <w:r w:rsidRPr="00E3589D">
        <w:rPr>
          <w:rFonts w:cstheme="minorHAnsi"/>
          <w:b/>
          <w:bCs/>
          <w:sz w:val="32"/>
          <w:szCs w:val="32"/>
        </w:rPr>
        <w:t xml:space="preserve">Structures </w:t>
      </w:r>
      <w:r>
        <w:rPr>
          <w:rFonts w:cstheme="minorHAnsi"/>
          <w:b/>
          <w:bCs/>
          <w:sz w:val="32"/>
          <w:szCs w:val="32"/>
        </w:rPr>
        <w:t>That Travel Through the Lateral Wall of the CS.</w:t>
      </w:r>
    </w:p>
    <w:p w:rsidR="0000481A" w:rsidRDefault="0000481A" w:rsidP="0000481A">
      <w:pPr>
        <w:pStyle w:val="ListParagraph"/>
        <w:numPr>
          <w:ilvl w:val="0"/>
          <w:numId w:val="5"/>
        </w:numPr>
        <w:tabs>
          <w:tab w:val="left" w:pos="2325"/>
        </w:tabs>
        <w:rPr>
          <w:rFonts w:cstheme="minorHAnsi"/>
          <w:sz w:val="32"/>
          <w:szCs w:val="32"/>
        </w:rPr>
      </w:pPr>
      <w:r>
        <w:rPr>
          <w:rFonts w:cstheme="minorHAnsi"/>
          <w:sz w:val="32"/>
          <w:szCs w:val="32"/>
        </w:rPr>
        <w:t>Oculomotor nerve (CN III)</w:t>
      </w:r>
    </w:p>
    <w:p w:rsidR="0000481A" w:rsidRDefault="0000481A" w:rsidP="0000481A">
      <w:pPr>
        <w:pStyle w:val="ListParagraph"/>
        <w:numPr>
          <w:ilvl w:val="0"/>
          <w:numId w:val="5"/>
        </w:numPr>
        <w:tabs>
          <w:tab w:val="left" w:pos="2325"/>
        </w:tabs>
        <w:rPr>
          <w:rFonts w:cstheme="minorHAnsi"/>
          <w:sz w:val="32"/>
          <w:szCs w:val="32"/>
        </w:rPr>
      </w:pPr>
      <w:r>
        <w:rPr>
          <w:rFonts w:cstheme="minorHAnsi"/>
          <w:sz w:val="32"/>
          <w:szCs w:val="32"/>
        </w:rPr>
        <w:t>Trochlear nerve (CN iv)</w:t>
      </w:r>
    </w:p>
    <w:p w:rsidR="0000481A" w:rsidRPr="002C0D92" w:rsidRDefault="0000481A" w:rsidP="0000481A">
      <w:pPr>
        <w:pStyle w:val="ListParagraph"/>
        <w:numPr>
          <w:ilvl w:val="0"/>
          <w:numId w:val="5"/>
        </w:numPr>
        <w:tabs>
          <w:tab w:val="left" w:pos="2325"/>
        </w:tabs>
        <w:rPr>
          <w:rFonts w:cstheme="minorHAnsi"/>
          <w:sz w:val="32"/>
          <w:szCs w:val="32"/>
        </w:rPr>
      </w:pPr>
      <w:r>
        <w:rPr>
          <w:rFonts w:cstheme="minorHAnsi"/>
          <w:sz w:val="32"/>
          <w:szCs w:val="32"/>
        </w:rPr>
        <w:lastRenderedPageBreak/>
        <w:t>Ophthalmic (V1) and maxillary (V2) branches of the trigeminal nerve.</w:t>
      </w:r>
    </w:p>
    <w:p w:rsidR="0000481A" w:rsidRPr="00E3589D" w:rsidRDefault="0000481A" w:rsidP="0000481A">
      <w:pPr>
        <w:tabs>
          <w:tab w:val="left" w:pos="2325"/>
        </w:tabs>
        <w:rPr>
          <w:rFonts w:cstheme="minorHAnsi"/>
          <w:sz w:val="32"/>
          <w:szCs w:val="32"/>
        </w:rPr>
      </w:pPr>
      <w:r w:rsidRPr="00E3589D">
        <w:rPr>
          <w:rFonts w:cstheme="minorHAnsi"/>
          <w:sz w:val="32"/>
          <w:szCs w:val="32"/>
        </w:rPr>
        <w:t>The cavernous sinus is the only site in the body where an artery (internal carotid artery) passes</w:t>
      </w:r>
      <w:r w:rsidR="00317477">
        <w:rPr>
          <w:rFonts w:cstheme="minorHAnsi"/>
          <w:sz w:val="32"/>
          <w:szCs w:val="32"/>
        </w:rPr>
        <w:t xml:space="preserve"> </w:t>
      </w:r>
      <w:r w:rsidRPr="00E3589D">
        <w:rPr>
          <w:rFonts w:cstheme="minorHAnsi"/>
          <w:sz w:val="32"/>
          <w:szCs w:val="32"/>
        </w:rPr>
        <w:t>completely through a venous structure. This is thought to allow for heat</w:t>
      </w:r>
      <w:r w:rsidR="00317477">
        <w:rPr>
          <w:rFonts w:cstheme="minorHAnsi"/>
          <w:sz w:val="32"/>
          <w:szCs w:val="32"/>
        </w:rPr>
        <w:t xml:space="preserve"> </w:t>
      </w:r>
      <w:r w:rsidRPr="00E3589D">
        <w:rPr>
          <w:rFonts w:cstheme="minorHAnsi"/>
          <w:sz w:val="32"/>
          <w:szCs w:val="32"/>
        </w:rPr>
        <w:t>exchange between the warm arterial blood and cooler venous circulation.</w:t>
      </w:r>
    </w:p>
    <w:p w:rsidR="0000481A" w:rsidRPr="004A1ACA" w:rsidRDefault="0000481A" w:rsidP="0000481A">
      <w:pPr>
        <w:pStyle w:val="ListParagraph"/>
        <w:tabs>
          <w:tab w:val="left" w:pos="2325"/>
        </w:tabs>
        <w:rPr>
          <w:rFonts w:cstheme="minorHAnsi"/>
          <w:sz w:val="32"/>
          <w:szCs w:val="32"/>
        </w:rPr>
      </w:pPr>
    </w:p>
    <w:p w:rsidR="0000481A" w:rsidRPr="004A1ACA" w:rsidRDefault="0000481A" w:rsidP="0000481A">
      <w:pPr>
        <w:pStyle w:val="ListParagraph"/>
        <w:tabs>
          <w:tab w:val="left" w:pos="2325"/>
        </w:tabs>
        <w:jc w:val="center"/>
        <w:rPr>
          <w:rFonts w:cstheme="minorHAnsi"/>
          <w:b/>
          <w:bCs/>
          <w:sz w:val="32"/>
          <w:szCs w:val="32"/>
        </w:rPr>
      </w:pPr>
      <w:r w:rsidRPr="004A1ACA">
        <w:rPr>
          <w:rFonts w:cstheme="minorHAnsi"/>
          <w:b/>
          <w:bCs/>
          <w:sz w:val="32"/>
          <w:szCs w:val="32"/>
        </w:rPr>
        <w:t>Dural Venous Sinus System</w:t>
      </w:r>
    </w:p>
    <w:p w:rsidR="0000481A" w:rsidRPr="004A1ACA" w:rsidRDefault="0000481A" w:rsidP="0000481A">
      <w:pPr>
        <w:pStyle w:val="ListParagraph"/>
        <w:tabs>
          <w:tab w:val="left" w:pos="2325"/>
        </w:tabs>
        <w:rPr>
          <w:rFonts w:cstheme="minorHAnsi"/>
          <w:sz w:val="32"/>
          <w:szCs w:val="32"/>
        </w:rPr>
      </w:pPr>
      <w:r w:rsidRPr="004A1ACA">
        <w:rPr>
          <w:rFonts w:cstheme="minorHAnsi"/>
          <w:sz w:val="32"/>
          <w:szCs w:val="32"/>
        </w:rPr>
        <w:t>Each cavernous sinus receives venous drainage from:</w:t>
      </w:r>
    </w:p>
    <w:p w:rsidR="0000481A" w:rsidRPr="004A1ACA" w:rsidRDefault="0000481A" w:rsidP="0000481A">
      <w:pPr>
        <w:pStyle w:val="ListParagraph"/>
        <w:numPr>
          <w:ilvl w:val="0"/>
          <w:numId w:val="2"/>
        </w:numPr>
        <w:tabs>
          <w:tab w:val="left" w:pos="2325"/>
        </w:tabs>
        <w:rPr>
          <w:rFonts w:cstheme="minorHAnsi"/>
          <w:sz w:val="32"/>
          <w:szCs w:val="32"/>
        </w:rPr>
      </w:pPr>
      <w:r w:rsidRPr="004A1ACA">
        <w:rPr>
          <w:rFonts w:cstheme="minorHAnsi"/>
          <w:b/>
          <w:bCs/>
          <w:sz w:val="32"/>
          <w:szCs w:val="32"/>
        </w:rPr>
        <w:t>Ophthalmic veins</w:t>
      </w:r>
      <w:r w:rsidRPr="004A1ACA">
        <w:rPr>
          <w:rFonts w:cstheme="minorHAnsi"/>
          <w:sz w:val="32"/>
          <w:szCs w:val="32"/>
        </w:rPr>
        <w:t> (superior and inferior) – these enter the cavernous sinus via the superior orbital fissure.</w:t>
      </w:r>
    </w:p>
    <w:p w:rsidR="0000481A" w:rsidRPr="004A1ACA" w:rsidRDefault="0000481A" w:rsidP="0000481A">
      <w:pPr>
        <w:pStyle w:val="ListParagraph"/>
        <w:numPr>
          <w:ilvl w:val="0"/>
          <w:numId w:val="2"/>
        </w:numPr>
        <w:tabs>
          <w:tab w:val="left" w:pos="2325"/>
        </w:tabs>
        <w:rPr>
          <w:rFonts w:cstheme="minorHAnsi"/>
          <w:sz w:val="32"/>
          <w:szCs w:val="32"/>
        </w:rPr>
      </w:pPr>
      <w:r w:rsidRPr="004A1ACA">
        <w:rPr>
          <w:rFonts w:cstheme="minorHAnsi"/>
          <w:b/>
          <w:bCs/>
          <w:sz w:val="32"/>
          <w:szCs w:val="32"/>
        </w:rPr>
        <w:t>Central vein of the retina </w:t>
      </w:r>
      <w:r w:rsidRPr="004A1ACA">
        <w:rPr>
          <w:rFonts w:cstheme="minorHAnsi"/>
          <w:sz w:val="32"/>
          <w:szCs w:val="32"/>
        </w:rPr>
        <w:t>– drains into the superior ophthalmic vein, or directly into the cavernous sinus.</w:t>
      </w:r>
    </w:p>
    <w:p w:rsidR="0000481A" w:rsidRPr="004A1ACA" w:rsidRDefault="0000481A" w:rsidP="0000481A">
      <w:pPr>
        <w:pStyle w:val="ListParagraph"/>
        <w:numPr>
          <w:ilvl w:val="0"/>
          <w:numId w:val="2"/>
        </w:numPr>
        <w:tabs>
          <w:tab w:val="left" w:pos="2325"/>
        </w:tabs>
        <w:rPr>
          <w:rFonts w:cstheme="minorHAnsi"/>
          <w:sz w:val="32"/>
          <w:szCs w:val="32"/>
        </w:rPr>
      </w:pPr>
      <w:proofErr w:type="spellStart"/>
      <w:r w:rsidRPr="004A1ACA">
        <w:rPr>
          <w:rFonts w:cstheme="minorHAnsi"/>
          <w:b/>
          <w:bCs/>
          <w:sz w:val="32"/>
          <w:szCs w:val="32"/>
        </w:rPr>
        <w:t>Spheno</w:t>
      </w:r>
      <w:proofErr w:type="spellEnd"/>
      <w:r w:rsidR="00317477">
        <w:rPr>
          <w:rFonts w:cstheme="minorHAnsi"/>
          <w:b/>
          <w:bCs/>
          <w:sz w:val="32"/>
          <w:szCs w:val="32"/>
        </w:rPr>
        <w:t>-</w:t>
      </w:r>
      <w:r w:rsidRPr="004A1ACA">
        <w:rPr>
          <w:rFonts w:cstheme="minorHAnsi"/>
          <w:b/>
          <w:bCs/>
          <w:sz w:val="32"/>
          <w:szCs w:val="32"/>
        </w:rPr>
        <w:t>parietal sinus </w:t>
      </w:r>
      <w:r w:rsidRPr="004A1ACA">
        <w:rPr>
          <w:rFonts w:cstheme="minorHAnsi"/>
          <w:sz w:val="32"/>
          <w:szCs w:val="32"/>
        </w:rPr>
        <w:t>– empties into the anterior aspect of the cavernous sinus.</w:t>
      </w:r>
    </w:p>
    <w:p w:rsidR="0000481A" w:rsidRPr="004A1ACA" w:rsidRDefault="0000481A" w:rsidP="0000481A">
      <w:pPr>
        <w:pStyle w:val="ListParagraph"/>
        <w:numPr>
          <w:ilvl w:val="0"/>
          <w:numId w:val="2"/>
        </w:numPr>
        <w:tabs>
          <w:tab w:val="left" w:pos="2325"/>
        </w:tabs>
        <w:rPr>
          <w:rFonts w:cstheme="minorHAnsi"/>
          <w:sz w:val="32"/>
          <w:szCs w:val="32"/>
        </w:rPr>
      </w:pPr>
      <w:r w:rsidRPr="004A1ACA">
        <w:rPr>
          <w:rFonts w:cstheme="minorHAnsi"/>
          <w:b/>
          <w:bCs/>
          <w:sz w:val="32"/>
          <w:szCs w:val="32"/>
        </w:rPr>
        <w:t>Superficial middle cerebral vein </w:t>
      </w:r>
      <w:r w:rsidRPr="004A1ACA">
        <w:rPr>
          <w:rFonts w:cstheme="minorHAnsi"/>
          <w:sz w:val="32"/>
          <w:szCs w:val="32"/>
        </w:rPr>
        <w:t>– contributes to the venous drainage of the cerebrum</w:t>
      </w:r>
    </w:p>
    <w:p w:rsidR="0000481A" w:rsidRPr="004A1ACA" w:rsidRDefault="0000481A" w:rsidP="0000481A">
      <w:pPr>
        <w:pStyle w:val="ListParagraph"/>
        <w:numPr>
          <w:ilvl w:val="0"/>
          <w:numId w:val="2"/>
        </w:numPr>
        <w:tabs>
          <w:tab w:val="left" w:pos="2325"/>
        </w:tabs>
        <w:rPr>
          <w:rFonts w:cstheme="minorHAnsi"/>
          <w:sz w:val="32"/>
          <w:szCs w:val="32"/>
        </w:rPr>
      </w:pPr>
      <w:r w:rsidRPr="004A1ACA">
        <w:rPr>
          <w:rFonts w:cstheme="minorHAnsi"/>
          <w:b/>
          <w:bCs/>
          <w:sz w:val="32"/>
          <w:szCs w:val="32"/>
        </w:rPr>
        <w:t>Pterygoid plexus</w:t>
      </w:r>
      <w:r w:rsidRPr="004A1ACA">
        <w:rPr>
          <w:rFonts w:cstheme="minorHAnsi"/>
          <w:sz w:val="32"/>
          <w:szCs w:val="32"/>
        </w:rPr>
        <w:t> – located within the infratemporal fossa.</w:t>
      </w:r>
    </w:p>
    <w:p w:rsidR="0000481A" w:rsidRDefault="0000481A" w:rsidP="0000481A">
      <w:pPr>
        <w:pStyle w:val="ListParagraph"/>
        <w:tabs>
          <w:tab w:val="left" w:pos="2325"/>
        </w:tabs>
        <w:rPr>
          <w:rFonts w:cstheme="minorHAnsi"/>
          <w:i/>
          <w:iCs/>
          <w:sz w:val="32"/>
          <w:szCs w:val="32"/>
          <w:u w:val="single"/>
        </w:rPr>
      </w:pPr>
    </w:p>
    <w:p w:rsidR="0000481A" w:rsidRPr="00795080" w:rsidRDefault="0000481A" w:rsidP="0000481A">
      <w:pPr>
        <w:pStyle w:val="ListParagraph"/>
        <w:tabs>
          <w:tab w:val="left" w:pos="2325"/>
        </w:tabs>
        <w:rPr>
          <w:rFonts w:cstheme="minorHAnsi"/>
          <w:i/>
          <w:iCs/>
          <w:sz w:val="32"/>
          <w:szCs w:val="32"/>
          <w:u w:val="single"/>
        </w:rPr>
      </w:pPr>
      <w:r w:rsidRPr="00795080">
        <w:rPr>
          <w:rFonts w:cstheme="minorHAnsi"/>
          <w:i/>
          <w:iCs/>
          <w:sz w:val="32"/>
          <w:szCs w:val="32"/>
          <w:u w:val="single"/>
        </w:rPr>
        <w:t>Clinical Anatomy</w:t>
      </w:r>
    </w:p>
    <w:p w:rsidR="0000481A" w:rsidRPr="004A25F3" w:rsidRDefault="0000481A" w:rsidP="004A25F3">
      <w:pPr>
        <w:pStyle w:val="ListParagraph"/>
        <w:tabs>
          <w:tab w:val="left" w:pos="2325"/>
        </w:tabs>
        <w:rPr>
          <w:rFonts w:cstheme="minorHAnsi"/>
          <w:sz w:val="32"/>
          <w:szCs w:val="32"/>
        </w:rPr>
      </w:pPr>
      <w:r w:rsidRPr="004A1ACA">
        <w:rPr>
          <w:rFonts w:cstheme="minorHAnsi"/>
          <w:sz w:val="32"/>
          <w:szCs w:val="32"/>
        </w:rPr>
        <w:t>It is important to note that the superior ophthalmic vein forms an anastomosis with the</w:t>
      </w:r>
      <w:r w:rsidRPr="004A1ACA">
        <w:rPr>
          <w:rFonts w:cstheme="minorHAnsi"/>
          <w:b/>
          <w:bCs/>
          <w:sz w:val="32"/>
          <w:szCs w:val="32"/>
        </w:rPr>
        <w:t> </w:t>
      </w:r>
      <w:r w:rsidRPr="004A1ACA">
        <w:rPr>
          <w:rFonts w:cstheme="minorHAnsi"/>
          <w:sz w:val="32"/>
          <w:szCs w:val="32"/>
        </w:rPr>
        <w:t>facialvein. Therefore, the ophthalmic veins represent a potential route by which infection can spread from an extracranial to an intracranial site.</w:t>
      </w:r>
    </w:p>
    <w:p w:rsidR="00317477" w:rsidRDefault="00317477" w:rsidP="0000481A">
      <w:pPr>
        <w:pStyle w:val="ListParagraph"/>
        <w:tabs>
          <w:tab w:val="left" w:pos="2325"/>
        </w:tabs>
        <w:rPr>
          <w:rFonts w:cstheme="minorHAnsi"/>
          <w:sz w:val="32"/>
          <w:szCs w:val="32"/>
        </w:rPr>
      </w:pPr>
    </w:p>
    <w:p w:rsidR="004A25F3" w:rsidRDefault="004A25F3" w:rsidP="0000481A">
      <w:pPr>
        <w:pStyle w:val="ListParagraph"/>
        <w:tabs>
          <w:tab w:val="left" w:pos="2325"/>
        </w:tabs>
        <w:rPr>
          <w:rFonts w:cstheme="minorHAnsi"/>
          <w:sz w:val="32"/>
          <w:szCs w:val="32"/>
        </w:rPr>
      </w:pPr>
      <w:r>
        <w:rPr>
          <w:rFonts w:cstheme="minorHAnsi"/>
          <w:sz w:val="32"/>
          <w:szCs w:val="32"/>
        </w:rPr>
        <w:t xml:space="preserve">The cavernous sinuses empty into the superior and inferior </w:t>
      </w:r>
      <w:proofErr w:type="spellStart"/>
      <w:r>
        <w:rPr>
          <w:rFonts w:cstheme="minorHAnsi"/>
          <w:sz w:val="32"/>
          <w:szCs w:val="32"/>
        </w:rPr>
        <w:t>petrosal</w:t>
      </w:r>
      <w:proofErr w:type="spellEnd"/>
      <w:r>
        <w:rPr>
          <w:rFonts w:cstheme="minorHAnsi"/>
          <w:sz w:val="32"/>
          <w:szCs w:val="32"/>
        </w:rPr>
        <w:t xml:space="preserve"> sinuses, and ultimately, into the internal jugular vein. The left and right cavernous sinuses are connected in the midline by the anterior and posterior inter-cavernous sinuses. They travel through the </w:t>
      </w:r>
      <w:proofErr w:type="spellStart"/>
      <w:r>
        <w:rPr>
          <w:rFonts w:cstheme="minorHAnsi"/>
          <w:sz w:val="32"/>
          <w:szCs w:val="32"/>
        </w:rPr>
        <w:t>sella</w:t>
      </w:r>
      <w:proofErr w:type="spellEnd"/>
      <w:r>
        <w:rPr>
          <w:rFonts w:cstheme="minorHAnsi"/>
          <w:sz w:val="32"/>
          <w:szCs w:val="32"/>
        </w:rPr>
        <w:t xml:space="preserve"> </w:t>
      </w:r>
      <w:proofErr w:type="spellStart"/>
      <w:r>
        <w:rPr>
          <w:rFonts w:cstheme="minorHAnsi"/>
          <w:sz w:val="32"/>
          <w:szCs w:val="32"/>
        </w:rPr>
        <w:t>turcica</w:t>
      </w:r>
      <w:proofErr w:type="spellEnd"/>
      <w:r>
        <w:rPr>
          <w:rFonts w:cstheme="minorHAnsi"/>
          <w:sz w:val="32"/>
          <w:szCs w:val="32"/>
        </w:rPr>
        <w:t xml:space="preserve"> of the sphenoid bone.</w:t>
      </w:r>
    </w:p>
    <w:p w:rsidR="0000481A" w:rsidRDefault="0000481A" w:rsidP="0000481A">
      <w:pPr>
        <w:pStyle w:val="ListParagraph"/>
        <w:tabs>
          <w:tab w:val="left" w:pos="2325"/>
        </w:tabs>
        <w:rPr>
          <w:rFonts w:cstheme="minorHAnsi"/>
          <w:b/>
          <w:bCs/>
          <w:sz w:val="32"/>
          <w:szCs w:val="32"/>
        </w:rPr>
      </w:pPr>
    </w:p>
    <w:p w:rsidR="0000481A" w:rsidRDefault="0000481A" w:rsidP="0000481A">
      <w:pPr>
        <w:pStyle w:val="ListParagraph"/>
        <w:tabs>
          <w:tab w:val="left" w:pos="2325"/>
        </w:tabs>
        <w:rPr>
          <w:rFonts w:cstheme="minorHAnsi"/>
          <w:b/>
          <w:bCs/>
          <w:sz w:val="32"/>
          <w:szCs w:val="32"/>
        </w:rPr>
      </w:pPr>
    </w:p>
    <w:p w:rsidR="0000481A" w:rsidRDefault="0000481A" w:rsidP="0000481A">
      <w:pPr>
        <w:pStyle w:val="ListParagraph"/>
        <w:tabs>
          <w:tab w:val="left" w:pos="2325"/>
        </w:tabs>
        <w:rPr>
          <w:rFonts w:cstheme="minorHAnsi"/>
          <w:b/>
          <w:bCs/>
          <w:sz w:val="32"/>
          <w:szCs w:val="32"/>
        </w:rPr>
      </w:pPr>
      <w:r w:rsidRPr="004A1ACA">
        <w:rPr>
          <w:rFonts w:cstheme="minorHAnsi"/>
          <w:b/>
          <w:bCs/>
          <w:sz w:val="32"/>
          <w:szCs w:val="32"/>
        </w:rPr>
        <w:t>Clinical Significance</w:t>
      </w:r>
      <w:r>
        <w:rPr>
          <w:rFonts w:cstheme="minorHAnsi"/>
          <w:b/>
          <w:bCs/>
          <w:sz w:val="32"/>
          <w:szCs w:val="32"/>
        </w:rPr>
        <w:t>:</w:t>
      </w:r>
    </w:p>
    <w:p w:rsidR="0000481A" w:rsidRPr="00795080" w:rsidRDefault="0000481A" w:rsidP="0000481A">
      <w:pPr>
        <w:pStyle w:val="ListParagraph"/>
        <w:tabs>
          <w:tab w:val="left" w:pos="2325"/>
        </w:tabs>
        <w:rPr>
          <w:rFonts w:cstheme="minorHAnsi"/>
          <w:b/>
          <w:bCs/>
          <w:i/>
          <w:iCs/>
          <w:sz w:val="32"/>
          <w:szCs w:val="32"/>
          <w:u w:val="single"/>
        </w:rPr>
      </w:pPr>
      <w:r w:rsidRPr="004A1ACA">
        <w:rPr>
          <w:rFonts w:cstheme="minorHAnsi"/>
          <w:b/>
          <w:bCs/>
          <w:sz w:val="32"/>
          <w:szCs w:val="32"/>
        </w:rPr>
        <w:t> </w:t>
      </w:r>
      <w:r w:rsidRPr="004A1ACA">
        <w:rPr>
          <w:rFonts w:cstheme="minorHAnsi"/>
          <w:b/>
          <w:bCs/>
          <w:i/>
          <w:iCs/>
          <w:sz w:val="32"/>
          <w:szCs w:val="32"/>
          <w:u w:val="single"/>
        </w:rPr>
        <w:t>Cavernous Sinus Thrombosis</w:t>
      </w:r>
      <w:r>
        <w:rPr>
          <w:rFonts w:cstheme="minorHAnsi"/>
          <w:b/>
          <w:bCs/>
          <w:i/>
          <w:iCs/>
          <w:sz w:val="32"/>
          <w:szCs w:val="32"/>
          <w:u w:val="single"/>
        </w:rPr>
        <w:t xml:space="preserve">: </w:t>
      </w:r>
      <w:r w:rsidRPr="00795080">
        <w:rPr>
          <w:rFonts w:cstheme="minorHAnsi"/>
          <w:sz w:val="32"/>
          <w:szCs w:val="32"/>
        </w:rPr>
        <w:t>Cavernous sinus thrombosis (CST) refers to the formation of a </w:t>
      </w:r>
      <w:r w:rsidRPr="00795080">
        <w:rPr>
          <w:rFonts w:cstheme="minorHAnsi"/>
          <w:b/>
          <w:bCs/>
          <w:sz w:val="32"/>
          <w:szCs w:val="32"/>
        </w:rPr>
        <w:t>clot</w:t>
      </w:r>
      <w:r w:rsidRPr="00795080">
        <w:rPr>
          <w:rFonts w:cstheme="minorHAnsi"/>
          <w:sz w:val="32"/>
          <w:szCs w:val="32"/>
        </w:rPr>
        <w:t> within the cavernous sinus.</w:t>
      </w:r>
    </w:p>
    <w:p w:rsidR="0000481A" w:rsidRPr="004A1ACA" w:rsidRDefault="0000481A" w:rsidP="0000481A">
      <w:pPr>
        <w:pStyle w:val="ListParagraph"/>
        <w:tabs>
          <w:tab w:val="left" w:pos="2325"/>
        </w:tabs>
        <w:rPr>
          <w:rFonts w:cstheme="minorHAnsi"/>
          <w:sz w:val="32"/>
          <w:szCs w:val="32"/>
        </w:rPr>
      </w:pPr>
      <w:r w:rsidRPr="004A1ACA">
        <w:rPr>
          <w:rFonts w:cstheme="minorHAnsi"/>
          <w:sz w:val="32"/>
          <w:szCs w:val="32"/>
        </w:rPr>
        <w:t>This most common cause of CST is infection; which typically spreads from an extracranial location such as the orbit, paranasal sinuses, or the ‘danger zone’ of the face. Infection is able to spread in this manner due to the anastomosis between the facial vein and superior ophthalmic veins.</w:t>
      </w:r>
    </w:p>
    <w:p w:rsidR="0000481A" w:rsidRPr="004A1ACA" w:rsidRDefault="0000481A" w:rsidP="0000481A">
      <w:pPr>
        <w:pStyle w:val="ListParagraph"/>
        <w:tabs>
          <w:tab w:val="left" w:pos="2325"/>
        </w:tabs>
        <w:rPr>
          <w:rFonts w:cstheme="minorHAnsi"/>
          <w:sz w:val="32"/>
          <w:szCs w:val="32"/>
        </w:rPr>
      </w:pPr>
      <w:r w:rsidRPr="004A1ACA">
        <w:rPr>
          <w:rFonts w:cstheme="minorHAnsi"/>
          <w:sz w:val="32"/>
          <w:szCs w:val="32"/>
        </w:rPr>
        <w:t xml:space="preserve">Common clinical features include headache, unilateral </w:t>
      </w:r>
      <w:proofErr w:type="spellStart"/>
      <w:r w:rsidRPr="004A1ACA">
        <w:rPr>
          <w:rFonts w:cstheme="minorHAnsi"/>
          <w:sz w:val="32"/>
          <w:szCs w:val="32"/>
        </w:rPr>
        <w:t>periorbital</w:t>
      </w:r>
      <w:proofErr w:type="spellEnd"/>
      <w:r w:rsidRPr="004A1ACA">
        <w:rPr>
          <w:rFonts w:cstheme="minorHAnsi"/>
          <w:sz w:val="32"/>
          <w:szCs w:val="32"/>
        </w:rPr>
        <w:t xml:space="preserve"> </w:t>
      </w:r>
      <w:proofErr w:type="spellStart"/>
      <w:r w:rsidRPr="004A1ACA">
        <w:rPr>
          <w:rFonts w:cstheme="minorHAnsi"/>
          <w:sz w:val="32"/>
          <w:szCs w:val="32"/>
        </w:rPr>
        <w:t>oedema</w:t>
      </w:r>
      <w:proofErr w:type="spellEnd"/>
      <w:r w:rsidRPr="004A1ACA">
        <w:rPr>
          <w:rFonts w:cstheme="minorHAnsi"/>
          <w:sz w:val="32"/>
          <w:szCs w:val="32"/>
        </w:rPr>
        <w:t xml:space="preserve">, </w:t>
      </w:r>
      <w:proofErr w:type="spellStart"/>
      <w:r w:rsidRPr="004A1ACA">
        <w:rPr>
          <w:rFonts w:cstheme="minorHAnsi"/>
          <w:sz w:val="32"/>
          <w:szCs w:val="32"/>
        </w:rPr>
        <w:t>proptosis</w:t>
      </w:r>
      <w:proofErr w:type="spellEnd"/>
      <w:r w:rsidRPr="004A1ACA">
        <w:rPr>
          <w:rFonts w:cstheme="minorHAnsi"/>
          <w:sz w:val="32"/>
          <w:szCs w:val="32"/>
        </w:rPr>
        <w:t xml:space="preserve"> (eye bulging), photophobia and cranial nerve palsies. The abducensnerve (CN VI) is most commonly affected.</w:t>
      </w:r>
    </w:p>
    <w:p w:rsidR="0000481A" w:rsidRDefault="0000481A" w:rsidP="0000481A">
      <w:pPr>
        <w:pStyle w:val="ListParagraph"/>
        <w:tabs>
          <w:tab w:val="left" w:pos="2325"/>
        </w:tabs>
        <w:rPr>
          <w:rFonts w:cstheme="minorHAnsi"/>
          <w:sz w:val="32"/>
          <w:szCs w:val="32"/>
        </w:rPr>
      </w:pPr>
      <w:r w:rsidRPr="004A1ACA">
        <w:rPr>
          <w:rFonts w:cstheme="minorHAnsi"/>
          <w:sz w:val="32"/>
          <w:szCs w:val="32"/>
        </w:rPr>
        <w:t>Treatment is typically with antibiotic therapy. Where the cause is infection, thrombosis of the cavernous sinus can rapidly progress to meningitis.</w:t>
      </w:r>
    </w:p>
    <w:p w:rsidR="00966F91" w:rsidRDefault="00966F91" w:rsidP="0000481A">
      <w:pPr>
        <w:pStyle w:val="ListParagraph"/>
        <w:tabs>
          <w:tab w:val="left" w:pos="2325"/>
        </w:tabs>
        <w:rPr>
          <w:rFonts w:cstheme="minorHAnsi"/>
          <w:sz w:val="32"/>
          <w:szCs w:val="32"/>
        </w:rPr>
      </w:pPr>
    </w:p>
    <w:p w:rsidR="00966F91" w:rsidRDefault="00966F91" w:rsidP="0000481A">
      <w:pPr>
        <w:pStyle w:val="ListParagraph"/>
        <w:tabs>
          <w:tab w:val="left" w:pos="2325"/>
        </w:tabs>
        <w:rPr>
          <w:rFonts w:cstheme="minorHAnsi"/>
          <w:sz w:val="32"/>
          <w:szCs w:val="32"/>
        </w:rPr>
      </w:pPr>
    </w:p>
    <w:p w:rsidR="00966F91" w:rsidRPr="00966F91" w:rsidRDefault="00966F91" w:rsidP="00966F91">
      <w:pPr>
        <w:tabs>
          <w:tab w:val="left" w:pos="2325"/>
        </w:tabs>
        <w:rPr>
          <w:rFonts w:cstheme="minorHAnsi"/>
          <w:sz w:val="32"/>
          <w:szCs w:val="32"/>
        </w:rPr>
      </w:pPr>
    </w:p>
    <w:p w:rsidR="00966F91" w:rsidRDefault="00966F91" w:rsidP="0000481A">
      <w:pPr>
        <w:pStyle w:val="ListParagraph"/>
        <w:tabs>
          <w:tab w:val="left" w:pos="2325"/>
        </w:tabs>
        <w:rPr>
          <w:rFonts w:cstheme="minorHAnsi"/>
          <w:sz w:val="32"/>
          <w:szCs w:val="32"/>
        </w:rPr>
      </w:pPr>
    </w:p>
    <w:p w:rsidR="00966F91" w:rsidRDefault="00966F91" w:rsidP="0000481A">
      <w:pPr>
        <w:pStyle w:val="ListParagraph"/>
        <w:tabs>
          <w:tab w:val="left" w:pos="2325"/>
        </w:tabs>
        <w:rPr>
          <w:rFonts w:cstheme="minorHAnsi"/>
          <w:sz w:val="32"/>
          <w:szCs w:val="32"/>
        </w:rPr>
      </w:pPr>
    </w:p>
    <w:p w:rsidR="00966F91" w:rsidRDefault="00966F91" w:rsidP="0000481A">
      <w:pPr>
        <w:pStyle w:val="ListParagraph"/>
        <w:tabs>
          <w:tab w:val="left" w:pos="2325"/>
        </w:tabs>
        <w:rPr>
          <w:rFonts w:cstheme="minorHAnsi"/>
          <w:sz w:val="32"/>
          <w:szCs w:val="32"/>
        </w:rPr>
      </w:pPr>
    </w:p>
    <w:p w:rsidR="0000481A" w:rsidRPr="00795080" w:rsidRDefault="0000481A" w:rsidP="0000481A">
      <w:pPr>
        <w:pStyle w:val="ListParagraph"/>
        <w:tabs>
          <w:tab w:val="left" w:pos="2325"/>
        </w:tabs>
        <w:rPr>
          <w:rFonts w:cstheme="minorHAnsi"/>
          <w:sz w:val="32"/>
          <w:szCs w:val="32"/>
        </w:rPr>
      </w:pPr>
    </w:p>
    <w:p w:rsidR="0000481A" w:rsidRPr="00966F91" w:rsidRDefault="0000481A" w:rsidP="00966F91">
      <w:pPr>
        <w:pStyle w:val="ListParagraph"/>
        <w:numPr>
          <w:ilvl w:val="0"/>
          <w:numId w:val="1"/>
        </w:numPr>
        <w:rPr>
          <w:rFonts w:cstheme="minorHAnsi"/>
          <w:sz w:val="32"/>
          <w:szCs w:val="32"/>
        </w:rPr>
      </w:pPr>
      <w:r w:rsidRPr="00966F91">
        <w:rPr>
          <w:rFonts w:cstheme="minorHAnsi"/>
          <w:sz w:val="32"/>
          <w:szCs w:val="32"/>
        </w:rPr>
        <w:t>Discuss the walls of the nose.</w:t>
      </w:r>
    </w:p>
    <w:p w:rsidR="00D51706" w:rsidRDefault="0000481A" w:rsidP="00D51706">
      <w:pPr>
        <w:pStyle w:val="ListParagraph"/>
        <w:rPr>
          <w:rFonts w:cstheme="minorHAnsi"/>
          <w:sz w:val="32"/>
          <w:szCs w:val="32"/>
        </w:rPr>
      </w:pPr>
      <w:r w:rsidRPr="0041361C">
        <w:rPr>
          <w:rFonts w:cstheme="minorHAnsi"/>
          <w:sz w:val="32"/>
          <w:szCs w:val="32"/>
        </w:rPr>
        <w:t>Answer</w:t>
      </w:r>
      <w:r w:rsidR="00D51706">
        <w:rPr>
          <w:rFonts w:cstheme="minorHAnsi"/>
          <w:sz w:val="32"/>
          <w:szCs w:val="32"/>
        </w:rPr>
        <w:t>: The walls of the nose are structures that bound the nasal cavity. In other words, they are the boundaries of the nasal cavity.</w:t>
      </w:r>
    </w:p>
    <w:p w:rsidR="00BC5B08" w:rsidRDefault="00BC5B08" w:rsidP="00D51706">
      <w:pPr>
        <w:pStyle w:val="ListParagraph"/>
        <w:rPr>
          <w:rFonts w:cstheme="minorHAnsi"/>
          <w:sz w:val="32"/>
          <w:szCs w:val="32"/>
        </w:rPr>
      </w:pPr>
      <w:r>
        <w:rPr>
          <w:rFonts w:cstheme="minorHAnsi"/>
          <w:sz w:val="32"/>
          <w:szCs w:val="32"/>
        </w:rPr>
        <w:t>The nose has two cavities, separated by a wall of cartilage called the</w:t>
      </w:r>
      <w:r w:rsidR="00C96425">
        <w:rPr>
          <w:rFonts w:cstheme="minorHAnsi"/>
          <w:sz w:val="32"/>
          <w:szCs w:val="32"/>
        </w:rPr>
        <w:t xml:space="preserve"> nasal</w:t>
      </w:r>
      <w:r>
        <w:rPr>
          <w:rFonts w:cstheme="minorHAnsi"/>
          <w:sz w:val="32"/>
          <w:szCs w:val="32"/>
        </w:rPr>
        <w:t xml:space="preserve"> septum, or otherwise known as the middle wall.</w:t>
      </w:r>
    </w:p>
    <w:p w:rsidR="00BC5B08" w:rsidRDefault="00BC5B08" w:rsidP="00BC5B08">
      <w:pPr>
        <w:pStyle w:val="ListParagraph"/>
        <w:rPr>
          <w:rFonts w:cstheme="minorHAnsi"/>
          <w:sz w:val="32"/>
          <w:szCs w:val="32"/>
        </w:rPr>
      </w:pPr>
      <w:r>
        <w:rPr>
          <w:rFonts w:cstheme="minorHAnsi"/>
          <w:sz w:val="32"/>
          <w:szCs w:val="32"/>
        </w:rPr>
        <w:t>The walls of the nose are as follows:</w:t>
      </w:r>
    </w:p>
    <w:p w:rsidR="00B377A5" w:rsidRDefault="00B377A5" w:rsidP="00BC5B08">
      <w:pPr>
        <w:pStyle w:val="ListParagraph"/>
        <w:rPr>
          <w:rFonts w:cstheme="minorHAnsi"/>
          <w:sz w:val="32"/>
          <w:szCs w:val="32"/>
        </w:rPr>
      </w:pPr>
    </w:p>
    <w:p w:rsidR="00B377A5" w:rsidRPr="00B377A5" w:rsidRDefault="00B377A5" w:rsidP="00B377A5">
      <w:pPr>
        <w:pStyle w:val="ListParagraph"/>
        <w:numPr>
          <w:ilvl w:val="0"/>
          <w:numId w:val="7"/>
        </w:numPr>
        <w:spacing w:before="100" w:beforeAutospacing="1" w:after="100" w:afterAutospacing="1" w:line="402" w:lineRule="atLeast"/>
        <w:rPr>
          <w:rFonts w:eastAsia="Times New Roman" w:cstheme="minorHAnsi"/>
          <w:color w:val="333333"/>
          <w:sz w:val="32"/>
          <w:szCs w:val="32"/>
          <w:lang w:val="en-GB" w:eastAsia="en-GB"/>
        </w:rPr>
      </w:pPr>
      <w:r w:rsidRPr="00B377A5">
        <w:rPr>
          <w:rFonts w:eastAsia="Times New Roman" w:cstheme="minorHAnsi"/>
          <w:bCs/>
          <w:color w:val="333333"/>
          <w:sz w:val="32"/>
          <w:szCs w:val="32"/>
          <w:lang w:val="en-GB" w:eastAsia="en-GB"/>
        </w:rPr>
        <w:lastRenderedPageBreak/>
        <w:t>The Roof:</w:t>
      </w:r>
      <w:r w:rsidRPr="00B377A5">
        <w:rPr>
          <w:rFonts w:eastAsia="Times New Roman" w:cstheme="minorHAnsi"/>
          <w:color w:val="333333"/>
          <w:sz w:val="32"/>
          <w:szCs w:val="32"/>
          <w:lang w:val="en-GB" w:eastAsia="en-GB"/>
        </w:rPr>
        <w:t xml:space="preserve"> it is formed by the nasal, frontal, sphenoid, and </w:t>
      </w:r>
      <w:proofErr w:type="spellStart"/>
      <w:r w:rsidRPr="00B377A5">
        <w:rPr>
          <w:rFonts w:eastAsia="Times New Roman" w:cstheme="minorHAnsi"/>
          <w:color w:val="333333"/>
          <w:sz w:val="32"/>
          <w:szCs w:val="32"/>
          <w:lang w:val="en-GB" w:eastAsia="en-GB"/>
        </w:rPr>
        <w:t>ethmoid</w:t>
      </w:r>
      <w:proofErr w:type="spellEnd"/>
      <w:r w:rsidRPr="00B377A5">
        <w:rPr>
          <w:rFonts w:eastAsia="Times New Roman" w:cstheme="minorHAnsi"/>
          <w:color w:val="333333"/>
          <w:sz w:val="32"/>
          <w:szCs w:val="32"/>
          <w:lang w:val="en-GB" w:eastAsia="en-GB"/>
        </w:rPr>
        <w:t xml:space="preserve"> bones (</w:t>
      </w:r>
      <w:proofErr w:type="spellStart"/>
      <w:r w:rsidRPr="00B377A5">
        <w:rPr>
          <w:rFonts w:eastAsia="Times New Roman" w:cstheme="minorHAnsi"/>
          <w:bCs/>
          <w:color w:val="333333"/>
          <w:sz w:val="32"/>
          <w:szCs w:val="32"/>
          <w:lang w:val="en-GB" w:eastAsia="en-GB"/>
        </w:rPr>
        <w:t>cribriform</w:t>
      </w:r>
      <w:proofErr w:type="spellEnd"/>
      <w:r w:rsidRPr="00B377A5">
        <w:rPr>
          <w:rFonts w:eastAsia="Times New Roman" w:cstheme="minorHAnsi"/>
          <w:b/>
          <w:bCs/>
          <w:color w:val="333333"/>
          <w:sz w:val="32"/>
          <w:szCs w:val="32"/>
          <w:lang w:val="en-GB" w:eastAsia="en-GB"/>
        </w:rPr>
        <w:t xml:space="preserve"> </w:t>
      </w:r>
      <w:r w:rsidRPr="00B377A5">
        <w:rPr>
          <w:rFonts w:eastAsia="Times New Roman" w:cstheme="minorHAnsi"/>
          <w:bCs/>
          <w:color w:val="333333"/>
          <w:sz w:val="32"/>
          <w:szCs w:val="32"/>
          <w:lang w:val="en-GB" w:eastAsia="en-GB"/>
        </w:rPr>
        <w:t>foramina</w:t>
      </w:r>
      <w:r w:rsidRPr="00B377A5">
        <w:rPr>
          <w:rFonts w:eastAsia="Times New Roman" w:cstheme="minorHAnsi"/>
          <w:color w:val="333333"/>
          <w:sz w:val="32"/>
          <w:szCs w:val="32"/>
          <w:lang w:val="en-GB" w:eastAsia="en-GB"/>
        </w:rPr>
        <w:t xml:space="preserve">, which </w:t>
      </w:r>
      <w:proofErr w:type="gramStart"/>
      <w:r w:rsidRPr="00B377A5">
        <w:rPr>
          <w:rFonts w:eastAsia="Times New Roman" w:cstheme="minorHAnsi"/>
          <w:color w:val="333333"/>
          <w:sz w:val="32"/>
          <w:szCs w:val="32"/>
          <w:lang w:val="en-GB" w:eastAsia="en-GB"/>
        </w:rPr>
        <w:t>transmits</w:t>
      </w:r>
      <w:proofErr w:type="gramEnd"/>
      <w:r w:rsidRPr="00B377A5">
        <w:rPr>
          <w:rFonts w:eastAsia="Times New Roman" w:cstheme="minorHAnsi"/>
          <w:color w:val="333333"/>
          <w:sz w:val="32"/>
          <w:szCs w:val="32"/>
          <w:lang w:val="en-GB" w:eastAsia="en-GB"/>
        </w:rPr>
        <w:t xml:space="preserve"> </w:t>
      </w:r>
      <w:r w:rsidR="00317477">
        <w:rPr>
          <w:rFonts w:eastAsia="Times New Roman" w:cstheme="minorHAnsi"/>
          <w:color w:val="333333"/>
          <w:sz w:val="32"/>
          <w:szCs w:val="32"/>
          <w:lang w:val="en-GB" w:eastAsia="en-GB"/>
        </w:rPr>
        <w:t xml:space="preserve">via </w:t>
      </w:r>
      <w:r w:rsidRPr="00B377A5">
        <w:rPr>
          <w:rFonts w:eastAsia="Times New Roman" w:cstheme="minorHAnsi"/>
          <w:color w:val="333333"/>
          <w:sz w:val="32"/>
          <w:szCs w:val="32"/>
          <w:lang w:val="en-GB" w:eastAsia="en-GB"/>
        </w:rPr>
        <w:t>CN I for smell).</w:t>
      </w:r>
    </w:p>
    <w:p w:rsidR="00B377A5" w:rsidRPr="00B377A5" w:rsidRDefault="00B377A5" w:rsidP="00B377A5">
      <w:pPr>
        <w:pStyle w:val="ListParagraph"/>
        <w:numPr>
          <w:ilvl w:val="0"/>
          <w:numId w:val="7"/>
        </w:numPr>
        <w:spacing w:before="100" w:beforeAutospacing="1" w:after="100" w:afterAutospacing="1" w:line="402" w:lineRule="atLeast"/>
        <w:rPr>
          <w:rFonts w:eastAsia="Times New Roman" w:cstheme="minorHAnsi"/>
          <w:color w:val="333333"/>
          <w:sz w:val="32"/>
          <w:szCs w:val="32"/>
          <w:lang w:val="en-GB" w:eastAsia="en-GB"/>
        </w:rPr>
      </w:pPr>
      <w:r w:rsidRPr="00B377A5">
        <w:rPr>
          <w:rFonts w:eastAsia="Times New Roman" w:cstheme="minorHAnsi"/>
          <w:color w:val="333333"/>
          <w:sz w:val="32"/>
          <w:szCs w:val="32"/>
          <w:lang w:val="en-GB" w:eastAsia="en-GB"/>
        </w:rPr>
        <w:t> The Floor: it</w:t>
      </w:r>
      <w:r>
        <w:rPr>
          <w:rFonts w:eastAsia="Times New Roman" w:cstheme="minorHAnsi"/>
          <w:color w:val="333333"/>
          <w:sz w:val="32"/>
          <w:szCs w:val="32"/>
          <w:lang w:val="en-GB" w:eastAsia="en-GB"/>
        </w:rPr>
        <w:t>’</w:t>
      </w:r>
      <w:r w:rsidRPr="00B377A5">
        <w:rPr>
          <w:rFonts w:eastAsia="Times New Roman" w:cstheme="minorHAnsi"/>
          <w:color w:val="333333"/>
          <w:sz w:val="32"/>
          <w:szCs w:val="32"/>
          <w:lang w:val="en-GB" w:eastAsia="en-GB"/>
        </w:rPr>
        <w:t>s formed by the maxilla and the palatine bones. The </w:t>
      </w:r>
      <w:r w:rsidRPr="00B377A5">
        <w:rPr>
          <w:rFonts w:eastAsia="Times New Roman" w:cstheme="minorHAnsi"/>
          <w:bCs/>
          <w:color w:val="333333"/>
          <w:sz w:val="32"/>
          <w:szCs w:val="32"/>
          <w:lang w:val="en-GB" w:eastAsia="en-GB"/>
        </w:rPr>
        <w:t>incisive foramen</w:t>
      </w:r>
      <w:r w:rsidRPr="00B377A5">
        <w:rPr>
          <w:rFonts w:eastAsia="Times New Roman" w:cstheme="minorHAnsi"/>
          <w:color w:val="333333"/>
          <w:sz w:val="32"/>
          <w:szCs w:val="32"/>
          <w:lang w:val="en-GB" w:eastAsia="en-GB"/>
        </w:rPr>
        <w:t xml:space="preserve"> transmits branches of the </w:t>
      </w:r>
      <w:proofErr w:type="spellStart"/>
      <w:r w:rsidRPr="00B377A5">
        <w:rPr>
          <w:rFonts w:eastAsia="Times New Roman" w:cstheme="minorHAnsi"/>
          <w:color w:val="333333"/>
          <w:sz w:val="32"/>
          <w:szCs w:val="32"/>
          <w:lang w:val="en-GB" w:eastAsia="en-GB"/>
        </w:rPr>
        <w:t>sphenopalatine</w:t>
      </w:r>
      <w:proofErr w:type="spellEnd"/>
      <w:r w:rsidRPr="00B377A5">
        <w:rPr>
          <w:rFonts w:eastAsia="Times New Roman" w:cstheme="minorHAnsi"/>
          <w:color w:val="333333"/>
          <w:sz w:val="32"/>
          <w:szCs w:val="32"/>
          <w:lang w:val="en-GB" w:eastAsia="en-GB"/>
        </w:rPr>
        <w:t xml:space="preserve"> artery and the </w:t>
      </w:r>
      <w:proofErr w:type="spellStart"/>
      <w:r w:rsidRPr="00B377A5">
        <w:rPr>
          <w:rFonts w:eastAsia="Times New Roman" w:cstheme="minorHAnsi"/>
          <w:color w:val="333333"/>
          <w:sz w:val="32"/>
          <w:szCs w:val="32"/>
          <w:lang w:val="en-GB" w:eastAsia="en-GB"/>
        </w:rPr>
        <w:t>nasopalatine</w:t>
      </w:r>
      <w:proofErr w:type="spellEnd"/>
      <w:r w:rsidRPr="00B377A5">
        <w:rPr>
          <w:rFonts w:eastAsia="Times New Roman" w:cstheme="minorHAnsi"/>
          <w:color w:val="333333"/>
          <w:sz w:val="32"/>
          <w:szCs w:val="32"/>
          <w:lang w:val="en-GB" w:eastAsia="en-GB"/>
        </w:rPr>
        <w:t xml:space="preserve"> nerve for general sensation from the nasal cavity and palate.</w:t>
      </w:r>
    </w:p>
    <w:p w:rsidR="00B377A5" w:rsidRPr="00B377A5" w:rsidRDefault="00B377A5" w:rsidP="00B377A5">
      <w:pPr>
        <w:pStyle w:val="ListParagraph"/>
        <w:numPr>
          <w:ilvl w:val="0"/>
          <w:numId w:val="7"/>
        </w:numPr>
        <w:spacing w:before="100" w:beforeAutospacing="1" w:after="100" w:afterAutospacing="1" w:line="402" w:lineRule="atLeast"/>
        <w:rPr>
          <w:rFonts w:eastAsia="Times New Roman" w:cstheme="minorHAnsi"/>
          <w:color w:val="333333"/>
          <w:sz w:val="32"/>
          <w:szCs w:val="32"/>
          <w:lang w:val="en-GB" w:eastAsia="en-GB"/>
        </w:rPr>
      </w:pPr>
      <w:r>
        <w:rPr>
          <w:rFonts w:eastAsia="Times New Roman" w:cstheme="minorHAnsi"/>
          <w:bCs/>
          <w:color w:val="333333"/>
          <w:sz w:val="32"/>
          <w:szCs w:val="32"/>
          <w:lang w:val="en-GB" w:eastAsia="en-GB"/>
        </w:rPr>
        <w:t>Medial wall (nasal septum):</w:t>
      </w:r>
      <w:r>
        <w:rPr>
          <w:rFonts w:eastAsia="Times New Roman" w:cstheme="minorHAnsi"/>
          <w:color w:val="333333"/>
          <w:sz w:val="32"/>
          <w:szCs w:val="32"/>
          <w:lang w:val="en-GB" w:eastAsia="en-GB"/>
        </w:rPr>
        <w:t> It is fo</w:t>
      </w:r>
      <w:r w:rsidRPr="00B377A5">
        <w:rPr>
          <w:rFonts w:eastAsia="Times New Roman" w:cstheme="minorHAnsi"/>
          <w:color w:val="333333"/>
          <w:sz w:val="32"/>
          <w:szCs w:val="32"/>
          <w:lang w:val="en-GB" w:eastAsia="en-GB"/>
        </w:rPr>
        <w:t xml:space="preserve">rmed by the perpendicular plate of the </w:t>
      </w:r>
      <w:proofErr w:type="spellStart"/>
      <w:r w:rsidRPr="00B377A5">
        <w:rPr>
          <w:rFonts w:eastAsia="Times New Roman" w:cstheme="minorHAnsi"/>
          <w:color w:val="333333"/>
          <w:sz w:val="32"/>
          <w:szCs w:val="32"/>
          <w:lang w:val="en-GB" w:eastAsia="en-GB"/>
        </w:rPr>
        <w:t>ethmoid</w:t>
      </w:r>
      <w:proofErr w:type="spellEnd"/>
      <w:r w:rsidRPr="00B377A5">
        <w:rPr>
          <w:rFonts w:eastAsia="Times New Roman" w:cstheme="minorHAnsi"/>
          <w:color w:val="333333"/>
          <w:sz w:val="32"/>
          <w:szCs w:val="32"/>
          <w:lang w:val="en-GB" w:eastAsia="en-GB"/>
        </w:rPr>
        <w:t xml:space="preserve"> bone, the </w:t>
      </w:r>
      <w:proofErr w:type="spellStart"/>
      <w:r w:rsidRPr="00B377A5">
        <w:rPr>
          <w:rFonts w:eastAsia="Times New Roman" w:cstheme="minorHAnsi"/>
          <w:color w:val="333333"/>
          <w:sz w:val="32"/>
          <w:szCs w:val="32"/>
          <w:lang w:val="en-GB" w:eastAsia="en-GB"/>
        </w:rPr>
        <w:t>vomer</w:t>
      </w:r>
      <w:proofErr w:type="spellEnd"/>
      <w:r w:rsidRPr="00B377A5">
        <w:rPr>
          <w:rFonts w:eastAsia="Times New Roman" w:cstheme="minorHAnsi"/>
          <w:color w:val="333333"/>
          <w:sz w:val="32"/>
          <w:szCs w:val="32"/>
          <w:lang w:val="en-GB" w:eastAsia="en-GB"/>
        </w:rPr>
        <w:t xml:space="preserve"> bone, and the </w:t>
      </w:r>
      <w:proofErr w:type="spellStart"/>
      <w:r w:rsidRPr="00B377A5">
        <w:rPr>
          <w:rFonts w:eastAsia="Times New Roman" w:cstheme="minorHAnsi"/>
          <w:color w:val="333333"/>
          <w:sz w:val="32"/>
          <w:szCs w:val="32"/>
          <w:lang w:val="en-GB" w:eastAsia="en-GB"/>
        </w:rPr>
        <w:t>septal</w:t>
      </w:r>
      <w:proofErr w:type="spellEnd"/>
      <w:r w:rsidRPr="00B377A5">
        <w:rPr>
          <w:rFonts w:eastAsia="Times New Roman" w:cstheme="minorHAnsi"/>
          <w:color w:val="333333"/>
          <w:sz w:val="32"/>
          <w:szCs w:val="32"/>
          <w:lang w:val="en-GB" w:eastAsia="en-GB"/>
        </w:rPr>
        <w:t xml:space="preserve"> cartilage.</w:t>
      </w:r>
    </w:p>
    <w:p w:rsidR="00B377A5" w:rsidRPr="00B377A5" w:rsidRDefault="00B377A5" w:rsidP="00B377A5">
      <w:pPr>
        <w:numPr>
          <w:ilvl w:val="0"/>
          <w:numId w:val="7"/>
        </w:numPr>
        <w:spacing w:before="100" w:beforeAutospacing="1" w:after="100" w:afterAutospacing="1" w:line="402" w:lineRule="atLeast"/>
        <w:rPr>
          <w:rFonts w:eastAsia="Times New Roman" w:cstheme="minorHAnsi"/>
          <w:color w:val="333333"/>
          <w:sz w:val="32"/>
          <w:szCs w:val="32"/>
          <w:lang w:val="en-GB" w:eastAsia="en-GB"/>
        </w:rPr>
      </w:pPr>
      <w:r w:rsidRPr="00B377A5">
        <w:rPr>
          <w:rFonts w:eastAsia="Times New Roman" w:cstheme="minorHAnsi"/>
          <w:bCs/>
          <w:color w:val="333333"/>
          <w:sz w:val="32"/>
          <w:szCs w:val="32"/>
          <w:lang w:val="en-GB" w:eastAsia="en-GB"/>
        </w:rPr>
        <w:t>Lateral wall</w:t>
      </w:r>
      <w:r>
        <w:rPr>
          <w:rFonts w:eastAsia="Times New Roman" w:cstheme="minorHAnsi"/>
          <w:bCs/>
          <w:color w:val="333333"/>
          <w:sz w:val="32"/>
          <w:szCs w:val="32"/>
          <w:lang w:val="en-GB" w:eastAsia="en-GB"/>
        </w:rPr>
        <w:t>:</w:t>
      </w:r>
      <w:r>
        <w:rPr>
          <w:rFonts w:eastAsia="Times New Roman" w:cstheme="minorHAnsi"/>
          <w:color w:val="333333"/>
          <w:sz w:val="32"/>
          <w:szCs w:val="32"/>
          <w:lang w:val="en-GB" w:eastAsia="en-GB"/>
        </w:rPr>
        <w:t> It is f</w:t>
      </w:r>
      <w:r w:rsidRPr="00B377A5">
        <w:rPr>
          <w:rFonts w:eastAsia="Times New Roman" w:cstheme="minorHAnsi"/>
          <w:color w:val="333333"/>
          <w:sz w:val="32"/>
          <w:szCs w:val="32"/>
          <w:lang w:val="en-GB" w:eastAsia="en-GB"/>
        </w:rPr>
        <w:t xml:space="preserve">ormed by the superior, middle and inferior nasal </w:t>
      </w:r>
      <w:proofErr w:type="spellStart"/>
      <w:r w:rsidRPr="00B377A5">
        <w:rPr>
          <w:rFonts w:eastAsia="Times New Roman" w:cstheme="minorHAnsi"/>
          <w:color w:val="333333"/>
          <w:sz w:val="32"/>
          <w:szCs w:val="32"/>
          <w:lang w:val="en-GB" w:eastAsia="en-GB"/>
        </w:rPr>
        <w:t>conchae</w:t>
      </w:r>
      <w:proofErr w:type="spellEnd"/>
      <w:r w:rsidRPr="00B377A5">
        <w:rPr>
          <w:rFonts w:eastAsia="Times New Roman" w:cstheme="minorHAnsi"/>
          <w:color w:val="333333"/>
          <w:sz w:val="32"/>
          <w:szCs w:val="32"/>
          <w:lang w:val="en-GB" w:eastAsia="en-GB"/>
        </w:rPr>
        <w:t>. In addition, the maxillary, sphenoid, and palatine bones contribute to the lateral wall. The lateral wall contains the following </w:t>
      </w:r>
      <w:r w:rsidRPr="00B377A5">
        <w:rPr>
          <w:rFonts w:eastAsia="Times New Roman" w:cstheme="minorHAnsi"/>
          <w:bCs/>
          <w:color w:val="333333"/>
          <w:sz w:val="32"/>
          <w:szCs w:val="32"/>
          <w:lang w:val="en-GB" w:eastAsia="en-GB"/>
        </w:rPr>
        <w:t>openings</w:t>
      </w:r>
      <w:r w:rsidRPr="00B377A5">
        <w:rPr>
          <w:rFonts w:eastAsia="Times New Roman" w:cstheme="minorHAnsi"/>
          <w:color w:val="333333"/>
          <w:sz w:val="32"/>
          <w:szCs w:val="32"/>
          <w:lang w:val="en-GB" w:eastAsia="en-GB"/>
        </w:rPr>
        <w:t>:</w:t>
      </w:r>
    </w:p>
    <w:p w:rsidR="00B377A5" w:rsidRPr="00B377A5" w:rsidRDefault="00B377A5" w:rsidP="00B377A5">
      <w:pPr>
        <w:numPr>
          <w:ilvl w:val="1"/>
          <w:numId w:val="7"/>
        </w:numPr>
        <w:spacing w:before="100" w:beforeAutospacing="1" w:after="100" w:afterAutospacing="1" w:line="402" w:lineRule="atLeast"/>
        <w:rPr>
          <w:rFonts w:eastAsia="Times New Roman" w:cstheme="minorHAnsi"/>
          <w:color w:val="333333"/>
          <w:sz w:val="32"/>
          <w:szCs w:val="32"/>
          <w:lang w:val="en-GB" w:eastAsia="en-GB"/>
        </w:rPr>
      </w:pPr>
      <w:proofErr w:type="spellStart"/>
      <w:r w:rsidRPr="006E7A91">
        <w:rPr>
          <w:rFonts w:eastAsia="Times New Roman" w:cstheme="minorHAnsi"/>
          <w:bCs/>
          <w:color w:val="333333"/>
          <w:sz w:val="32"/>
          <w:szCs w:val="32"/>
          <w:u w:val="single"/>
          <w:lang w:val="en-GB" w:eastAsia="en-GB"/>
        </w:rPr>
        <w:t>Sphenoethmoidal</w:t>
      </w:r>
      <w:proofErr w:type="spellEnd"/>
      <w:r w:rsidRPr="006E7A91">
        <w:rPr>
          <w:rFonts w:eastAsia="Times New Roman" w:cstheme="minorHAnsi"/>
          <w:bCs/>
          <w:color w:val="333333"/>
          <w:sz w:val="32"/>
          <w:szCs w:val="32"/>
          <w:u w:val="single"/>
          <w:lang w:val="en-GB" w:eastAsia="en-GB"/>
        </w:rPr>
        <w:t xml:space="preserve"> recess:</w:t>
      </w:r>
      <w:r>
        <w:rPr>
          <w:rFonts w:eastAsia="Times New Roman" w:cstheme="minorHAnsi"/>
          <w:bCs/>
          <w:color w:val="333333"/>
          <w:sz w:val="32"/>
          <w:szCs w:val="32"/>
          <w:lang w:val="en-GB" w:eastAsia="en-GB"/>
        </w:rPr>
        <w:t xml:space="preserve"> </w:t>
      </w:r>
      <w:r w:rsidRPr="00B377A5">
        <w:rPr>
          <w:rFonts w:eastAsia="Times New Roman" w:cstheme="minorHAnsi"/>
          <w:color w:val="333333"/>
          <w:sz w:val="32"/>
          <w:szCs w:val="32"/>
          <w:lang w:val="en-GB" w:eastAsia="en-GB"/>
        </w:rPr>
        <w:t xml:space="preserve">The space between the superior nasal </w:t>
      </w:r>
      <w:proofErr w:type="spellStart"/>
      <w:r w:rsidRPr="00B377A5">
        <w:rPr>
          <w:rFonts w:eastAsia="Times New Roman" w:cstheme="minorHAnsi"/>
          <w:color w:val="333333"/>
          <w:sz w:val="32"/>
          <w:szCs w:val="32"/>
          <w:lang w:val="en-GB" w:eastAsia="en-GB"/>
        </w:rPr>
        <w:t>concha</w:t>
      </w:r>
      <w:proofErr w:type="spellEnd"/>
      <w:r w:rsidRPr="00B377A5">
        <w:rPr>
          <w:rFonts w:eastAsia="Times New Roman" w:cstheme="minorHAnsi"/>
          <w:color w:val="333333"/>
          <w:sz w:val="32"/>
          <w:szCs w:val="32"/>
          <w:lang w:val="en-GB" w:eastAsia="en-GB"/>
        </w:rPr>
        <w:t xml:space="preserve"> and the sphenoid bone, with openings from the sphenoid sinus.</w:t>
      </w:r>
    </w:p>
    <w:p w:rsidR="00B377A5" w:rsidRPr="00B377A5" w:rsidRDefault="00B377A5" w:rsidP="00B377A5">
      <w:pPr>
        <w:numPr>
          <w:ilvl w:val="1"/>
          <w:numId w:val="7"/>
        </w:numPr>
        <w:spacing w:before="100" w:beforeAutospacing="1" w:after="100" w:afterAutospacing="1" w:line="402" w:lineRule="atLeast"/>
        <w:rPr>
          <w:rFonts w:eastAsia="Times New Roman" w:cstheme="minorHAnsi"/>
          <w:color w:val="333333"/>
          <w:sz w:val="32"/>
          <w:szCs w:val="32"/>
          <w:lang w:val="en-GB" w:eastAsia="en-GB"/>
        </w:rPr>
      </w:pPr>
      <w:r w:rsidRPr="006E7A91">
        <w:rPr>
          <w:rFonts w:eastAsia="Times New Roman" w:cstheme="minorHAnsi"/>
          <w:bCs/>
          <w:color w:val="333333"/>
          <w:sz w:val="32"/>
          <w:szCs w:val="32"/>
          <w:u w:val="single"/>
          <w:lang w:val="en-GB" w:eastAsia="en-GB"/>
        </w:rPr>
        <w:t xml:space="preserve">Superior </w:t>
      </w:r>
      <w:proofErr w:type="spellStart"/>
      <w:r w:rsidRPr="006E7A91">
        <w:rPr>
          <w:rFonts w:eastAsia="Times New Roman" w:cstheme="minorHAnsi"/>
          <w:bCs/>
          <w:color w:val="333333"/>
          <w:sz w:val="32"/>
          <w:szCs w:val="32"/>
          <w:u w:val="single"/>
          <w:lang w:val="en-GB" w:eastAsia="en-GB"/>
        </w:rPr>
        <w:t>meatus</w:t>
      </w:r>
      <w:proofErr w:type="spellEnd"/>
      <w:r w:rsidRPr="006E7A91">
        <w:rPr>
          <w:rFonts w:eastAsia="Times New Roman" w:cstheme="minorHAnsi"/>
          <w:bCs/>
          <w:color w:val="333333"/>
          <w:sz w:val="32"/>
          <w:szCs w:val="32"/>
          <w:u w:val="single"/>
          <w:lang w:val="en-GB" w:eastAsia="en-GB"/>
        </w:rPr>
        <w:t>:</w:t>
      </w:r>
      <w:r>
        <w:rPr>
          <w:rFonts w:eastAsia="Times New Roman" w:cstheme="minorHAnsi"/>
          <w:bCs/>
          <w:color w:val="333333"/>
          <w:sz w:val="32"/>
          <w:szCs w:val="32"/>
          <w:lang w:val="en-GB" w:eastAsia="en-GB"/>
        </w:rPr>
        <w:t xml:space="preserve"> </w:t>
      </w:r>
      <w:r w:rsidRPr="00B377A5">
        <w:rPr>
          <w:rFonts w:eastAsia="Times New Roman" w:cstheme="minorHAnsi"/>
          <w:color w:val="333333"/>
          <w:sz w:val="32"/>
          <w:szCs w:val="32"/>
          <w:lang w:val="en-GB" w:eastAsia="en-GB"/>
        </w:rPr>
        <w:t xml:space="preserve">The space inferior to the superior nasal </w:t>
      </w:r>
      <w:proofErr w:type="spellStart"/>
      <w:proofErr w:type="gramStart"/>
      <w:r w:rsidRPr="00B377A5">
        <w:rPr>
          <w:rFonts w:eastAsia="Times New Roman" w:cstheme="minorHAnsi"/>
          <w:color w:val="333333"/>
          <w:sz w:val="32"/>
          <w:szCs w:val="32"/>
          <w:lang w:val="en-GB" w:eastAsia="en-GB"/>
        </w:rPr>
        <w:t>concha</w:t>
      </w:r>
      <w:proofErr w:type="spellEnd"/>
      <w:proofErr w:type="gramEnd"/>
      <w:r w:rsidRPr="00B377A5">
        <w:rPr>
          <w:rFonts w:eastAsia="Times New Roman" w:cstheme="minorHAnsi"/>
          <w:color w:val="333333"/>
          <w:sz w:val="32"/>
          <w:szCs w:val="32"/>
          <w:lang w:val="en-GB" w:eastAsia="en-GB"/>
        </w:rPr>
        <w:t xml:space="preserve">, with openings from the posterior </w:t>
      </w:r>
      <w:proofErr w:type="spellStart"/>
      <w:r w:rsidRPr="00B377A5">
        <w:rPr>
          <w:rFonts w:eastAsia="Times New Roman" w:cstheme="minorHAnsi"/>
          <w:color w:val="333333"/>
          <w:sz w:val="32"/>
          <w:szCs w:val="32"/>
          <w:lang w:val="en-GB" w:eastAsia="en-GB"/>
        </w:rPr>
        <w:t>ethmoidal</w:t>
      </w:r>
      <w:proofErr w:type="spellEnd"/>
      <w:r w:rsidRPr="00B377A5">
        <w:rPr>
          <w:rFonts w:eastAsia="Times New Roman" w:cstheme="minorHAnsi"/>
          <w:color w:val="333333"/>
          <w:sz w:val="32"/>
          <w:szCs w:val="32"/>
          <w:lang w:val="en-GB" w:eastAsia="en-GB"/>
        </w:rPr>
        <w:t xml:space="preserve"> air cells.</w:t>
      </w:r>
    </w:p>
    <w:p w:rsidR="00B377A5" w:rsidRPr="00B377A5" w:rsidRDefault="00B377A5" w:rsidP="00B377A5">
      <w:pPr>
        <w:numPr>
          <w:ilvl w:val="1"/>
          <w:numId w:val="7"/>
        </w:numPr>
        <w:spacing w:before="100" w:beforeAutospacing="1" w:after="100" w:afterAutospacing="1" w:line="402" w:lineRule="atLeast"/>
        <w:rPr>
          <w:rFonts w:eastAsia="Times New Roman" w:cstheme="minorHAnsi"/>
          <w:color w:val="333333"/>
          <w:sz w:val="32"/>
          <w:szCs w:val="32"/>
          <w:lang w:val="en-GB" w:eastAsia="en-GB"/>
        </w:rPr>
      </w:pPr>
      <w:r w:rsidRPr="006E7A91">
        <w:rPr>
          <w:rFonts w:eastAsia="Times New Roman" w:cstheme="minorHAnsi"/>
          <w:bCs/>
          <w:color w:val="333333"/>
          <w:sz w:val="32"/>
          <w:szCs w:val="32"/>
          <w:u w:val="single"/>
          <w:lang w:val="en-GB" w:eastAsia="en-GB"/>
        </w:rPr>
        <w:t xml:space="preserve">Middle </w:t>
      </w:r>
      <w:proofErr w:type="spellStart"/>
      <w:r w:rsidRPr="006E7A91">
        <w:rPr>
          <w:rFonts w:eastAsia="Times New Roman" w:cstheme="minorHAnsi"/>
          <w:bCs/>
          <w:color w:val="333333"/>
          <w:sz w:val="32"/>
          <w:szCs w:val="32"/>
          <w:u w:val="single"/>
          <w:lang w:val="en-GB" w:eastAsia="en-GB"/>
        </w:rPr>
        <w:t>meatus</w:t>
      </w:r>
      <w:proofErr w:type="spellEnd"/>
      <w:r w:rsidRPr="006E7A91">
        <w:rPr>
          <w:rFonts w:eastAsia="Times New Roman" w:cstheme="minorHAnsi"/>
          <w:bCs/>
          <w:color w:val="333333"/>
          <w:sz w:val="32"/>
          <w:szCs w:val="32"/>
          <w:u w:val="single"/>
          <w:lang w:val="en-GB" w:eastAsia="en-GB"/>
        </w:rPr>
        <w:t>:</w:t>
      </w:r>
      <w:r w:rsidRPr="00B377A5">
        <w:rPr>
          <w:rFonts w:eastAsia="Times New Roman" w:cstheme="minorHAnsi"/>
          <w:color w:val="333333"/>
          <w:sz w:val="32"/>
          <w:szCs w:val="32"/>
          <w:lang w:val="en-GB" w:eastAsia="en-GB"/>
        </w:rPr>
        <w:t xml:space="preserve"> The space inferior to the middle nasal </w:t>
      </w:r>
      <w:proofErr w:type="spellStart"/>
      <w:r w:rsidRPr="00B377A5">
        <w:rPr>
          <w:rFonts w:eastAsia="Times New Roman" w:cstheme="minorHAnsi"/>
          <w:color w:val="333333"/>
          <w:sz w:val="32"/>
          <w:szCs w:val="32"/>
          <w:lang w:val="en-GB" w:eastAsia="en-GB"/>
        </w:rPr>
        <w:t>concha</w:t>
      </w:r>
      <w:proofErr w:type="spellEnd"/>
      <w:r w:rsidRPr="00B377A5">
        <w:rPr>
          <w:rFonts w:eastAsia="Times New Roman" w:cstheme="minorHAnsi"/>
          <w:color w:val="333333"/>
          <w:sz w:val="32"/>
          <w:szCs w:val="32"/>
          <w:lang w:val="en-GB" w:eastAsia="en-GB"/>
        </w:rPr>
        <w:t>, with openings for the frontal sinus via the </w:t>
      </w:r>
      <w:proofErr w:type="spellStart"/>
      <w:r w:rsidRPr="00B377A5">
        <w:rPr>
          <w:rFonts w:eastAsia="Times New Roman" w:cstheme="minorHAnsi"/>
          <w:bCs/>
          <w:color w:val="333333"/>
          <w:sz w:val="32"/>
          <w:szCs w:val="32"/>
          <w:lang w:val="en-GB" w:eastAsia="en-GB"/>
        </w:rPr>
        <w:t>nasofrontal</w:t>
      </w:r>
      <w:proofErr w:type="spellEnd"/>
      <w:r w:rsidRPr="00B377A5">
        <w:rPr>
          <w:rFonts w:eastAsia="Times New Roman" w:cstheme="minorHAnsi"/>
          <w:bCs/>
          <w:color w:val="333333"/>
          <w:sz w:val="32"/>
          <w:szCs w:val="32"/>
          <w:lang w:val="en-GB" w:eastAsia="en-GB"/>
        </w:rPr>
        <w:t xml:space="preserve"> duct</w:t>
      </w:r>
      <w:r w:rsidRPr="00B377A5">
        <w:rPr>
          <w:rFonts w:eastAsia="Times New Roman" w:cstheme="minorHAnsi"/>
          <w:color w:val="333333"/>
          <w:sz w:val="32"/>
          <w:szCs w:val="32"/>
          <w:lang w:val="en-GB" w:eastAsia="en-GB"/>
        </w:rPr>
        <w:t xml:space="preserve">, the middle </w:t>
      </w:r>
      <w:proofErr w:type="spellStart"/>
      <w:r w:rsidRPr="00B377A5">
        <w:rPr>
          <w:rFonts w:eastAsia="Times New Roman" w:cstheme="minorHAnsi"/>
          <w:color w:val="333333"/>
          <w:sz w:val="32"/>
          <w:szCs w:val="32"/>
          <w:lang w:val="en-GB" w:eastAsia="en-GB"/>
        </w:rPr>
        <w:t>ethmoidal</w:t>
      </w:r>
      <w:proofErr w:type="spellEnd"/>
      <w:r w:rsidRPr="00B377A5">
        <w:rPr>
          <w:rFonts w:eastAsia="Times New Roman" w:cstheme="minorHAnsi"/>
          <w:color w:val="333333"/>
          <w:sz w:val="32"/>
          <w:szCs w:val="32"/>
          <w:lang w:val="en-GB" w:eastAsia="en-GB"/>
        </w:rPr>
        <w:t xml:space="preserve"> air cells on the </w:t>
      </w:r>
      <w:proofErr w:type="spellStart"/>
      <w:r w:rsidRPr="00B377A5">
        <w:rPr>
          <w:rFonts w:eastAsia="Times New Roman" w:cstheme="minorHAnsi"/>
          <w:bCs/>
          <w:color w:val="333333"/>
          <w:sz w:val="32"/>
          <w:szCs w:val="32"/>
          <w:lang w:val="en-GB" w:eastAsia="en-GB"/>
        </w:rPr>
        <w:t>ethmoidal</w:t>
      </w:r>
      <w:proofErr w:type="spellEnd"/>
      <w:r w:rsidRPr="00B377A5">
        <w:rPr>
          <w:rFonts w:eastAsia="Times New Roman" w:cstheme="minorHAnsi"/>
          <w:bCs/>
          <w:color w:val="333333"/>
          <w:sz w:val="32"/>
          <w:szCs w:val="32"/>
          <w:lang w:val="en-GB" w:eastAsia="en-GB"/>
        </w:rPr>
        <w:t xml:space="preserve"> bulla</w:t>
      </w:r>
      <w:r w:rsidRPr="00B377A5">
        <w:rPr>
          <w:rFonts w:eastAsia="Times New Roman" w:cstheme="minorHAnsi"/>
          <w:color w:val="333333"/>
          <w:sz w:val="32"/>
          <w:szCs w:val="32"/>
          <w:lang w:val="en-GB" w:eastAsia="en-GB"/>
        </w:rPr>
        <w:t xml:space="preserve">, and the anterior </w:t>
      </w:r>
      <w:proofErr w:type="spellStart"/>
      <w:r w:rsidRPr="00B377A5">
        <w:rPr>
          <w:rFonts w:eastAsia="Times New Roman" w:cstheme="minorHAnsi"/>
          <w:color w:val="333333"/>
          <w:sz w:val="32"/>
          <w:szCs w:val="32"/>
          <w:lang w:val="en-GB" w:eastAsia="en-GB"/>
        </w:rPr>
        <w:t>ethmoidal</w:t>
      </w:r>
      <w:proofErr w:type="spellEnd"/>
      <w:r w:rsidRPr="00B377A5">
        <w:rPr>
          <w:rFonts w:eastAsia="Times New Roman" w:cstheme="minorHAnsi"/>
          <w:color w:val="333333"/>
          <w:sz w:val="32"/>
          <w:szCs w:val="32"/>
          <w:lang w:val="en-GB" w:eastAsia="en-GB"/>
        </w:rPr>
        <w:t xml:space="preserve"> air cells and maxillary sinus in the </w:t>
      </w:r>
      <w:r w:rsidRPr="00B377A5">
        <w:rPr>
          <w:rFonts w:eastAsia="Times New Roman" w:cstheme="minorHAnsi"/>
          <w:bCs/>
          <w:color w:val="333333"/>
          <w:sz w:val="32"/>
          <w:szCs w:val="32"/>
          <w:lang w:val="en-GB" w:eastAsia="en-GB"/>
        </w:rPr>
        <w:t xml:space="preserve">hiatus </w:t>
      </w:r>
      <w:proofErr w:type="spellStart"/>
      <w:r w:rsidRPr="00B377A5">
        <w:rPr>
          <w:rFonts w:eastAsia="Times New Roman" w:cstheme="minorHAnsi"/>
          <w:bCs/>
          <w:color w:val="333333"/>
          <w:sz w:val="32"/>
          <w:szCs w:val="32"/>
          <w:lang w:val="en-GB" w:eastAsia="en-GB"/>
        </w:rPr>
        <w:t>semilunaris</w:t>
      </w:r>
      <w:proofErr w:type="spellEnd"/>
      <w:r w:rsidRPr="00B377A5">
        <w:rPr>
          <w:rFonts w:eastAsia="Times New Roman" w:cstheme="minorHAnsi"/>
          <w:color w:val="333333"/>
          <w:sz w:val="32"/>
          <w:szCs w:val="32"/>
          <w:lang w:val="en-GB" w:eastAsia="en-GB"/>
        </w:rPr>
        <w:t>.</w:t>
      </w:r>
    </w:p>
    <w:p w:rsidR="00B377A5" w:rsidRPr="00B377A5" w:rsidRDefault="00B377A5" w:rsidP="00B377A5">
      <w:pPr>
        <w:numPr>
          <w:ilvl w:val="1"/>
          <w:numId w:val="7"/>
        </w:numPr>
        <w:spacing w:before="100" w:beforeAutospacing="1" w:after="100" w:afterAutospacing="1" w:line="402" w:lineRule="atLeast"/>
        <w:rPr>
          <w:rFonts w:eastAsia="Times New Roman" w:cstheme="minorHAnsi"/>
          <w:color w:val="333333"/>
          <w:sz w:val="32"/>
          <w:szCs w:val="32"/>
          <w:lang w:val="en-GB" w:eastAsia="en-GB"/>
        </w:rPr>
      </w:pPr>
      <w:r w:rsidRPr="006E7A91">
        <w:rPr>
          <w:rFonts w:eastAsia="Times New Roman" w:cstheme="minorHAnsi"/>
          <w:bCs/>
          <w:color w:val="333333"/>
          <w:sz w:val="32"/>
          <w:szCs w:val="32"/>
          <w:u w:val="single"/>
          <w:lang w:val="en-GB" w:eastAsia="en-GB"/>
        </w:rPr>
        <w:t xml:space="preserve">Inferior </w:t>
      </w:r>
      <w:proofErr w:type="spellStart"/>
      <w:r w:rsidRPr="006E7A91">
        <w:rPr>
          <w:rFonts w:eastAsia="Times New Roman" w:cstheme="minorHAnsi"/>
          <w:bCs/>
          <w:color w:val="333333"/>
          <w:sz w:val="32"/>
          <w:szCs w:val="32"/>
          <w:u w:val="single"/>
          <w:lang w:val="en-GB" w:eastAsia="en-GB"/>
        </w:rPr>
        <w:t>meatus</w:t>
      </w:r>
      <w:proofErr w:type="spellEnd"/>
      <w:r w:rsidRPr="006E7A91">
        <w:rPr>
          <w:rFonts w:eastAsia="Times New Roman" w:cstheme="minorHAnsi"/>
          <w:bCs/>
          <w:color w:val="333333"/>
          <w:sz w:val="32"/>
          <w:szCs w:val="32"/>
          <w:u w:val="single"/>
          <w:lang w:val="en-GB" w:eastAsia="en-GB"/>
        </w:rPr>
        <w:t>:</w:t>
      </w:r>
      <w:r>
        <w:rPr>
          <w:rFonts w:eastAsia="Times New Roman" w:cstheme="minorHAnsi"/>
          <w:bCs/>
          <w:color w:val="333333"/>
          <w:sz w:val="32"/>
          <w:szCs w:val="32"/>
          <w:lang w:val="en-GB" w:eastAsia="en-GB"/>
        </w:rPr>
        <w:t xml:space="preserve"> </w:t>
      </w:r>
      <w:r w:rsidRPr="00B377A5">
        <w:rPr>
          <w:rFonts w:eastAsia="Times New Roman" w:cstheme="minorHAnsi"/>
          <w:color w:val="333333"/>
          <w:sz w:val="32"/>
          <w:szCs w:val="32"/>
          <w:lang w:val="en-GB" w:eastAsia="en-GB"/>
        </w:rPr>
        <w:t xml:space="preserve">The space inferior to the inferior nasal </w:t>
      </w:r>
      <w:proofErr w:type="spellStart"/>
      <w:r w:rsidRPr="00B377A5">
        <w:rPr>
          <w:rFonts w:eastAsia="Times New Roman" w:cstheme="minorHAnsi"/>
          <w:color w:val="333333"/>
          <w:sz w:val="32"/>
          <w:szCs w:val="32"/>
          <w:lang w:val="en-GB" w:eastAsia="en-GB"/>
        </w:rPr>
        <w:t>concha</w:t>
      </w:r>
      <w:proofErr w:type="spellEnd"/>
      <w:r w:rsidRPr="00B377A5">
        <w:rPr>
          <w:rFonts w:eastAsia="Times New Roman" w:cstheme="minorHAnsi"/>
          <w:color w:val="333333"/>
          <w:sz w:val="32"/>
          <w:szCs w:val="32"/>
          <w:lang w:val="en-GB" w:eastAsia="en-GB"/>
        </w:rPr>
        <w:t>, with an opening for the </w:t>
      </w:r>
      <w:proofErr w:type="spellStart"/>
      <w:r w:rsidRPr="00B377A5">
        <w:rPr>
          <w:rFonts w:eastAsia="Times New Roman" w:cstheme="minorHAnsi"/>
          <w:bCs/>
          <w:color w:val="333333"/>
          <w:sz w:val="32"/>
          <w:szCs w:val="32"/>
          <w:lang w:val="en-GB" w:eastAsia="en-GB"/>
        </w:rPr>
        <w:t>nasolacrimal</w:t>
      </w:r>
      <w:proofErr w:type="spellEnd"/>
      <w:r w:rsidRPr="00B377A5">
        <w:rPr>
          <w:rFonts w:eastAsia="Times New Roman" w:cstheme="minorHAnsi"/>
          <w:bCs/>
          <w:color w:val="333333"/>
          <w:sz w:val="32"/>
          <w:szCs w:val="32"/>
          <w:lang w:val="en-GB" w:eastAsia="en-GB"/>
        </w:rPr>
        <w:t xml:space="preserve"> duct</w:t>
      </w:r>
      <w:r w:rsidRPr="00B377A5">
        <w:rPr>
          <w:rFonts w:eastAsia="Times New Roman" w:cstheme="minorHAnsi"/>
          <w:color w:val="333333"/>
          <w:sz w:val="32"/>
          <w:szCs w:val="32"/>
          <w:lang w:val="en-GB" w:eastAsia="en-GB"/>
        </w:rPr>
        <w:t>, which drains tears from the eye into the nasal cavity.</w:t>
      </w:r>
    </w:p>
    <w:p w:rsidR="00B377A5" w:rsidRPr="00B377A5" w:rsidRDefault="006E7A91" w:rsidP="00B377A5">
      <w:pPr>
        <w:numPr>
          <w:ilvl w:val="1"/>
          <w:numId w:val="7"/>
        </w:numPr>
        <w:spacing w:before="100" w:beforeAutospacing="1" w:after="100" w:afterAutospacing="1" w:line="402" w:lineRule="atLeast"/>
        <w:rPr>
          <w:rFonts w:eastAsia="Times New Roman" w:cstheme="minorHAnsi"/>
          <w:color w:val="333333"/>
          <w:sz w:val="32"/>
          <w:szCs w:val="32"/>
          <w:lang w:val="en-GB" w:eastAsia="en-GB"/>
        </w:rPr>
      </w:pPr>
      <w:proofErr w:type="spellStart"/>
      <w:r w:rsidRPr="006E7A91">
        <w:rPr>
          <w:rFonts w:eastAsia="Times New Roman" w:cstheme="minorHAnsi"/>
          <w:bCs/>
          <w:color w:val="333333"/>
          <w:sz w:val="32"/>
          <w:szCs w:val="32"/>
          <w:u w:val="single"/>
          <w:lang w:val="en-GB" w:eastAsia="en-GB"/>
        </w:rPr>
        <w:t>Sphenopalatine</w:t>
      </w:r>
      <w:proofErr w:type="spellEnd"/>
      <w:r w:rsidRPr="006E7A91">
        <w:rPr>
          <w:rFonts w:eastAsia="Times New Roman" w:cstheme="minorHAnsi"/>
          <w:bCs/>
          <w:color w:val="333333"/>
          <w:sz w:val="32"/>
          <w:szCs w:val="32"/>
          <w:u w:val="single"/>
          <w:lang w:val="en-GB" w:eastAsia="en-GB"/>
        </w:rPr>
        <w:t xml:space="preserve"> foramen</w:t>
      </w:r>
      <w:r>
        <w:rPr>
          <w:rFonts w:eastAsia="Times New Roman" w:cstheme="minorHAnsi"/>
          <w:bCs/>
          <w:color w:val="333333"/>
          <w:sz w:val="32"/>
          <w:szCs w:val="32"/>
          <w:lang w:val="en-GB" w:eastAsia="en-GB"/>
        </w:rPr>
        <w:t>:</w:t>
      </w:r>
      <w:r w:rsidR="00B377A5" w:rsidRPr="00B377A5">
        <w:rPr>
          <w:rFonts w:eastAsia="Times New Roman" w:cstheme="minorHAnsi"/>
          <w:color w:val="333333"/>
          <w:sz w:val="32"/>
          <w:szCs w:val="32"/>
          <w:lang w:val="en-GB" w:eastAsia="en-GB"/>
        </w:rPr>
        <w:t xml:space="preserve"> An opening posterior to the middle nasal </w:t>
      </w:r>
      <w:proofErr w:type="spellStart"/>
      <w:r w:rsidR="00B377A5" w:rsidRPr="00B377A5">
        <w:rPr>
          <w:rFonts w:eastAsia="Times New Roman" w:cstheme="minorHAnsi"/>
          <w:color w:val="333333"/>
          <w:sz w:val="32"/>
          <w:szCs w:val="32"/>
          <w:lang w:val="en-GB" w:eastAsia="en-GB"/>
        </w:rPr>
        <w:t>concha</w:t>
      </w:r>
      <w:proofErr w:type="spellEnd"/>
      <w:r w:rsidR="00B377A5" w:rsidRPr="00B377A5">
        <w:rPr>
          <w:rFonts w:eastAsia="Times New Roman" w:cstheme="minorHAnsi"/>
          <w:color w:val="333333"/>
          <w:sz w:val="32"/>
          <w:szCs w:val="32"/>
          <w:lang w:val="en-GB" w:eastAsia="en-GB"/>
        </w:rPr>
        <w:t xml:space="preserve"> receives the </w:t>
      </w:r>
      <w:proofErr w:type="spellStart"/>
      <w:r w:rsidR="00B377A5" w:rsidRPr="00B377A5">
        <w:rPr>
          <w:rFonts w:eastAsia="Times New Roman" w:cstheme="minorHAnsi"/>
          <w:color w:val="333333"/>
          <w:sz w:val="32"/>
          <w:szCs w:val="32"/>
          <w:lang w:val="en-GB" w:eastAsia="en-GB"/>
        </w:rPr>
        <w:t>nasopalatine</w:t>
      </w:r>
      <w:proofErr w:type="spellEnd"/>
      <w:r w:rsidR="00B377A5" w:rsidRPr="00B377A5">
        <w:rPr>
          <w:rFonts w:eastAsia="Times New Roman" w:cstheme="minorHAnsi"/>
          <w:color w:val="333333"/>
          <w:sz w:val="32"/>
          <w:szCs w:val="32"/>
          <w:lang w:val="en-GB" w:eastAsia="en-GB"/>
        </w:rPr>
        <w:t xml:space="preserve"> nerve and the </w:t>
      </w:r>
      <w:proofErr w:type="spellStart"/>
      <w:r w:rsidR="00B377A5" w:rsidRPr="00B377A5">
        <w:rPr>
          <w:rFonts w:eastAsia="Times New Roman" w:cstheme="minorHAnsi"/>
          <w:color w:val="333333"/>
          <w:sz w:val="32"/>
          <w:szCs w:val="32"/>
          <w:lang w:val="en-GB" w:eastAsia="en-GB"/>
        </w:rPr>
        <w:t>sphenopalatine</w:t>
      </w:r>
      <w:proofErr w:type="spellEnd"/>
      <w:r w:rsidR="00B377A5" w:rsidRPr="00B377A5">
        <w:rPr>
          <w:rFonts w:eastAsia="Times New Roman" w:cstheme="minorHAnsi"/>
          <w:color w:val="333333"/>
          <w:sz w:val="32"/>
          <w:szCs w:val="32"/>
          <w:lang w:val="en-GB" w:eastAsia="en-GB"/>
        </w:rPr>
        <w:t xml:space="preserve"> artery from the </w:t>
      </w:r>
      <w:proofErr w:type="spellStart"/>
      <w:r w:rsidR="00B377A5" w:rsidRPr="006E7A91">
        <w:rPr>
          <w:rFonts w:eastAsia="Times New Roman" w:cstheme="minorHAnsi"/>
          <w:bCs/>
          <w:color w:val="333333"/>
          <w:sz w:val="32"/>
          <w:szCs w:val="32"/>
          <w:lang w:val="en-GB" w:eastAsia="en-GB"/>
        </w:rPr>
        <w:t>pterygopalatine</w:t>
      </w:r>
      <w:proofErr w:type="spellEnd"/>
      <w:r w:rsidR="00B377A5" w:rsidRPr="00B377A5">
        <w:rPr>
          <w:rFonts w:eastAsia="Times New Roman" w:cstheme="minorHAnsi"/>
          <w:b/>
          <w:bCs/>
          <w:color w:val="333333"/>
          <w:sz w:val="32"/>
          <w:szCs w:val="32"/>
          <w:lang w:val="en-GB" w:eastAsia="en-GB"/>
        </w:rPr>
        <w:t xml:space="preserve"> </w:t>
      </w:r>
      <w:proofErr w:type="spellStart"/>
      <w:r w:rsidR="00B377A5" w:rsidRPr="006E7A91">
        <w:rPr>
          <w:rFonts w:eastAsia="Times New Roman" w:cstheme="minorHAnsi"/>
          <w:bCs/>
          <w:color w:val="333333"/>
          <w:sz w:val="32"/>
          <w:szCs w:val="32"/>
          <w:lang w:val="en-GB" w:eastAsia="en-GB"/>
        </w:rPr>
        <w:t>fossa</w:t>
      </w:r>
      <w:proofErr w:type="spellEnd"/>
      <w:r w:rsidR="00B377A5" w:rsidRPr="00B377A5">
        <w:rPr>
          <w:rFonts w:eastAsia="Times New Roman" w:cstheme="minorHAnsi"/>
          <w:color w:val="333333"/>
          <w:sz w:val="32"/>
          <w:szCs w:val="32"/>
          <w:lang w:val="en-GB" w:eastAsia="en-GB"/>
        </w:rPr>
        <w:t> into the nasal cavity.</w:t>
      </w:r>
    </w:p>
    <w:sectPr w:rsidR="00B377A5" w:rsidRPr="00B377A5" w:rsidSect="002E0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6E23"/>
    <w:multiLevelType w:val="hybridMultilevel"/>
    <w:tmpl w:val="294494BE"/>
    <w:lvl w:ilvl="0" w:tplc="D0107E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8E3CE8"/>
    <w:multiLevelType w:val="hybridMultilevel"/>
    <w:tmpl w:val="CD2E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6712A"/>
    <w:multiLevelType w:val="hybridMultilevel"/>
    <w:tmpl w:val="AF6A192E"/>
    <w:lvl w:ilvl="0" w:tplc="8C6A2A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9E5D5A"/>
    <w:multiLevelType w:val="hybridMultilevel"/>
    <w:tmpl w:val="B3043196"/>
    <w:lvl w:ilvl="0" w:tplc="0E4E0F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630C19"/>
    <w:multiLevelType w:val="hybridMultilevel"/>
    <w:tmpl w:val="408A3B74"/>
    <w:lvl w:ilvl="0" w:tplc="BF58179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58F36C4"/>
    <w:multiLevelType w:val="multilevel"/>
    <w:tmpl w:val="75025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AB7769"/>
    <w:multiLevelType w:val="multilevel"/>
    <w:tmpl w:val="6CA8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C80F43"/>
    <w:rsid w:val="0000481A"/>
    <w:rsid w:val="002E0A62"/>
    <w:rsid w:val="00317477"/>
    <w:rsid w:val="004A25F3"/>
    <w:rsid w:val="006E7A91"/>
    <w:rsid w:val="00942DF8"/>
    <w:rsid w:val="00966F91"/>
    <w:rsid w:val="00AA152E"/>
    <w:rsid w:val="00B377A5"/>
    <w:rsid w:val="00BC5B08"/>
    <w:rsid w:val="00C80F43"/>
    <w:rsid w:val="00C96425"/>
    <w:rsid w:val="00D517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81A"/>
    <w:pPr>
      <w:ind w:left="720"/>
      <w:contextualSpacing/>
    </w:pPr>
  </w:style>
  <w:style w:type="character" w:styleId="Strong">
    <w:name w:val="Strong"/>
    <w:basedOn w:val="DefaultParagraphFont"/>
    <w:uiPriority w:val="22"/>
    <w:qFormat/>
    <w:rsid w:val="00B377A5"/>
    <w:rPr>
      <w:b/>
      <w:bCs/>
    </w:rPr>
  </w:style>
</w:styles>
</file>

<file path=word/webSettings.xml><?xml version="1.0" encoding="utf-8"?>
<w:webSettings xmlns:r="http://schemas.openxmlformats.org/officeDocument/2006/relationships" xmlns:w="http://schemas.openxmlformats.org/wordprocessingml/2006/main">
  <w:divs>
    <w:div w:id="7703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Aghulor</dc:creator>
  <cp:keywords/>
  <dc:description/>
  <cp:lastModifiedBy>Goodness</cp:lastModifiedBy>
  <cp:revision>8</cp:revision>
  <dcterms:created xsi:type="dcterms:W3CDTF">2020-04-30T01:02:00Z</dcterms:created>
  <dcterms:modified xsi:type="dcterms:W3CDTF">2020-04-30T11:12:00Z</dcterms:modified>
</cp:coreProperties>
</file>