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87" w:rsidRPr="00083985" w:rsidRDefault="00992D87" w:rsidP="00FB06F0">
      <w:pPr>
        <w:rPr>
          <w:rFonts w:ascii="Times New Roman" w:hAnsi="Times New Roman" w:cs="Times New Roman"/>
          <w:b/>
          <w:sz w:val="36"/>
          <w:szCs w:val="36"/>
        </w:rPr>
      </w:pPr>
      <w:r w:rsidRPr="00083985">
        <w:rPr>
          <w:rFonts w:ascii="Times New Roman" w:hAnsi="Times New Roman" w:cs="Times New Roman"/>
          <w:b/>
          <w:sz w:val="36"/>
          <w:szCs w:val="36"/>
        </w:rPr>
        <w:t>NAME: ENIOLORUNDA SYLVIA ANUOLUWAPO</w:t>
      </w:r>
    </w:p>
    <w:p w:rsidR="00992D87" w:rsidRPr="00083985" w:rsidRDefault="00992D87" w:rsidP="00FB06F0">
      <w:pPr>
        <w:rPr>
          <w:rFonts w:ascii="Times New Roman" w:hAnsi="Times New Roman" w:cs="Times New Roman"/>
          <w:b/>
          <w:sz w:val="36"/>
          <w:szCs w:val="36"/>
        </w:rPr>
      </w:pPr>
      <w:r w:rsidRPr="00083985">
        <w:rPr>
          <w:rFonts w:ascii="Times New Roman" w:hAnsi="Times New Roman" w:cs="Times New Roman"/>
          <w:b/>
          <w:sz w:val="36"/>
          <w:szCs w:val="36"/>
        </w:rPr>
        <w:t>MATRIC NO:  17/MHS06/027</w:t>
      </w:r>
    </w:p>
    <w:p w:rsidR="00992D87" w:rsidRPr="00083985" w:rsidRDefault="00992D87" w:rsidP="00FB06F0">
      <w:pPr>
        <w:rPr>
          <w:rFonts w:ascii="Times New Roman" w:hAnsi="Times New Roman" w:cs="Times New Roman"/>
          <w:b/>
          <w:sz w:val="36"/>
          <w:szCs w:val="36"/>
        </w:rPr>
      </w:pPr>
      <w:r w:rsidRPr="00083985">
        <w:rPr>
          <w:rFonts w:ascii="Times New Roman" w:hAnsi="Times New Roman" w:cs="Times New Roman"/>
          <w:b/>
          <w:sz w:val="36"/>
          <w:szCs w:val="36"/>
        </w:rPr>
        <w:t>COURSE CODE: PHM 302</w:t>
      </w:r>
    </w:p>
    <w:p w:rsidR="00992D87" w:rsidRPr="00083985" w:rsidRDefault="00992D87" w:rsidP="00FB06F0">
      <w:pPr>
        <w:rPr>
          <w:rFonts w:ascii="Times New Roman" w:hAnsi="Times New Roman" w:cs="Times New Roman"/>
          <w:b/>
          <w:sz w:val="36"/>
          <w:szCs w:val="36"/>
        </w:rPr>
      </w:pPr>
      <w:r w:rsidRPr="00083985">
        <w:rPr>
          <w:rFonts w:ascii="Times New Roman" w:hAnsi="Times New Roman" w:cs="Times New Roman"/>
          <w:b/>
          <w:sz w:val="36"/>
          <w:szCs w:val="36"/>
        </w:rPr>
        <w:t xml:space="preserve">COURSE TITLE: </w:t>
      </w:r>
      <w:r w:rsidR="007A5E3A" w:rsidRPr="00083985">
        <w:rPr>
          <w:rFonts w:ascii="Times New Roman" w:hAnsi="Times New Roman" w:cs="Times New Roman"/>
          <w:b/>
          <w:sz w:val="36"/>
          <w:szCs w:val="36"/>
        </w:rPr>
        <w:t xml:space="preserve">INTRODUCTION </w:t>
      </w:r>
      <w:r w:rsidRPr="00083985">
        <w:rPr>
          <w:rFonts w:ascii="Times New Roman" w:hAnsi="Times New Roman" w:cs="Times New Roman"/>
          <w:b/>
          <w:sz w:val="36"/>
          <w:szCs w:val="36"/>
        </w:rPr>
        <w:t>TO PHARMACOLOGY AND TOXICOLOGY II</w:t>
      </w:r>
    </w:p>
    <w:p w:rsidR="00FB06F0" w:rsidRPr="00083985" w:rsidRDefault="00992D87" w:rsidP="00FB06F0">
      <w:pPr>
        <w:rPr>
          <w:rFonts w:ascii="Times New Roman" w:hAnsi="Times New Roman" w:cs="Times New Roman"/>
          <w:b/>
          <w:sz w:val="36"/>
          <w:szCs w:val="36"/>
        </w:rPr>
      </w:pPr>
      <w:r w:rsidRPr="00083985">
        <w:rPr>
          <w:rFonts w:ascii="Times New Roman" w:hAnsi="Times New Roman" w:cs="Times New Roman"/>
          <w:b/>
          <w:sz w:val="36"/>
          <w:szCs w:val="36"/>
        </w:rPr>
        <w:t>DATE: 29</w:t>
      </w:r>
      <w:r w:rsidR="007A5E3A" w:rsidRPr="00083985">
        <w:rPr>
          <w:rFonts w:ascii="Times New Roman" w:hAnsi="Times New Roman" w:cs="Times New Roman"/>
          <w:b/>
          <w:sz w:val="36"/>
          <w:szCs w:val="36"/>
        </w:rPr>
        <w:t>/04/2020</w:t>
      </w:r>
    </w:p>
    <w:p w:rsidR="00802B7D" w:rsidRPr="000E387A" w:rsidRDefault="00802B7D" w:rsidP="00FB06F0">
      <w:pPr>
        <w:rPr>
          <w:rFonts w:ascii="Times New Roman" w:hAnsi="Times New Roman" w:cs="Times New Roman"/>
        </w:rPr>
      </w:pPr>
    </w:p>
    <w:p w:rsidR="00FB06F0" w:rsidRPr="000E387A" w:rsidRDefault="00802B7D" w:rsidP="00FB06F0">
      <w:pPr>
        <w:rPr>
          <w:rFonts w:ascii="Times New Roman" w:hAnsi="Times New Roman" w:cs="Times New Roman"/>
        </w:rPr>
      </w:pPr>
      <w:r w:rsidRPr="000E387A">
        <w:rPr>
          <w:rFonts w:ascii="Times New Roman" w:hAnsi="Times New Roman" w:cs="Times New Roman"/>
          <w:shd w:val="clear" w:color="auto" w:fill="FFFFFF"/>
        </w:rPr>
        <w:t>A protein synthesis inhibitor is a substance that stops or slows the growth or proliferation of cells by disrupting the processes that lead directly to the generation of new proteins. A ribosome is a biological machine that utilizes protein dynamics on nanoscales to translate RNA into proteins While a broad interpretation of this definition could be used to describe nearly any antibiotic, in practice, it usually refers to substances that act at the ribosome level</w:t>
      </w:r>
      <w:r w:rsidR="008F0F2B" w:rsidRPr="000E387A">
        <w:rPr>
          <w:rFonts w:ascii="Times New Roman" w:hAnsi="Times New Roman" w:cs="Times New Roman"/>
          <w:shd w:val="clear" w:color="auto" w:fill="FFFFFF"/>
        </w:rPr>
        <w:t xml:space="preserve"> (either the ribosome itself or the translation factor), taking advantages of the major differences between </w:t>
      </w:r>
      <w:hyperlink r:id="rId7" w:tooltip="Prokaryotic" w:history="1">
        <w:r w:rsidR="008F0F2B" w:rsidRPr="000E387A">
          <w:rPr>
            <w:rStyle w:val="Hyperlink"/>
            <w:rFonts w:ascii="Times New Roman" w:hAnsi="Times New Roman" w:cs="Times New Roman"/>
            <w:color w:val="000000" w:themeColor="text1"/>
            <w:u w:val="none"/>
          </w:rPr>
          <w:t>prokaryotic</w:t>
        </w:r>
      </w:hyperlink>
      <w:r w:rsidR="008F0F2B" w:rsidRPr="000E387A">
        <w:rPr>
          <w:rFonts w:ascii="Times New Roman" w:hAnsi="Times New Roman" w:cs="Times New Roman"/>
          <w:shd w:val="clear" w:color="auto" w:fill="FFFFFF"/>
        </w:rPr>
        <w:t xml:space="preserve"> and </w:t>
      </w:r>
      <w:hyperlink r:id="rId8" w:tooltip="Eukaryotic" w:history="1">
        <w:r w:rsidR="008F0F2B" w:rsidRPr="000E387A">
          <w:rPr>
            <w:rStyle w:val="Hyperlink"/>
            <w:rFonts w:ascii="Times New Roman" w:hAnsi="Times New Roman" w:cs="Times New Roman"/>
            <w:color w:val="000000" w:themeColor="text1"/>
            <w:u w:val="none"/>
          </w:rPr>
          <w:t>eukaryotic</w:t>
        </w:r>
      </w:hyperlink>
      <w:r w:rsidR="008F0F2B" w:rsidRPr="000E387A">
        <w:rPr>
          <w:rFonts w:ascii="Times New Roman" w:hAnsi="Times New Roman" w:cs="Times New Roman"/>
          <w:shd w:val="clear" w:color="auto" w:fill="FFFFFF"/>
        </w:rPr>
        <w:t xml:space="preserve"> ribosome structures.</w:t>
      </w:r>
    </w:p>
    <w:p w:rsidR="00FB06F0" w:rsidRPr="000E387A" w:rsidRDefault="00FB06F0" w:rsidP="00FB06F0">
      <w:pPr>
        <w:rPr>
          <w:rFonts w:ascii="Times New Roman" w:hAnsi="Times New Roman" w:cs="Times New Roman"/>
        </w:rPr>
      </w:pPr>
    </w:p>
    <w:p w:rsidR="00FB06F0" w:rsidRPr="000E387A" w:rsidRDefault="00FB06F0" w:rsidP="00FB06F0">
      <w:pPr>
        <w:rPr>
          <w:rFonts w:ascii="Times New Roman" w:hAnsi="Times New Roman" w:cs="Times New Roman"/>
          <w:bCs/>
          <w:sz w:val="32"/>
          <w:szCs w:val="32"/>
        </w:rPr>
      </w:pPr>
      <w:r w:rsidRPr="000E387A">
        <w:rPr>
          <w:rFonts w:ascii="Times New Roman" w:hAnsi="Times New Roman" w:cs="Times New Roman"/>
          <w:bCs/>
          <w:sz w:val="32"/>
          <w:szCs w:val="32"/>
        </w:rPr>
        <w:t xml:space="preserve">                    Bacterial Protein Synthesis</w:t>
      </w:r>
    </w:p>
    <w:p w:rsidR="00FB06F0" w:rsidRPr="000E387A" w:rsidRDefault="00FB06F0" w:rsidP="00FB06F0">
      <w:pPr>
        <w:rPr>
          <w:rFonts w:ascii="Times New Roman" w:hAnsi="Times New Roman" w:cs="Times New Roman"/>
        </w:rPr>
      </w:pPr>
      <w:r w:rsidRPr="000E387A">
        <w:rPr>
          <w:rFonts w:ascii="Times New Roman" w:hAnsi="Times New Roman" w:cs="Times New Roman"/>
        </w:rPr>
        <w:t>Several classes of antibiotics act by selectively blocking one or more steps in the protein synthesis of bacteria, which are prokaryotes, while having relatively little effect on the protein synthesis of mammals and other eukaryotes. The selectivity for bacterial protein synthesis is a result of differences in the structure and function of ribosomes in prokaryotic versus eukaryotic cells.</w:t>
      </w:r>
    </w:p>
    <w:p w:rsidR="00FB06F0" w:rsidRPr="000E387A" w:rsidRDefault="00FB06F0" w:rsidP="00FB06F0">
      <w:pPr>
        <w:rPr>
          <w:rFonts w:ascii="Times New Roman" w:hAnsi="Times New Roman" w:cs="Times New Roman"/>
        </w:rPr>
      </w:pPr>
      <w:r w:rsidRPr="000E387A">
        <w:rPr>
          <w:rFonts w:ascii="Times New Roman" w:hAnsi="Times New Roman" w:cs="Times New Roman"/>
        </w:rPr>
        <w:t xml:space="preserve">Each ribosome has two subunits. The </w:t>
      </w:r>
      <w:r w:rsidRPr="000E387A">
        <w:rPr>
          <w:rFonts w:ascii="Times New Roman" w:hAnsi="Times New Roman" w:cs="Times New Roman"/>
          <w:bCs/>
          <w:bdr w:val="none" w:sz="0" w:space="0" w:color="auto" w:frame="1"/>
        </w:rPr>
        <w:t>ribosome in prokaryotes</w:t>
      </w:r>
      <w:r w:rsidRPr="000E387A">
        <w:rPr>
          <w:rFonts w:ascii="Times New Roman" w:hAnsi="Times New Roman" w:cs="Times New Roman"/>
        </w:rPr>
        <w:t xml:space="preserve"> is composed of a 30S subunit and a 50S subunit (with S denoting the Svedberg unit of flotation, which forms the basis for the separation and isolation of ribosomal subunits from cell homogenates). In contrast, the </w:t>
      </w:r>
      <w:r w:rsidRPr="000E387A">
        <w:rPr>
          <w:rFonts w:ascii="Times New Roman" w:hAnsi="Times New Roman" w:cs="Times New Roman"/>
          <w:bCs/>
          <w:bdr w:val="none" w:sz="0" w:space="0" w:color="auto" w:frame="1"/>
        </w:rPr>
        <w:t>ribosome in eukaryotes</w:t>
      </w:r>
      <w:r w:rsidRPr="000E387A">
        <w:rPr>
          <w:rFonts w:ascii="Times New Roman" w:hAnsi="Times New Roman" w:cs="Times New Roman"/>
        </w:rPr>
        <w:t xml:space="preserve"> is composed of a 40S and a 60S subunit, and the proteins that initiate and carry out translation of messenger RNA (mRNA) in eukaryotic systems are more complex and function differently than the proteins of bacterial systems.</w:t>
      </w:r>
    </w:p>
    <w:p w:rsidR="00FB06F0" w:rsidRPr="000E387A" w:rsidRDefault="00FB06F0" w:rsidP="00FB06F0">
      <w:pPr>
        <w:rPr>
          <w:rFonts w:ascii="Times New Roman" w:hAnsi="Times New Roman" w:cs="Times New Roman"/>
        </w:rPr>
      </w:pPr>
      <w:r w:rsidRPr="000E387A">
        <w:rPr>
          <w:rFonts w:ascii="Times New Roman" w:hAnsi="Times New Roman" w:cs="Times New Roman"/>
        </w:rPr>
        <w:t>The basic steps in bacterial protein synthesis includes the binding of Aminoacyl transfer RNA (tRNA) to the ribosome, the formation of a peptide bond, and translocation. Aminoacyl tRNA binds to the 30S ribosomal subunit, whereas peptide bond formation and translocation involve components of the 50S ribosomal subunit.</w:t>
      </w:r>
    </w:p>
    <w:p w:rsidR="00802B7D" w:rsidRPr="000E387A" w:rsidRDefault="00802B7D" w:rsidP="00FB06F0">
      <w:pPr>
        <w:rPr>
          <w:rFonts w:ascii="Times New Roman" w:hAnsi="Times New Roman" w:cs="Times New Roman"/>
          <w:b/>
          <w:color w:val="000000" w:themeColor="text1"/>
          <w:sz w:val="28"/>
          <w:szCs w:val="28"/>
          <w:u w:val="single"/>
        </w:rPr>
      </w:pPr>
    </w:p>
    <w:p w:rsidR="00FB06F0" w:rsidRPr="000E387A" w:rsidRDefault="00FB06F0" w:rsidP="00FB06F0">
      <w:pPr>
        <w:rPr>
          <w:rFonts w:ascii="Times New Roman" w:hAnsi="Times New Roman" w:cs="Times New Roman"/>
          <w:b/>
          <w:color w:val="000000" w:themeColor="text1"/>
          <w:sz w:val="28"/>
          <w:szCs w:val="28"/>
          <w:u w:val="single"/>
          <w:shd w:val="clear" w:color="auto" w:fill="FFFFFF"/>
        </w:rPr>
      </w:pPr>
    </w:p>
    <w:p w:rsidR="00083985" w:rsidRDefault="00083985" w:rsidP="005B271D">
      <w:pPr>
        <w:rPr>
          <w:rFonts w:ascii="Times New Roman" w:hAnsi="Times New Roman" w:cs="Times New Roman"/>
          <w:b/>
          <w:color w:val="000000" w:themeColor="text1"/>
          <w:sz w:val="28"/>
          <w:szCs w:val="28"/>
          <w:u w:val="single"/>
          <w:shd w:val="clear" w:color="auto" w:fill="FFFFFF"/>
        </w:rPr>
      </w:pPr>
    </w:p>
    <w:p w:rsidR="00083985" w:rsidRDefault="00083985" w:rsidP="005B271D">
      <w:pPr>
        <w:rPr>
          <w:rFonts w:ascii="Times New Roman" w:hAnsi="Times New Roman" w:cs="Times New Roman"/>
          <w:b/>
          <w:color w:val="000000" w:themeColor="text1"/>
          <w:sz w:val="28"/>
          <w:szCs w:val="28"/>
          <w:u w:val="single"/>
          <w:shd w:val="clear" w:color="auto" w:fill="FFFFFF"/>
        </w:rPr>
      </w:pPr>
    </w:p>
    <w:p w:rsidR="0062713B" w:rsidRPr="000E387A" w:rsidRDefault="00FB06F0" w:rsidP="005B271D">
      <w:pPr>
        <w:rPr>
          <w:rFonts w:ascii="Times New Roman" w:hAnsi="Times New Roman" w:cs="Times New Roman"/>
          <w:b/>
          <w:color w:val="000000" w:themeColor="text1"/>
          <w:sz w:val="28"/>
          <w:szCs w:val="28"/>
          <w:u w:val="single"/>
          <w:shd w:val="clear" w:color="auto" w:fill="FFFFFF"/>
        </w:rPr>
      </w:pPr>
      <w:r w:rsidRPr="000E387A">
        <w:rPr>
          <w:rFonts w:ascii="Times New Roman" w:hAnsi="Times New Roman" w:cs="Times New Roman"/>
          <w:b/>
          <w:color w:val="000000" w:themeColor="text1"/>
          <w:sz w:val="28"/>
          <w:szCs w:val="28"/>
          <w:u w:val="single"/>
          <w:shd w:val="clear" w:color="auto" w:fill="FFFFFF"/>
        </w:rPr>
        <w:lastRenderedPageBreak/>
        <w:t>Linezolid:</w:t>
      </w:r>
    </w:p>
    <w:p w:rsidR="00FB06F0" w:rsidRPr="000E387A" w:rsidRDefault="00FB06F0" w:rsidP="005B271D">
      <w:pPr>
        <w:rPr>
          <w:rFonts w:ascii="Times New Roman" w:hAnsi="Times New Roman" w:cs="Times New Roman"/>
          <w:shd w:val="clear" w:color="auto" w:fill="FFFFFF"/>
        </w:rPr>
      </w:pPr>
      <w:r w:rsidRPr="000E387A">
        <w:rPr>
          <w:rFonts w:ascii="Times New Roman" w:hAnsi="Times New Roman" w:cs="Times New Roman"/>
          <w:shd w:val="clear" w:color="auto" w:fill="FFFFFF"/>
        </w:rPr>
        <w:t>Linezolid is an antibiotic used for the treatment of infections caused by Gram-positive bacteria that are resistant to other antibiotics. Linezolid is active against most Gram-positive bacteria that cause disease, including streptococci, vancomycin-resistant enterococci, and methi</w:t>
      </w:r>
      <w:r w:rsidR="0062713B" w:rsidRPr="000E387A">
        <w:rPr>
          <w:rFonts w:ascii="Times New Roman" w:hAnsi="Times New Roman" w:cs="Times New Roman"/>
          <w:shd w:val="clear" w:color="auto" w:fill="FFFFFF"/>
        </w:rPr>
        <w:t xml:space="preserve">cillin-resistant </w:t>
      </w:r>
      <w:r w:rsidR="0062713B" w:rsidRPr="000E387A">
        <w:rPr>
          <w:rFonts w:ascii="Times New Roman" w:hAnsi="Times New Roman" w:cs="Times New Roman"/>
          <w:i/>
          <w:shd w:val="clear" w:color="auto" w:fill="FFFFFF"/>
        </w:rPr>
        <w:t xml:space="preserve">Staphylococcus </w:t>
      </w:r>
      <w:r w:rsidRPr="000E387A">
        <w:rPr>
          <w:rFonts w:ascii="Times New Roman" w:hAnsi="Times New Roman" w:cs="Times New Roman"/>
          <w:i/>
          <w:shd w:val="clear" w:color="auto" w:fill="FFFFFF"/>
        </w:rPr>
        <w:t>aureus</w:t>
      </w:r>
      <w:r w:rsidRPr="000E387A">
        <w:rPr>
          <w:rFonts w:ascii="Times New Roman" w:hAnsi="Times New Roman" w:cs="Times New Roman"/>
          <w:shd w:val="clear" w:color="auto" w:fill="FFFFFF"/>
        </w:rPr>
        <w:t>. The main uses are infections of the skin and pneumonia although it may be used for a variety of other infections including drug-resistant tuberculosis.</w:t>
      </w:r>
    </w:p>
    <w:p w:rsidR="0062713B" w:rsidRPr="000E387A" w:rsidRDefault="0062713B" w:rsidP="005B271D">
      <w:pPr>
        <w:rPr>
          <w:rFonts w:ascii="Times New Roman" w:hAnsi="Times New Roman" w:cs="Times New Roman"/>
          <w:shd w:val="clear" w:color="auto" w:fill="FFFFFF"/>
        </w:rPr>
      </w:pPr>
      <w:r w:rsidRPr="000E387A">
        <w:rPr>
          <w:rFonts w:ascii="Times New Roman" w:hAnsi="Times New Roman" w:cs="Times New Roman"/>
          <w:shd w:val="clear" w:color="auto" w:fill="FFFFFF"/>
        </w:rPr>
        <w:t>Linezolid is the first member of a new synthetic class of antimicrobials known as oxazolidinone with activity against many important pathogens.</w:t>
      </w:r>
    </w:p>
    <w:p w:rsidR="005B271D" w:rsidRPr="000E387A" w:rsidRDefault="005B271D" w:rsidP="005B271D">
      <w:pPr>
        <w:rPr>
          <w:rFonts w:ascii="Times New Roman" w:hAnsi="Times New Roman" w:cs="Times New Roman"/>
        </w:rPr>
      </w:pPr>
      <w:r w:rsidRPr="000E387A">
        <w:rPr>
          <w:rFonts w:ascii="Times New Roman" w:hAnsi="Times New Roman" w:cs="Times New Roman"/>
        </w:rPr>
        <w:t xml:space="preserve">Linezolid is an </w:t>
      </w:r>
      <w:hyperlink r:id="rId9" w:history="1">
        <w:r w:rsidRPr="000E387A">
          <w:rPr>
            <w:rStyle w:val="Hyperlink"/>
            <w:rFonts w:ascii="Times New Roman" w:hAnsi="Times New Roman" w:cs="Times New Roman"/>
            <w:bCs/>
            <w:color w:val="000000" w:themeColor="text1"/>
            <w:u w:val="none"/>
          </w:rPr>
          <w:t>antibiotic</w:t>
        </w:r>
      </w:hyperlink>
      <w:r w:rsidRPr="000E387A">
        <w:rPr>
          <w:rFonts w:ascii="Times New Roman" w:hAnsi="Times New Roman" w:cs="Times New Roman"/>
        </w:rPr>
        <w:t xml:space="preserve"> that fights bacteria in the body. </w:t>
      </w:r>
    </w:p>
    <w:p w:rsidR="005B271D" w:rsidRPr="000E387A" w:rsidRDefault="005B271D" w:rsidP="005B271D">
      <w:pPr>
        <w:rPr>
          <w:rFonts w:ascii="Times New Roman" w:hAnsi="Times New Roman" w:cs="Times New Roman"/>
        </w:rPr>
      </w:pPr>
      <w:r w:rsidRPr="000E387A">
        <w:rPr>
          <w:rFonts w:ascii="Times New Roman" w:hAnsi="Times New Roman" w:cs="Times New Roman"/>
        </w:rPr>
        <w:t>Linezolid is also an MAO (monoamine oxidase) inhibitor.</w:t>
      </w:r>
    </w:p>
    <w:p w:rsidR="005B271D" w:rsidRDefault="005B271D" w:rsidP="005B271D">
      <w:pPr>
        <w:rPr>
          <w:rFonts w:ascii="Times New Roman" w:hAnsi="Times New Roman" w:cs="Times New Roman"/>
        </w:rPr>
      </w:pPr>
      <w:r w:rsidRPr="000E387A">
        <w:rPr>
          <w:rFonts w:ascii="Times New Roman" w:hAnsi="Times New Roman" w:cs="Times New Roman"/>
        </w:rPr>
        <w:t xml:space="preserve">Linezolid is used to treat different types of bacterial infections, such as </w:t>
      </w:r>
      <w:hyperlink r:id="rId10" w:history="1">
        <w:r w:rsidRPr="000E387A">
          <w:rPr>
            <w:rStyle w:val="Hyperlink"/>
            <w:rFonts w:ascii="Times New Roman" w:hAnsi="Times New Roman" w:cs="Times New Roman"/>
            <w:bCs/>
            <w:color w:val="000000" w:themeColor="text1"/>
            <w:u w:val="none"/>
          </w:rPr>
          <w:t>pneumonia</w:t>
        </w:r>
      </w:hyperlink>
      <w:r w:rsidRPr="000E387A">
        <w:rPr>
          <w:rFonts w:ascii="Times New Roman" w:hAnsi="Times New Roman" w:cs="Times New Roman"/>
        </w:rPr>
        <w:t xml:space="preserve">, skin infections, and infections that are resistant to other </w:t>
      </w:r>
      <w:hyperlink r:id="rId11" w:history="1">
        <w:r w:rsidRPr="000E387A">
          <w:rPr>
            <w:rStyle w:val="Hyperlink"/>
            <w:rFonts w:ascii="Times New Roman" w:hAnsi="Times New Roman" w:cs="Times New Roman"/>
            <w:bCs/>
            <w:color w:val="000000" w:themeColor="text1"/>
            <w:u w:val="none"/>
          </w:rPr>
          <w:t>antibiotics</w:t>
        </w:r>
      </w:hyperlink>
      <w:r w:rsidRPr="000E387A">
        <w:rPr>
          <w:rFonts w:ascii="Times New Roman" w:hAnsi="Times New Roman" w:cs="Times New Roman"/>
        </w:rPr>
        <w:t>.</w:t>
      </w:r>
    </w:p>
    <w:p w:rsidR="000E387A" w:rsidRPr="000E387A" w:rsidRDefault="000E387A" w:rsidP="005B271D">
      <w:pPr>
        <w:rPr>
          <w:rFonts w:ascii="Times New Roman" w:hAnsi="Times New Roman" w:cs="Times New Roman"/>
        </w:rPr>
      </w:pPr>
    </w:p>
    <w:p w:rsidR="0062713B" w:rsidRPr="000E387A" w:rsidRDefault="0062713B" w:rsidP="005B271D">
      <w:pPr>
        <w:rPr>
          <w:rFonts w:ascii="Times New Roman" w:hAnsi="Times New Roman" w:cs="Times New Roman"/>
          <w:b/>
          <w:u w:val="single"/>
        </w:rPr>
      </w:pPr>
      <w:r w:rsidRPr="000E387A">
        <w:rPr>
          <w:rFonts w:ascii="Times New Roman" w:hAnsi="Times New Roman" w:cs="Times New Roman"/>
          <w:b/>
          <w:u w:val="single"/>
        </w:rPr>
        <w:t>MECHANISM OF ACTION:</w:t>
      </w:r>
    </w:p>
    <w:p w:rsidR="007A5E3A" w:rsidRPr="000E387A" w:rsidRDefault="0062713B" w:rsidP="0062713B">
      <w:pPr>
        <w:rPr>
          <w:rFonts w:ascii="Times New Roman" w:hAnsi="Times New Roman" w:cs="Times New Roman"/>
          <w:shd w:val="clear" w:color="auto" w:fill="FFFFFF"/>
        </w:rPr>
      </w:pPr>
      <w:r w:rsidRPr="000E387A">
        <w:rPr>
          <w:rFonts w:ascii="Times New Roman" w:hAnsi="Times New Roman" w:cs="Times New Roman"/>
          <w:shd w:val="clear" w:color="auto" w:fill="FFFFFF"/>
        </w:rPr>
        <w:t xml:space="preserve">As a </w:t>
      </w:r>
      <w:hyperlink r:id="rId12" w:tooltip="Protein synthesis inhibitor" w:history="1">
        <w:r w:rsidRPr="000E387A">
          <w:rPr>
            <w:rStyle w:val="Hyperlink"/>
            <w:rFonts w:ascii="Times New Roman" w:hAnsi="Times New Roman" w:cs="Times New Roman"/>
            <w:color w:val="000000" w:themeColor="text1"/>
            <w:u w:val="none"/>
          </w:rPr>
          <w:t>protein synthesis inhibitor</w:t>
        </w:r>
      </w:hyperlink>
      <w:r w:rsidRPr="000E387A">
        <w:rPr>
          <w:rFonts w:ascii="Times New Roman" w:hAnsi="Times New Roman" w:cs="Times New Roman"/>
          <w:shd w:val="clear" w:color="auto" w:fill="FFFFFF"/>
        </w:rPr>
        <w:t>,</w:t>
      </w:r>
    </w:p>
    <w:p w:rsidR="0062713B" w:rsidRPr="000E387A" w:rsidRDefault="0062713B" w:rsidP="0062713B">
      <w:pPr>
        <w:pStyle w:val="ListParagraph"/>
        <w:numPr>
          <w:ilvl w:val="0"/>
          <w:numId w:val="5"/>
        </w:numPr>
        <w:rPr>
          <w:rFonts w:ascii="Times New Roman" w:hAnsi="Times New Roman" w:cs="Times New Roman"/>
        </w:rPr>
      </w:pPr>
      <w:r w:rsidRPr="000E387A">
        <w:rPr>
          <w:rFonts w:ascii="Times New Roman" w:hAnsi="Times New Roman" w:cs="Times New Roman"/>
          <w:shd w:val="clear" w:color="auto" w:fill="FFFFFF"/>
        </w:rPr>
        <w:t xml:space="preserve">Linezolid works by suppressing </w:t>
      </w:r>
      <w:hyperlink r:id="rId13" w:tooltip="Prokaryotic translation" w:history="1">
        <w:r w:rsidRPr="000E387A">
          <w:rPr>
            <w:rStyle w:val="Hyperlink"/>
            <w:rFonts w:ascii="Times New Roman" w:hAnsi="Times New Roman" w:cs="Times New Roman"/>
            <w:color w:val="000000" w:themeColor="text1"/>
            <w:u w:val="none"/>
          </w:rPr>
          <w:t>bacterial protein production</w:t>
        </w:r>
      </w:hyperlink>
      <w:r w:rsidRPr="000E387A">
        <w:rPr>
          <w:rFonts w:ascii="Times New Roman" w:hAnsi="Times New Roman" w:cs="Times New Roman"/>
          <w:shd w:val="clear" w:color="auto" w:fill="FFFFFF"/>
        </w:rPr>
        <w:t xml:space="preserve">. This either </w:t>
      </w:r>
      <w:hyperlink r:id="rId14" w:tooltip="Bacteriostatic" w:history="1">
        <w:r w:rsidRPr="000E387A">
          <w:rPr>
            <w:rStyle w:val="Hyperlink"/>
            <w:rFonts w:ascii="Times New Roman" w:hAnsi="Times New Roman" w:cs="Times New Roman"/>
            <w:color w:val="000000" w:themeColor="text1"/>
            <w:u w:val="none"/>
          </w:rPr>
          <w:t>stops growth</w:t>
        </w:r>
      </w:hyperlink>
      <w:r w:rsidRPr="000E387A">
        <w:rPr>
          <w:rFonts w:ascii="Times New Roman" w:hAnsi="Times New Roman" w:cs="Times New Roman"/>
          <w:shd w:val="clear" w:color="auto" w:fill="FFFFFF"/>
        </w:rPr>
        <w:t xml:space="preserve"> or results in </w:t>
      </w:r>
      <w:hyperlink r:id="rId15" w:tooltip="Bactericidal" w:history="1">
        <w:r w:rsidRPr="000E387A">
          <w:rPr>
            <w:rStyle w:val="Hyperlink"/>
            <w:rFonts w:ascii="Times New Roman" w:hAnsi="Times New Roman" w:cs="Times New Roman"/>
            <w:color w:val="000000" w:themeColor="text1"/>
            <w:u w:val="none"/>
          </w:rPr>
          <w:t>bacterial death</w:t>
        </w:r>
      </w:hyperlink>
      <w:r w:rsidRPr="000E387A">
        <w:rPr>
          <w:rFonts w:ascii="Times New Roman" w:hAnsi="Times New Roman" w:cs="Times New Roman"/>
          <w:shd w:val="clear" w:color="auto" w:fill="FFFFFF"/>
        </w:rPr>
        <w:t>.</w:t>
      </w:r>
    </w:p>
    <w:p w:rsidR="007A5E3A" w:rsidRPr="000E387A" w:rsidRDefault="007A5E3A" w:rsidP="007A5E3A">
      <w:pPr>
        <w:pStyle w:val="ListParagraph"/>
        <w:numPr>
          <w:ilvl w:val="0"/>
          <w:numId w:val="5"/>
        </w:numPr>
        <w:rPr>
          <w:rFonts w:ascii="Times New Roman" w:hAnsi="Times New Roman" w:cs="Times New Roman"/>
        </w:rPr>
      </w:pPr>
      <w:r w:rsidRPr="000E387A">
        <w:rPr>
          <w:rFonts w:ascii="Times New Roman" w:hAnsi="Times New Roman" w:cs="Times New Roman"/>
        </w:rPr>
        <w:t>Linezolid binds to the 50S ribosome and prevents formation of the initiation complex for protein synthesis.</w:t>
      </w:r>
      <w:r w:rsidRPr="000E387A">
        <w:rPr>
          <w:rFonts w:ascii="Times New Roman" w:hAnsi="Times New Roman" w:cs="Times New Roman"/>
          <w:shd w:val="clear" w:color="auto" w:fill="FFFFFF"/>
        </w:rPr>
        <w:t xml:space="preserve"> This is a unique mechanism, because other protein synthesis inhibitors interfere with polypeptide extension.</w:t>
      </w:r>
    </w:p>
    <w:p w:rsidR="0062713B" w:rsidRPr="000E387A" w:rsidRDefault="0062713B" w:rsidP="0062713B">
      <w:pPr>
        <w:pStyle w:val="ListParagraph"/>
        <w:numPr>
          <w:ilvl w:val="0"/>
          <w:numId w:val="5"/>
        </w:numPr>
        <w:rPr>
          <w:rFonts w:ascii="Times New Roman" w:hAnsi="Times New Roman" w:cs="Times New Roman"/>
        </w:rPr>
      </w:pPr>
      <w:r w:rsidRPr="000E387A">
        <w:rPr>
          <w:rFonts w:ascii="Times New Roman" w:hAnsi="Times New Roman" w:cs="Times New Roman"/>
          <w:shd w:val="clear" w:color="auto" w:fill="FFFFFF"/>
        </w:rPr>
        <w:t xml:space="preserve">Although many antibiotics work this way, the exact </w:t>
      </w:r>
      <w:hyperlink r:id="rId16" w:tooltip="Mechanism of action" w:history="1">
        <w:r w:rsidRPr="000E387A">
          <w:rPr>
            <w:rStyle w:val="Hyperlink"/>
            <w:rFonts w:ascii="Times New Roman" w:hAnsi="Times New Roman" w:cs="Times New Roman"/>
            <w:color w:val="000000" w:themeColor="text1"/>
            <w:u w:val="none"/>
          </w:rPr>
          <w:t>mechanism of action</w:t>
        </w:r>
      </w:hyperlink>
      <w:r w:rsidRPr="000E387A">
        <w:rPr>
          <w:rFonts w:ascii="Times New Roman" w:hAnsi="Times New Roman" w:cs="Times New Roman"/>
          <w:shd w:val="clear" w:color="auto" w:fill="FFFFFF"/>
        </w:rPr>
        <w:t xml:space="preserve"> of linezolid appears to be unique in that it blocks the initiation of protein production, rather than one of the later steps.</w:t>
      </w:r>
    </w:p>
    <w:p w:rsidR="0062713B" w:rsidRPr="000E387A" w:rsidRDefault="0062713B" w:rsidP="0062713B">
      <w:pPr>
        <w:pStyle w:val="ListParagraph"/>
        <w:numPr>
          <w:ilvl w:val="0"/>
          <w:numId w:val="5"/>
        </w:numPr>
        <w:rPr>
          <w:rFonts w:ascii="Times New Roman" w:hAnsi="Times New Roman" w:cs="Times New Roman"/>
        </w:rPr>
      </w:pPr>
      <w:r w:rsidRPr="000E387A">
        <w:rPr>
          <w:rFonts w:ascii="Times New Roman" w:hAnsi="Times New Roman" w:cs="Times New Roman"/>
          <w:shd w:val="clear" w:color="auto" w:fill="FFFFFF"/>
        </w:rPr>
        <w:t xml:space="preserve">As of 2014, </w:t>
      </w:r>
      <w:hyperlink r:id="rId17" w:tooltip="Bacterial resistance" w:history="1">
        <w:r w:rsidRPr="000E387A">
          <w:rPr>
            <w:rStyle w:val="Hyperlink"/>
            <w:rFonts w:ascii="Times New Roman" w:hAnsi="Times New Roman" w:cs="Times New Roman"/>
            <w:color w:val="000000" w:themeColor="text1"/>
            <w:u w:val="none"/>
          </w:rPr>
          <w:t>bacterial resistance</w:t>
        </w:r>
      </w:hyperlink>
      <w:r w:rsidRPr="000E387A">
        <w:rPr>
          <w:rFonts w:ascii="Times New Roman" w:hAnsi="Times New Roman" w:cs="Times New Roman"/>
          <w:shd w:val="clear" w:color="auto" w:fill="FFFFFF"/>
        </w:rPr>
        <w:t xml:space="preserve"> to linezolid has remained low. Linezolid is a member of the </w:t>
      </w:r>
      <w:hyperlink r:id="rId18" w:tooltip="2-Oxazolidone" w:history="1">
        <w:r w:rsidRPr="000E387A">
          <w:rPr>
            <w:rStyle w:val="Hyperlink"/>
            <w:rFonts w:ascii="Times New Roman" w:hAnsi="Times New Roman" w:cs="Times New Roman"/>
            <w:color w:val="000000" w:themeColor="text1"/>
            <w:u w:val="none"/>
          </w:rPr>
          <w:t>oxazolidinone</w:t>
        </w:r>
      </w:hyperlink>
      <w:r w:rsidRPr="000E387A">
        <w:rPr>
          <w:rFonts w:ascii="Times New Roman" w:hAnsi="Times New Roman" w:cs="Times New Roman"/>
          <w:shd w:val="clear" w:color="auto" w:fill="FFFFFF"/>
        </w:rPr>
        <w:t xml:space="preserve"> class of medications</w:t>
      </w:r>
      <w:r w:rsidR="000E387A">
        <w:rPr>
          <w:rFonts w:ascii="Times New Roman" w:hAnsi="Times New Roman" w:cs="Times New Roman"/>
          <w:shd w:val="clear" w:color="auto" w:fill="FFFFFF"/>
        </w:rPr>
        <w:t>.</w:t>
      </w:r>
    </w:p>
    <w:p w:rsidR="000E387A" w:rsidRPr="000E387A" w:rsidRDefault="000E387A" w:rsidP="000E387A">
      <w:pPr>
        <w:pStyle w:val="ListParagraph"/>
        <w:rPr>
          <w:rFonts w:ascii="Times New Roman" w:hAnsi="Times New Roman" w:cs="Times New Roman"/>
        </w:rPr>
      </w:pPr>
    </w:p>
    <w:p w:rsidR="005B271D" w:rsidRPr="000E387A" w:rsidRDefault="005B271D" w:rsidP="005B271D">
      <w:pPr>
        <w:rPr>
          <w:rFonts w:ascii="Times New Roman" w:hAnsi="Times New Roman" w:cs="Times New Roman"/>
          <w:b/>
          <w:u w:val="single"/>
        </w:rPr>
      </w:pPr>
      <w:r w:rsidRPr="000E387A">
        <w:rPr>
          <w:rFonts w:ascii="Times New Roman" w:hAnsi="Times New Roman" w:cs="Times New Roman"/>
          <w:b/>
          <w:u w:val="single"/>
        </w:rPr>
        <w:t>INDICATION OF USE:</w:t>
      </w:r>
    </w:p>
    <w:p w:rsidR="005B271D" w:rsidRPr="000E387A" w:rsidRDefault="005B271D" w:rsidP="005B271D">
      <w:pPr>
        <w:rPr>
          <w:rFonts w:ascii="Times New Roman" w:hAnsi="Times New Roman" w:cs="Times New Roman"/>
        </w:rPr>
      </w:pPr>
      <w:r w:rsidRPr="000E387A">
        <w:rPr>
          <w:rFonts w:ascii="Times New Roman" w:hAnsi="Times New Roman" w:cs="Times New Roman"/>
        </w:rPr>
        <w:t>It can be taken orally or intravenously.</w:t>
      </w:r>
    </w:p>
    <w:p w:rsidR="005B271D" w:rsidRPr="000E387A" w:rsidRDefault="005B271D" w:rsidP="0062713B">
      <w:pPr>
        <w:pStyle w:val="ListParagraph"/>
        <w:numPr>
          <w:ilvl w:val="0"/>
          <w:numId w:val="6"/>
        </w:numPr>
        <w:rPr>
          <w:rFonts w:ascii="Times New Roman" w:hAnsi="Times New Roman" w:cs="Times New Roman"/>
        </w:rPr>
      </w:pPr>
      <w:r w:rsidRPr="000E387A">
        <w:rPr>
          <w:rFonts w:ascii="Times New Roman" w:hAnsi="Times New Roman" w:cs="Times New Roman"/>
        </w:rPr>
        <w:t>Linezolid tablets or liquid can be taken with or without food.</w:t>
      </w:r>
    </w:p>
    <w:p w:rsidR="005B271D" w:rsidRPr="000E387A" w:rsidRDefault="005B271D" w:rsidP="0062713B">
      <w:pPr>
        <w:pStyle w:val="ListParagraph"/>
        <w:numPr>
          <w:ilvl w:val="0"/>
          <w:numId w:val="6"/>
        </w:numPr>
        <w:rPr>
          <w:rFonts w:ascii="Times New Roman" w:hAnsi="Times New Roman" w:cs="Times New Roman"/>
        </w:rPr>
      </w:pPr>
      <w:r w:rsidRPr="000E387A">
        <w:rPr>
          <w:rFonts w:ascii="Times New Roman" w:hAnsi="Times New Roman" w:cs="Times New Roman"/>
        </w:rPr>
        <w:t xml:space="preserve">Linezolid injection is given as an infusion into a vein. </w:t>
      </w:r>
    </w:p>
    <w:p w:rsidR="005B271D" w:rsidRPr="000E387A" w:rsidRDefault="007A5E3A" w:rsidP="005B271D">
      <w:pPr>
        <w:rPr>
          <w:rFonts w:ascii="Times New Roman" w:hAnsi="Times New Roman" w:cs="Times New Roman"/>
          <w:b/>
          <w:u w:val="single"/>
        </w:rPr>
      </w:pPr>
      <w:r w:rsidRPr="000E387A">
        <w:rPr>
          <w:rFonts w:ascii="Times New Roman" w:hAnsi="Times New Roman" w:cs="Times New Roman"/>
          <w:b/>
          <w:u w:val="single"/>
        </w:rPr>
        <w:t>TOXICITY:</w:t>
      </w:r>
    </w:p>
    <w:p w:rsidR="007A5E3A" w:rsidRPr="000E387A" w:rsidRDefault="003C4281" w:rsidP="007A5E3A">
      <w:pPr>
        <w:pStyle w:val="ListParagraph"/>
        <w:numPr>
          <w:ilvl w:val="0"/>
          <w:numId w:val="3"/>
        </w:numPr>
        <w:rPr>
          <w:rFonts w:ascii="Times New Roman" w:eastAsia="Times New Roman" w:hAnsi="Times New Roman" w:cs="Times New Roman"/>
        </w:rPr>
      </w:pPr>
      <w:hyperlink r:id="rId19" w:history="1">
        <w:r w:rsidR="007A5E3A" w:rsidRPr="000E387A">
          <w:rPr>
            <w:rFonts w:ascii="Times New Roman" w:eastAsia="Times New Roman" w:hAnsi="Times New Roman" w:cs="Times New Roman"/>
            <w:bCs/>
          </w:rPr>
          <w:t>lactic acidosis</w:t>
        </w:r>
      </w:hyperlink>
      <w:r w:rsidR="007A5E3A" w:rsidRPr="000E387A">
        <w:rPr>
          <w:rFonts w:ascii="Times New Roman" w:eastAsia="Times New Roman" w:hAnsi="Times New Roman" w:cs="Times New Roman"/>
        </w:rPr>
        <w:t xml:space="preserve">--unusual muscle pain, trouble breathing, stomach pain, vomiting, irregular heart rate, </w:t>
      </w:r>
      <w:hyperlink r:id="rId20" w:history="1">
        <w:r w:rsidR="007A5E3A" w:rsidRPr="000E387A">
          <w:rPr>
            <w:rFonts w:ascii="Times New Roman" w:eastAsia="Times New Roman" w:hAnsi="Times New Roman" w:cs="Times New Roman"/>
            <w:bCs/>
          </w:rPr>
          <w:t>dizziness</w:t>
        </w:r>
      </w:hyperlink>
      <w:r w:rsidR="007A5E3A" w:rsidRPr="000E387A">
        <w:rPr>
          <w:rFonts w:ascii="Times New Roman" w:eastAsia="Times New Roman" w:hAnsi="Times New Roman" w:cs="Times New Roman"/>
        </w:rPr>
        <w:t xml:space="preserve">, feeling cold, or feeling very weak or tired. </w:t>
      </w:r>
    </w:p>
    <w:p w:rsidR="007A5E3A" w:rsidRPr="000E387A" w:rsidRDefault="007A5E3A" w:rsidP="007A5E3A">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 xml:space="preserve"> low blood cell counts--fever, chills, tiredness, weakness, confusion, mouth sores, skin sores, easy bruising, unusual bleeding, pale skin, </w:t>
      </w:r>
      <w:hyperlink r:id="rId21" w:history="1">
        <w:r w:rsidRPr="000E387A">
          <w:rPr>
            <w:rFonts w:ascii="Times New Roman" w:eastAsia="Times New Roman" w:hAnsi="Times New Roman" w:cs="Times New Roman"/>
            <w:bCs/>
          </w:rPr>
          <w:t>cold hands</w:t>
        </w:r>
      </w:hyperlink>
      <w:r w:rsidRPr="000E387A">
        <w:rPr>
          <w:rFonts w:ascii="Times New Roman" w:eastAsia="Times New Roman" w:hAnsi="Times New Roman" w:cs="Times New Roman"/>
        </w:rPr>
        <w:t xml:space="preserve"> and feet, feeling light-headed or short of breath.</w:t>
      </w:r>
    </w:p>
    <w:p w:rsidR="007A5E3A" w:rsidRPr="000E387A" w:rsidRDefault="007A5E3A" w:rsidP="007A5E3A">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high levels of serotonin in the body--</w:t>
      </w:r>
      <w:hyperlink r:id="rId22" w:history="1">
        <w:r w:rsidRPr="000E387A">
          <w:rPr>
            <w:rFonts w:ascii="Times New Roman" w:eastAsia="Times New Roman" w:hAnsi="Times New Roman" w:cs="Times New Roman"/>
            <w:bCs/>
          </w:rPr>
          <w:t>agitation</w:t>
        </w:r>
      </w:hyperlink>
      <w:r w:rsidRPr="000E387A">
        <w:rPr>
          <w:rFonts w:ascii="Times New Roman" w:eastAsia="Times New Roman" w:hAnsi="Times New Roman" w:cs="Times New Roman"/>
        </w:rPr>
        <w:t xml:space="preserve">, hallucinations, fever, sweating, shivering, </w:t>
      </w:r>
      <w:hyperlink r:id="rId23" w:history="1">
        <w:r w:rsidRPr="000E387A">
          <w:rPr>
            <w:rFonts w:ascii="Times New Roman" w:eastAsia="Times New Roman" w:hAnsi="Times New Roman" w:cs="Times New Roman"/>
            <w:bCs/>
          </w:rPr>
          <w:t>fast heart rate</w:t>
        </w:r>
      </w:hyperlink>
      <w:r w:rsidRPr="000E387A">
        <w:rPr>
          <w:rFonts w:ascii="Times New Roman" w:eastAsia="Times New Roman" w:hAnsi="Times New Roman" w:cs="Times New Roman"/>
        </w:rPr>
        <w:t xml:space="preserve">, muscle stiffness, twitching, loss of coordination, </w:t>
      </w:r>
      <w:hyperlink r:id="rId24" w:history="1">
        <w:r w:rsidRPr="000E387A">
          <w:rPr>
            <w:rFonts w:ascii="Times New Roman" w:eastAsia="Times New Roman" w:hAnsi="Times New Roman" w:cs="Times New Roman"/>
            <w:bCs/>
          </w:rPr>
          <w:t>nausea</w:t>
        </w:r>
      </w:hyperlink>
    </w:p>
    <w:p w:rsidR="007A5E3A" w:rsidRPr="000E387A" w:rsidRDefault="007A5E3A" w:rsidP="007A5E3A">
      <w:pPr>
        <w:pStyle w:val="ListParagraph"/>
        <w:rPr>
          <w:rFonts w:ascii="Times New Roman" w:hAnsi="Times New Roman" w:cs="Times New Roman"/>
        </w:rPr>
      </w:pPr>
    </w:p>
    <w:p w:rsidR="005B271D" w:rsidRPr="000E387A" w:rsidRDefault="005B271D" w:rsidP="005B271D">
      <w:pPr>
        <w:rPr>
          <w:rFonts w:ascii="Times New Roman" w:hAnsi="Times New Roman" w:cs="Times New Roman"/>
          <w:b/>
          <w:u w:val="single"/>
        </w:rPr>
      </w:pPr>
      <w:r w:rsidRPr="000E387A">
        <w:rPr>
          <w:rFonts w:ascii="Times New Roman" w:hAnsi="Times New Roman" w:cs="Times New Roman"/>
          <w:b/>
          <w:u w:val="single"/>
        </w:rPr>
        <w:lastRenderedPageBreak/>
        <w:t>ADVERSE EFFECTS:</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vision problems, changes in color vision</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severe stomach pain, diarrhea that is watery or bloody</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seizure</w:t>
      </w:r>
    </w:p>
    <w:p w:rsidR="007A5E3A" w:rsidRPr="000E387A" w:rsidRDefault="000E387A"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insomnia</w:t>
      </w:r>
    </w:p>
    <w:p w:rsidR="007A5E3A" w:rsidRPr="000E387A" w:rsidRDefault="005B271D" w:rsidP="007A5E3A">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 xml:space="preserve">sweating, feeling anxious or shaky (may be signs of </w:t>
      </w:r>
      <w:hyperlink r:id="rId25" w:history="1">
        <w:r w:rsidRPr="000E387A">
          <w:rPr>
            <w:rFonts w:ascii="Times New Roman" w:eastAsia="Times New Roman" w:hAnsi="Times New Roman" w:cs="Times New Roman"/>
            <w:bCs/>
          </w:rPr>
          <w:t xml:space="preserve">low </w:t>
        </w:r>
        <w:bookmarkStart w:id="0" w:name="_GoBack"/>
        <w:bookmarkEnd w:id="0"/>
        <w:r w:rsidRPr="000E387A">
          <w:rPr>
            <w:rFonts w:ascii="Times New Roman" w:eastAsia="Times New Roman" w:hAnsi="Times New Roman" w:cs="Times New Roman"/>
            <w:bCs/>
          </w:rPr>
          <w:t>blood sugar</w:t>
        </w:r>
      </w:hyperlink>
      <w:r w:rsidR="007A5E3A" w:rsidRPr="000E387A">
        <w:rPr>
          <w:rFonts w:ascii="Times New Roman" w:eastAsia="Times New Roman" w:hAnsi="Times New Roman" w:cs="Times New Roman"/>
        </w:rPr>
        <w:t>)</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nausea, vomiting</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mild skin rash</w:t>
      </w:r>
    </w:p>
    <w:p w:rsidR="005B271D" w:rsidRPr="000E387A" w:rsidRDefault="005B271D"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anemia (low red blood cells)</w:t>
      </w:r>
    </w:p>
    <w:p w:rsidR="005B271D" w:rsidRPr="000E387A" w:rsidRDefault="003C4281" w:rsidP="005B271D">
      <w:pPr>
        <w:pStyle w:val="ListParagraph"/>
        <w:numPr>
          <w:ilvl w:val="0"/>
          <w:numId w:val="3"/>
        </w:numPr>
        <w:rPr>
          <w:rFonts w:ascii="Times New Roman" w:eastAsia="Times New Roman" w:hAnsi="Times New Roman" w:cs="Times New Roman"/>
        </w:rPr>
      </w:pPr>
      <w:hyperlink r:id="rId26" w:history="1">
        <w:r w:rsidR="005B271D" w:rsidRPr="000E387A">
          <w:rPr>
            <w:rFonts w:ascii="Times New Roman" w:eastAsia="Times New Roman" w:hAnsi="Times New Roman" w:cs="Times New Roman"/>
            <w:bCs/>
          </w:rPr>
          <w:t>Headache</w:t>
        </w:r>
      </w:hyperlink>
      <w:r w:rsidR="005B271D" w:rsidRPr="000E387A">
        <w:rPr>
          <w:rFonts w:ascii="Times New Roman" w:eastAsia="Times New Roman" w:hAnsi="Times New Roman" w:cs="Times New Roman"/>
        </w:rPr>
        <w:t>, dizziness.</w:t>
      </w:r>
    </w:p>
    <w:p w:rsidR="000E387A" w:rsidRPr="000E387A" w:rsidRDefault="000E387A"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Discolored tongue</w:t>
      </w:r>
    </w:p>
    <w:p w:rsidR="000E387A" w:rsidRPr="000E387A" w:rsidRDefault="000E387A"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Vaginal itching/ discharge</w:t>
      </w:r>
    </w:p>
    <w:p w:rsidR="000E387A" w:rsidRPr="000E387A" w:rsidRDefault="000E387A" w:rsidP="005B271D">
      <w:pPr>
        <w:pStyle w:val="ListParagraph"/>
        <w:numPr>
          <w:ilvl w:val="0"/>
          <w:numId w:val="3"/>
        </w:numPr>
        <w:rPr>
          <w:rFonts w:ascii="Times New Roman" w:eastAsia="Times New Roman" w:hAnsi="Times New Roman" w:cs="Times New Roman"/>
        </w:rPr>
      </w:pPr>
      <w:r w:rsidRPr="000E387A">
        <w:rPr>
          <w:rFonts w:ascii="Times New Roman" w:eastAsia="Times New Roman" w:hAnsi="Times New Roman" w:cs="Times New Roman"/>
        </w:rPr>
        <w:t>Yeast infection in the mouth (oral thrush).</w:t>
      </w:r>
    </w:p>
    <w:p w:rsidR="005B271D" w:rsidRPr="000E387A" w:rsidRDefault="005B271D" w:rsidP="005B271D">
      <w:pPr>
        <w:rPr>
          <w:rFonts w:ascii="Times New Roman" w:hAnsi="Times New Roman" w:cs="Times New Roman"/>
          <w:u w:val="single"/>
        </w:rPr>
      </w:pPr>
    </w:p>
    <w:sectPr w:rsidR="005B271D" w:rsidRPr="000E387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281" w:rsidRDefault="003C4281" w:rsidP="007A5E3A">
      <w:pPr>
        <w:spacing w:after="0" w:line="240" w:lineRule="auto"/>
      </w:pPr>
      <w:r>
        <w:separator/>
      </w:r>
    </w:p>
  </w:endnote>
  <w:endnote w:type="continuationSeparator" w:id="0">
    <w:p w:rsidR="003C4281" w:rsidRDefault="003C4281" w:rsidP="007A5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281" w:rsidRDefault="003C4281" w:rsidP="007A5E3A">
      <w:pPr>
        <w:spacing w:after="0" w:line="240" w:lineRule="auto"/>
      </w:pPr>
      <w:r>
        <w:separator/>
      </w:r>
    </w:p>
  </w:footnote>
  <w:footnote w:type="continuationSeparator" w:id="0">
    <w:p w:rsidR="003C4281" w:rsidRDefault="003C4281" w:rsidP="007A5E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D415CB"/>
    <w:multiLevelType w:val="multilevel"/>
    <w:tmpl w:val="97C4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CE021B"/>
    <w:multiLevelType w:val="multilevel"/>
    <w:tmpl w:val="C86E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2165E0"/>
    <w:multiLevelType w:val="hybridMultilevel"/>
    <w:tmpl w:val="3A788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572B99"/>
    <w:multiLevelType w:val="hybridMultilevel"/>
    <w:tmpl w:val="70A602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nsid w:val="6A0F1834"/>
    <w:multiLevelType w:val="hybridMultilevel"/>
    <w:tmpl w:val="FBFE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761E6"/>
    <w:multiLevelType w:val="hybridMultilevel"/>
    <w:tmpl w:val="74EA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EA12F87"/>
    <w:multiLevelType w:val="hybridMultilevel"/>
    <w:tmpl w:val="1B24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87"/>
    <w:rsid w:val="00083985"/>
    <w:rsid w:val="000E387A"/>
    <w:rsid w:val="00221906"/>
    <w:rsid w:val="003C4281"/>
    <w:rsid w:val="005B0D29"/>
    <w:rsid w:val="005B271D"/>
    <w:rsid w:val="005D59B3"/>
    <w:rsid w:val="0062713B"/>
    <w:rsid w:val="007A5E3A"/>
    <w:rsid w:val="00802B7D"/>
    <w:rsid w:val="008F0F2B"/>
    <w:rsid w:val="00992D87"/>
    <w:rsid w:val="00FB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E0506-2B08-41E3-8555-D2E781EAB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D87"/>
  </w:style>
  <w:style w:type="paragraph" w:styleId="Heading3">
    <w:name w:val="heading 3"/>
    <w:basedOn w:val="Normal"/>
    <w:link w:val="Heading3Char"/>
    <w:uiPriority w:val="9"/>
    <w:qFormat/>
    <w:rsid w:val="00FB06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F2B"/>
    <w:rPr>
      <w:color w:val="0000FF"/>
      <w:u w:val="single"/>
    </w:rPr>
  </w:style>
  <w:style w:type="character" w:customStyle="1" w:styleId="Heading3Char">
    <w:name w:val="Heading 3 Char"/>
    <w:basedOn w:val="DefaultParagraphFont"/>
    <w:link w:val="Heading3"/>
    <w:uiPriority w:val="9"/>
    <w:rsid w:val="00FB06F0"/>
    <w:rPr>
      <w:rFonts w:ascii="Times New Roman" w:eastAsia="Times New Roman" w:hAnsi="Times New Roman" w:cs="Times New Roman"/>
      <w:b/>
      <w:bCs/>
      <w:sz w:val="27"/>
      <w:szCs w:val="27"/>
    </w:rPr>
  </w:style>
  <w:style w:type="paragraph" w:customStyle="1" w:styleId="b1textfl">
    <w:name w:val="b1textfl"/>
    <w:basedOn w:val="Normal"/>
    <w:rsid w:val="00FB0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fl">
    <w:name w:val="textfl"/>
    <w:basedOn w:val="Normal"/>
    <w:rsid w:val="00FB06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FB06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06F0"/>
    <w:rPr>
      <w:b/>
      <w:bCs/>
    </w:rPr>
  </w:style>
  <w:style w:type="paragraph" w:styleId="NormalWeb">
    <w:name w:val="Normal (Web)"/>
    <w:basedOn w:val="Normal"/>
    <w:uiPriority w:val="99"/>
    <w:semiHidden/>
    <w:unhideWhenUsed/>
    <w:rsid w:val="005B271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5B271D"/>
    <w:pPr>
      <w:spacing w:after="0" w:line="240" w:lineRule="auto"/>
    </w:pPr>
  </w:style>
  <w:style w:type="paragraph" w:styleId="ListParagraph">
    <w:name w:val="List Paragraph"/>
    <w:basedOn w:val="Normal"/>
    <w:uiPriority w:val="34"/>
    <w:qFormat/>
    <w:rsid w:val="005B271D"/>
    <w:pPr>
      <w:ind w:left="720"/>
      <w:contextualSpacing/>
    </w:pPr>
  </w:style>
  <w:style w:type="paragraph" w:styleId="Header">
    <w:name w:val="header"/>
    <w:basedOn w:val="Normal"/>
    <w:link w:val="HeaderChar"/>
    <w:uiPriority w:val="99"/>
    <w:unhideWhenUsed/>
    <w:rsid w:val="007A5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E3A"/>
  </w:style>
  <w:style w:type="paragraph" w:styleId="Footer">
    <w:name w:val="footer"/>
    <w:basedOn w:val="Normal"/>
    <w:link w:val="FooterChar"/>
    <w:uiPriority w:val="99"/>
    <w:unhideWhenUsed/>
    <w:rsid w:val="007A5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78427">
      <w:bodyDiv w:val="1"/>
      <w:marLeft w:val="0"/>
      <w:marRight w:val="0"/>
      <w:marTop w:val="0"/>
      <w:marBottom w:val="0"/>
      <w:divBdr>
        <w:top w:val="none" w:sz="0" w:space="0" w:color="auto"/>
        <w:left w:val="none" w:sz="0" w:space="0" w:color="auto"/>
        <w:bottom w:val="none" w:sz="0" w:space="0" w:color="auto"/>
        <w:right w:val="none" w:sz="0" w:space="0" w:color="auto"/>
      </w:divBdr>
    </w:div>
    <w:div w:id="244997695">
      <w:bodyDiv w:val="1"/>
      <w:marLeft w:val="0"/>
      <w:marRight w:val="0"/>
      <w:marTop w:val="0"/>
      <w:marBottom w:val="0"/>
      <w:divBdr>
        <w:top w:val="none" w:sz="0" w:space="0" w:color="auto"/>
        <w:left w:val="none" w:sz="0" w:space="0" w:color="auto"/>
        <w:bottom w:val="none" w:sz="0" w:space="0" w:color="auto"/>
        <w:right w:val="none" w:sz="0" w:space="0" w:color="auto"/>
      </w:divBdr>
    </w:div>
    <w:div w:id="281346624">
      <w:bodyDiv w:val="1"/>
      <w:marLeft w:val="0"/>
      <w:marRight w:val="0"/>
      <w:marTop w:val="0"/>
      <w:marBottom w:val="0"/>
      <w:divBdr>
        <w:top w:val="none" w:sz="0" w:space="0" w:color="auto"/>
        <w:left w:val="none" w:sz="0" w:space="0" w:color="auto"/>
        <w:bottom w:val="none" w:sz="0" w:space="0" w:color="auto"/>
        <w:right w:val="none" w:sz="0" w:space="0" w:color="auto"/>
      </w:divBdr>
      <w:divsChild>
        <w:div w:id="71971480">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590742980">
      <w:bodyDiv w:val="1"/>
      <w:marLeft w:val="0"/>
      <w:marRight w:val="0"/>
      <w:marTop w:val="0"/>
      <w:marBottom w:val="0"/>
      <w:divBdr>
        <w:top w:val="none" w:sz="0" w:space="0" w:color="auto"/>
        <w:left w:val="none" w:sz="0" w:space="0" w:color="auto"/>
        <w:bottom w:val="none" w:sz="0" w:space="0" w:color="auto"/>
        <w:right w:val="none" w:sz="0" w:space="0" w:color="auto"/>
      </w:divBdr>
    </w:div>
    <w:div w:id="1567648595">
      <w:bodyDiv w:val="1"/>
      <w:marLeft w:val="0"/>
      <w:marRight w:val="0"/>
      <w:marTop w:val="0"/>
      <w:marBottom w:val="0"/>
      <w:divBdr>
        <w:top w:val="none" w:sz="0" w:space="0" w:color="auto"/>
        <w:left w:val="none" w:sz="0" w:space="0" w:color="auto"/>
        <w:bottom w:val="none" w:sz="0" w:space="0" w:color="auto"/>
        <w:right w:val="none" w:sz="0" w:space="0" w:color="auto"/>
      </w:divBdr>
      <w:divsChild>
        <w:div w:id="436684150">
          <w:marLeft w:val="360"/>
          <w:marRight w:val="480"/>
          <w:marTop w:val="480"/>
          <w:marBottom w:val="720"/>
          <w:divBdr>
            <w:top w:val="none" w:sz="0" w:space="0" w:color="auto"/>
            <w:left w:val="none" w:sz="0" w:space="0" w:color="auto"/>
            <w:bottom w:val="none" w:sz="0" w:space="0" w:color="auto"/>
            <w:right w:val="none" w:sz="0" w:space="0" w:color="auto"/>
          </w:divBdr>
          <w:divsChild>
            <w:div w:id="1750807156">
              <w:marLeft w:val="0"/>
              <w:marRight w:val="0"/>
              <w:marTop w:val="0"/>
              <w:marBottom w:val="0"/>
              <w:divBdr>
                <w:top w:val="none" w:sz="0" w:space="0" w:color="auto"/>
                <w:left w:val="none" w:sz="0" w:space="0" w:color="auto"/>
                <w:bottom w:val="none" w:sz="0" w:space="0" w:color="auto"/>
                <w:right w:val="none" w:sz="0" w:space="0" w:color="auto"/>
              </w:divBdr>
            </w:div>
          </w:divsChild>
        </w:div>
        <w:div w:id="1601527647">
          <w:marLeft w:val="0"/>
          <w:marRight w:val="0"/>
          <w:marTop w:val="0"/>
          <w:marBottom w:val="0"/>
          <w:divBdr>
            <w:top w:val="none" w:sz="0" w:space="0" w:color="auto"/>
            <w:left w:val="none" w:sz="0" w:space="0" w:color="auto"/>
            <w:bottom w:val="none" w:sz="0" w:space="0" w:color="auto"/>
            <w:right w:val="none" w:sz="0" w:space="0" w:color="auto"/>
          </w:divBdr>
        </w:div>
      </w:divsChild>
    </w:div>
    <w:div w:id="1583567523">
      <w:bodyDiv w:val="1"/>
      <w:marLeft w:val="0"/>
      <w:marRight w:val="0"/>
      <w:marTop w:val="0"/>
      <w:marBottom w:val="0"/>
      <w:divBdr>
        <w:top w:val="none" w:sz="0" w:space="0" w:color="auto"/>
        <w:left w:val="none" w:sz="0" w:space="0" w:color="auto"/>
        <w:bottom w:val="none" w:sz="0" w:space="0" w:color="auto"/>
        <w:right w:val="none" w:sz="0" w:space="0" w:color="auto"/>
      </w:divBdr>
    </w:div>
    <w:div w:id="1902475918">
      <w:bodyDiv w:val="1"/>
      <w:marLeft w:val="0"/>
      <w:marRight w:val="0"/>
      <w:marTop w:val="0"/>
      <w:marBottom w:val="0"/>
      <w:divBdr>
        <w:top w:val="none" w:sz="0" w:space="0" w:color="auto"/>
        <w:left w:val="none" w:sz="0" w:space="0" w:color="auto"/>
        <w:bottom w:val="none" w:sz="0" w:space="0" w:color="auto"/>
        <w:right w:val="none" w:sz="0" w:space="0" w:color="auto"/>
      </w:divBdr>
    </w:div>
    <w:div w:id="20900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ukaryotic" TargetMode="External"/><Relationship Id="rId13" Type="http://schemas.openxmlformats.org/officeDocument/2006/relationships/hyperlink" Target="https://en.wikipedia.org/wiki/Prokaryotic_translation" TargetMode="External"/><Relationship Id="rId18" Type="http://schemas.openxmlformats.org/officeDocument/2006/relationships/hyperlink" Target="https://en.wikipedia.org/wiki/2-Oxazolidone" TargetMode="External"/><Relationship Id="rId26" Type="http://schemas.openxmlformats.org/officeDocument/2006/relationships/hyperlink" Target="https://www.drugs.com/cg/acute-headache.html" TargetMode="External"/><Relationship Id="rId3" Type="http://schemas.openxmlformats.org/officeDocument/2006/relationships/settings" Target="settings.xml"/><Relationship Id="rId21" Type="http://schemas.openxmlformats.org/officeDocument/2006/relationships/hyperlink" Target="https://www.drugs.com/mcs/cold-hands" TargetMode="External"/><Relationship Id="rId7" Type="http://schemas.openxmlformats.org/officeDocument/2006/relationships/hyperlink" Target="https://en.wikipedia.org/wiki/Prokaryotic" TargetMode="External"/><Relationship Id="rId12" Type="http://schemas.openxmlformats.org/officeDocument/2006/relationships/hyperlink" Target="https://en.wikipedia.org/wiki/Protein_synthesis_inhibitor" TargetMode="External"/><Relationship Id="rId17" Type="http://schemas.openxmlformats.org/officeDocument/2006/relationships/hyperlink" Target="https://en.wikipedia.org/wiki/Bacterial_resistance" TargetMode="External"/><Relationship Id="rId25" Type="http://schemas.openxmlformats.org/officeDocument/2006/relationships/hyperlink" Target="https://www.drugs.com/cg/hypoglycemia-in-a-person-with-diabetes.html" TargetMode="External"/><Relationship Id="rId2" Type="http://schemas.openxmlformats.org/officeDocument/2006/relationships/styles" Target="styles.xml"/><Relationship Id="rId16" Type="http://schemas.openxmlformats.org/officeDocument/2006/relationships/hyperlink" Target="https://en.wikipedia.org/wiki/Mechanism_of_action" TargetMode="External"/><Relationship Id="rId20" Type="http://schemas.openxmlformats.org/officeDocument/2006/relationships/hyperlink" Target="https://www.drugs.com/cg/vertigo.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ugs.com/article/antibiotics.html" TargetMode="External"/><Relationship Id="rId24" Type="http://schemas.openxmlformats.org/officeDocument/2006/relationships/hyperlink" Target="https://www.drugs.com/health-guide/nausea.html" TargetMode="External"/><Relationship Id="rId5" Type="http://schemas.openxmlformats.org/officeDocument/2006/relationships/footnotes" Target="footnotes.xml"/><Relationship Id="rId15" Type="http://schemas.openxmlformats.org/officeDocument/2006/relationships/hyperlink" Target="https://en.wikipedia.org/wiki/Bactericidal" TargetMode="External"/><Relationship Id="rId23" Type="http://schemas.openxmlformats.org/officeDocument/2006/relationships/hyperlink" Target="https://www.drugs.com/cg/tachycardia.html" TargetMode="External"/><Relationship Id="rId28" Type="http://schemas.openxmlformats.org/officeDocument/2006/relationships/theme" Target="theme/theme1.xml"/><Relationship Id="rId10" Type="http://schemas.openxmlformats.org/officeDocument/2006/relationships/hyperlink" Target="https://www.drugs.com/cg/pneumonia.html" TargetMode="External"/><Relationship Id="rId19" Type="http://schemas.openxmlformats.org/officeDocument/2006/relationships/hyperlink" Target="https://www.drugs.com/cg/lactic-acidosis.html" TargetMode="External"/><Relationship Id="rId4" Type="http://schemas.openxmlformats.org/officeDocument/2006/relationships/webSettings" Target="webSettings.xml"/><Relationship Id="rId9" Type="http://schemas.openxmlformats.org/officeDocument/2006/relationships/hyperlink" Target="https://www.drugs.com/article/antibiotics.html" TargetMode="External"/><Relationship Id="rId14" Type="http://schemas.openxmlformats.org/officeDocument/2006/relationships/hyperlink" Target="https://en.wikipedia.org/wiki/Bacteriostatic" TargetMode="External"/><Relationship Id="rId22" Type="http://schemas.openxmlformats.org/officeDocument/2006/relationships/hyperlink" Target="https://www.drugs.com/condition/agitation.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Eniolorunda Sylvia</dc:creator>
  <cp:keywords/>
  <dc:description/>
  <cp:lastModifiedBy>Eniolorunda Sylvia</cp:lastModifiedBy>
  <cp:revision>5</cp:revision>
  <dcterms:created xsi:type="dcterms:W3CDTF">2020-04-30T11:26:00Z</dcterms:created>
  <dcterms:modified xsi:type="dcterms:W3CDTF">2020-04-30T11:32:00Z</dcterms:modified>
</cp:coreProperties>
</file>