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06" w:rsidRPr="002E1E2A" w:rsidRDefault="00F26A13" w:rsidP="002E1E2A">
      <w:pPr>
        <w:spacing w:after="0" w:line="360" w:lineRule="auto"/>
        <w:rPr>
          <w:rFonts w:eastAsia="Times New Roman" w:cstheme="minorHAnsi"/>
          <w:b/>
          <w:bCs/>
          <w:sz w:val="24"/>
          <w:szCs w:val="24"/>
          <w:shd w:val="clear" w:color="auto" w:fill="FFFFFF"/>
          <w:lang w:eastAsia="en-GB"/>
        </w:rPr>
      </w:pPr>
      <w:r>
        <w:rPr>
          <w:rFonts w:eastAsia="Times New Roman" w:cstheme="minorHAnsi"/>
          <w:b/>
          <w:bCs/>
          <w:sz w:val="24"/>
          <w:szCs w:val="24"/>
          <w:shd w:val="clear" w:color="auto" w:fill="FFFFFF"/>
          <w:lang w:eastAsia="en-GB"/>
        </w:rPr>
        <w:t>Matric number: 16/mhs02/003</w:t>
      </w:r>
    </w:p>
    <w:p w:rsidR="00232906" w:rsidRPr="002E1E2A" w:rsidRDefault="00F26A13" w:rsidP="002E1E2A">
      <w:pPr>
        <w:spacing w:after="0" w:line="360" w:lineRule="auto"/>
        <w:rPr>
          <w:rFonts w:eastAsia="Times New Roman" w:cstheme="minorHAnsi"/>
          <w:b/>
          <w:bCs/>
          <w:sz w:val="24"/>
          <w:szCs w:val="24"/>
          <w:shd w:val="clear" w:color="auto" w:fill="FFFFFF"/>
          <w:lang w:eastAsia="en-GB"/>
        </w:rPr>
      </w:pPr>
      <w:r>
        <w:rPr>
          <w:rFonts w:eastAsia="Times New Roman" w:cstheme="minorHAnsi"/>
          <w:b/>
          <w:bCs/>
          <w:sz w:val="24"/>
          <w:szCs w:val="24"/>
          <w:shd w:val="clear" w:color="auto" w:fill="FFFFFF"/>
          <w:lang w:eastAsia="en-GB"/>
        </w:rPr>
        <w:t>Name: ADEBAYO HALIMA BASHIR</w:t>
      </w:r>
      <w:bookmarkStart w:id="0" w:name="_GoBack"/>
      <w:bookmarkEnd w:id="0"/>
    </w:p>
    <w:p w:rsidR="00961950" w:rsidRPr="00961950" w:rsidRDefault="00961950" w:rsidP="002E1E2A">
      <w:pPr>
        <w:spacing w:after="0" w:line="360" w:lineRule="auto"/>
        <w:rPr>
          <w:rFonts w:eastAsia="Times New Roman" w:cstheme="minorHAnsi"/>
          <w:b/>
          <w:sz w:val="24"/>
          <w:szCs w:val="24"/>
          <w:lang w:eastAsia="en-GB"/>
        </w:rPr>
      </w:pPr>
      <w:r w:rsidRPr="002E1E2A">
        <w:rPr>
          <w:rFonts w:eastAsia="Times New Roman" w:cstheme="minorHAnsi"/>
          <w:b/>
          <w:bCs/>
          <w:sz w:val="24"/>
          <w:szCs w:val="24"/>
          <w:shd w:val="clear" w:color="auto" w:fill="FFFFFF"/>
          <w:lang w:eastAsia="en-GB"/>
        </w:rPr>
        <w:t>Assignment Title:</w:t>
      </w:r>
      <w:r w:rsidRPr="00961950">
        <w:rPr>
          <w:rFonts w:eastAsia="Times New Roman" w:cstheme="minorHAnsi"/>
          <w:b/>
          <w:sz w:val="24"/>
          <w:szCs w:val="24"/>
          <w:shd w:val="clear" w:color="auto" w:fill="FFFFFF"/>
          <w:lang w:eastAsia="en-GB"/>
        </w:rPr>
        <w:t> oncology and nursing care of patients with cancer</w:t>
      </w:r>
      <w:r w:rsidRPr="00961950">
        <w:rPr>
          <w:rFonts w:eastAsia="Times New Roman" w:cstheme="minorHAnsi"/>
          <w:b/>
          <w:sz w:val="24"/>
          <w:szCs w:val="24"/>
          <w:lang w:eastAsia="en-GB"/>
        </w:rPr>
        <w:br/>
      </w:r>
      <w:r w:rsidRPr="002E1E2A">
        <w:rPr>
          <w:rFonts w:eastAsia="Times New Roman" w:cstheme="minorHAnsi"/>
          <w:b/>
          <w:bCs/>
          <w:sz w:val="24"/>
          <w:szCs w:val="24"/>
          <w:shd w:val="clear" w:color="auto" w:fill="FFFFFF"/>
          <w:lang w:eastAsia="en-GB"/>
        </w:rPr>
        <w:t>Course Title:</w:t>
      </w:r>
      <w:r w:rsidRPr="00961950">
        <w:rPr>
          <w:rFonts w:eastAsia="Times New Roman" w:cstheme="minorHAnsi"/>
          <w:b/>
          <w:sz w:val="24"/>
          <w:szCs w:val="24"/>
          <w:shd w:val="clear" w:color="auto" w:fill="FFFFFF"/>
          <w:lang w:eastAsia="en-GB"/>
        </w:rPr>
        <w:t> Advanced Medical/ Surgical Nursing II</w:t>
      </w:r>
      <w:r w:rsidRPr="00961950">
        <w:rPr>
          <w:rFonts w:eastAsia="Times New Roman" w:cstheme="minorHAnsi"/>
          <w:b/>
          <w:sz w:val="24"/>
          <w:szCs w:val="24"/>
          <w:lang w:eastAsia="en-GB"/>
        </w:rPr>
        <w:br/>
      </w:r>
      <w:r w:rsidRPr="002E1E2A">
        <w:rPr>
          <w:rFonts w:eastAsia="Times New Roman" w:cstheme="minorHAnsi"/>
          <w:b/>
          <w:bCs/>
          <w:sz w:val="24"/>
          <w:szCs w:val="24"/>
          <w:shd w:val="clear" w:color="auto" w:fill="FFFFFF"/>
          <w:lang w:eastAsia="en-GB"/>
        </w:rPr>
        <w:t>Course Code:</w:t>
      </w:r>
      <w:r w:rsidRPr="00961950">
        <w:rPr>
          <w:rFonts w:eastAsia="Times New Roman" w:cstheme="minorHAnsi"/>
          <w:b/>
          <w:sz w:val="24"/>
          <w:szCs w:val="24"/>
          <w:shd w:val="clear" w:color="auto" w:fill="FFFFFF"/>
          <w:lang w:eastAsia="en-GB"/>
        </w:rPr>
        <w:t> NSC 408</w:t>
      </w:r>
    </w:p>
    <w:p w:rsidR="00961950" w:rsidRPr="00961950" w:rsidRDefault="00F26A13" w:rsidP="002E1E2A">
      <w:pPr>
        <w:spacing w:before="300" w:after="300" w:line="360" w:lineRule="auto"/>
        <w:rPr>
          <w:rFonts w:eastAsia="Times New Roman" w:cstheme="minorHAnsi"/>
          <w:b/>
          <w:sz w:val="24"/>
          <w:szCs w:val="24"/>
          <w:lang w:eastAsia="en-GB"/>
        </w:rPr>
      </w:pPr>
      <w:r>
        <w:rPr>
          <w:rFonts w:eastAsia="Times New Roman" w:cstheme="minorHAnsi"/>
          <w:b/>
          <w:sz w:val="24"/>
          <w:szCs w:val="24"/>
          <w:lang w:eastAsia="en-GB"/>
        </w:rPr>
        <w:pict>
          <v:rect id="_x0000_i1025" style="width:0;height:0" o:hralign="center" o:hrstd="t" o:hrnoshade="t" o:hr="t" fillcolor="#333" stroked="f"/>
        </w:pict>
      </w:r>
    </w:p>
    <w:p w:rsidR="00961950" w:rsidRPr="00961950" w:rsidRDefault="00961950" w:rsidP="002E1E2A">
      <w:pPr>
        <w:spacing w:before="300" w:after="300" w:line="360" w:lineRule="auto"/>
        <w:rPr>
          <w:rFonts w:eastAsia="Times New Roman" w:cstheme="minorHAnsi"/>
          <w:sz w:val="24"/>
          <w:szCs w:val="24"/>
          <w:lang w:eastAsia="en-GB"/>
        </w:rPr>
      </w:pPr>
      <w:r w:rsidRPr="002E1E2A">
        <w:rPr>
          <w:rFonts w:eastAsia="Times New Roman" w:cstheme="minorHAnsi"/>
          <w:b/>
          <w:bCs/>
          <w:sz w:val="24"/>
          <w:szCs w:val="24"/>
          <w:shd w:val="clear" w:color="auto" w:fill="FFFFFF"/>
          <w:lang w:eastAsia="en-GB"/>
        </w:rPr>
        <w:t>Question</w:t>
      </w:r>
      <w:r w:rsidR="00232906" w:rsidRPr="002E1E2A">
        <w:rPr>
          <w:rFonts w:eastAsia="Times New Roman" w:cstheme="minorHAnsi"/>
          <w:b/>
          <w:bCs/>
          <w:sz w:val="24"/>
          <w:szCs w:val="24"/>
          <w:shd w:val="clear" w:color="auto" w:fill="FFFFFF"/>
          <w:lang w:eastAsia="en-GB"/>
        </w:rPr>
        <w:t>s:</w:t>
      </w:r>
      <w:r w:rsidRPr="00961950">
        <w:rPr>
          <w:rFonts w:eastAsia="Times New Roman" w:cstheme="minorHAnsi"/>
          <w:sz w:val="24"/>
          <w:szCs w:val="24"/>
          <w:lang w:eastAsia="en-GB"/>
        </w:rPr>
        <w:br/>
      </w:r>
    </w:p>
    <w:p w:rsidR="00961950" w:rsidRPr="002E1E2A" w:rsidRDefault="00961950" w:rsidP="002E1E2A">
      <w:pPr>
        <w:pStyle w:val="ListParagraph"/>
        <w:numPr>
          <w:ilvl w:val="0"/>
          <w:numId w:val="24"/>
        </w:numPr>
        <w:shd w:val="clear" w:color="auto" w:fill="FFFFFF"/>
        <w:spacing w:after="150" w:line="360" w:lineRule="auto"/>
        <w:rPr>
          <w:rFonts w:eastAsia="Times New Roman" w:cstheme="minorHAnsi"/>
          <w:sz w:val="24"/>
          <w:szCs w:val="24"/>
          <w:lang w:eastAsia="en-GB"/>
        </w:rPr>
      </w:pPr>
      <w:r w:rsidRPr="002E1E2A">
        <w:rPr>
          <w:rFonts w:eastAsia="Times New Roman" w:cstheme="minorHAnsi"/>
          <w:sz w:val="24"/>
          <w:szCs w:val="24"/>
          <w:lang w:eastAsia="en-GB"/>
        </w:rPr>
        <w:t xml:space="preserve">Discuss your nursing responsibilities towards a patient </w:t>
      </w:r>
      <w:proofErr w:type="spellStart"/>
      <w:r w:rsidRPr="002E1E2A">
        <w:rPr>
          <w:rFonts w:eastAsia="Times New Roman" w:cstheme="minorHAnsi"/>
          <w:sz w:val="24"/>
          <w:szCs w:val="24"/>
          <w:lang w:eastAsia="en-GB"/>
        </w:rPr>
        <w:t>schedulled</w:t>
      </w:r>
      <w:proofErr w:type="spellEnd"/>
      <w:r w:rsidRPr="002E1E2A">
        <w:rPr>
          <w:rFonts w:eastAsia="Times New Roman" w:cstheme="minorHAnsi"/>
          <w:sz w:val="24"/>
          <w:szCs w:val="24"/>
          <w:lang w:eastAsia="en-GB"/>
        </w:rPr>
        <w:t xml:space="preserve"> to</w:t>
      </w:r>
      <w:proofErr w:type="gramStart"/>
      <w:r w:rsidRPr="002E1E2A">
        <w:rPr>
          <w:rFonts w:eastAsia="Times New Roman" w:cstheme="minorHAnsi"/>
          <w:sz w:val="24"/>
          <w:szCs w:val="24"/>
          <w:lang w:eastAsia="en-GB"/>
        </w:rPr>
        <w:t>  receive</w:t>
      </w:r>
      <w:proofErr w:type="gramEnd"/>
      <w:r w:rsidRPr="002E1E2A">
        <w:rPr>
          <w:rFonts w:eastAsia="Times New Roman" w:cstheme="minorHAnsi"/>
          <w:sz w:val="24"/>
          <w:szCs w:val="24"/>
          <w:lang w:eastAsia="en-GB"/>
        </w:rPr>
        <w:t xml:space="preserve">  </w:t>
      </w:r>
      <w:proofErr w:type="spellStart"/>
      <w:r w:rsidRPr="002E1E2A">
        <w:rPr>
          <w:rFonts w:eastAsia="Times New Roman" w:cstheme="minorHAnsi"/>
          <w:sz w:val="24"/>
          <w:szCs w:val="24"/>
          <w:lang w:eastAsia="en-GB"/>
        </w:rPr>
        <w:t>neoadjuvant</w:t>
      </w:r>
      <w:proofErr w:type="spellEnd"/>
      <w:r w:rsidRPr="002E1E2A">
        <w:rPr>
          <w:rFonts w:eastAsia="Times New Roman" w:cstheme="minorHAnsi"/>
          <w:sz w:val="24"/>
          <w:szCs w:val="24"/>
          <w:lang w:eastAsia="en-GB"/>
        </w:rPr>
        <w:t>  treatment for the management of cancer..</w:t>
      </w:r>
    </w:p>
    <w:p w:rsidR="00961950" w:rsidRPr="002E1E2A" w:rsidRDefault="00961950" w:rsidP="002E1E2A">
      <w:pPr>
        <w:pStyle w:val="ListParagraph"/>
        <w:numPr>
          <w:ilvl w:val="0"/>
          <w:numId w:val="24"/>
        </w:numPr>
        <w:shd w:val="clear" w:color="auto" w:fill="FFFFFF"/>
        <w:spacing w:after="150" w:line="360" w:lineRule="auto"/>
        <w:rPr>
          <w:rFonts w:eastAsia="Times New Roman" w:cstheme="minorHAnsi"/>
          <w:sz w:val="24"/>
          <w:szCs w:val="24"/>
          <w:lang w:eastAsia="en-GB"/>
        </w:rPr>
      </w:pPr>
      <w:r w:rsidRPr="002E1E2A">
        <w:rPr>
          <w:rFonts w:eastAsia="Times New Roman" w:cstheme="minorHAnsi"/>
          <w:sz w:val="24"/>
          <w:szCs w:val="24"/>
          <w:lang w:eastAsia="en-GB"/>
        </w:rPr>
        <w:t>Discuss your</w:t>
      </w:r>
      <w:proofErr w:type="gramStart"/>
      <w:r w:rsidRPr="002E1E2A">
        <w:rPr>
          <w:rFonts w:eastAsia="Times New Roman" w:cstheme="minorHAnsi"/>
          <w:sz w:val="24"/>
          <w:szCs w:val="24"/>
          <w:lang w:eastAsia="en-GB"/>
        </w:rPr>
        <w:t xml:space="preserve">  </w:t>
      </w:r>
      <w:proofErr w:type="spellStart"/>
      <w:r w:rsidRPr="002E1E2A">
        <w:rPr>
          <w:rFonts w:eastAsia="Times New Roman" w:cstheme="minorHAnsi"/>
          <w:sz w:val="24"/>
          <w:szCs w:val="24"/>
          <w:lang w:eastAsia="en-GB"/>
        </w:rPr>
        <w:t>responsibilites</w:t>
      </w:r>
      <w:proofErr w:type="spellEnd"/>
      <w:proofErr w:type="gramEnd"/>
      <w:r w:rsidRPr="002E1E2A">
        <w:rPr>
          <w:rFonts w:eastAsia="Times New Roman" w:cstheme="minorHAnsi"/>
          <w:sz w:val="24"/>
          <w:szCs w:val="24"/>
          <w:lang w:eastAsia="en-GB"/>
        </w:rPr>
        <w:t xml:space="preserve"> towards a patient receiving radiotherapy on  an oncology unit where your practice.</w:t>
      </w:r>
    </w:p>
    <w:p w:rsidR="00961950" w:rsidRPr="002E1E2A" w:rsidRDefault="00961950" w:rsidP="002E1E2A">
      <w:pPr>
        <w:pStyle w:val="ListParagraph"/>
        <w:numPr>
          <w:ilvl w:val="0"/>
          <w:numId w:val="24"/>
        </w:numPr>
        <w:shd w:val="clear" w:color="auto" w:fill="FFFFFF"/>
        <w:spacing w:after="150" w:line="360" w:lineRule="auto"/>
        <w:rPr>
          <w:rFonts w:eastAsia="Times New Roman" w:cstheme="minorHAnsi"/>
          <w:sz w:val="24"/>
          <w:szCs w:val="24"/>
          <w:lang w:eastAsia="en-GB"/>
        </w:rPr>
      </w:pPr>
      <w:r w:rsidRPr="002E1E2A">
        <w:rPr>
          <w:rFonts w:eastAsia="Times New Roman" w:cstheme="minorHAnsi"/>
          <w:sz w:val="24"/>
          <w:szCs w:val="24"/>
          <w:lang w:eastAsia="en-GB"/>
        </w:rPr>
        <w:t xml:space="preserve">What precautions should you take while caring for a patient receiving chemotherapy on your </w:t>
      </w:r>
      <w:proofErr w:type="gramStart"/>
      <w:r w:rsidRPr="002E1E2A">
        <w:rPr>
          <w:rFonts w:eastAsia="Times New Roman" w:cstheme="minorHAnsi"/>
          <w:sz w:val="24"/>
          <w:szCs w:val="24"/>
          <w:lang w:eastAsia="en-GB"/>
        </w:rPr>
        <w:t>unit.</w:t>
      </w:r>
      <w:proofErr w:type="gramEnd"/>
      <w:r w:rsidRPr="002E1E2A">
        <w:rPr>
          <w:rFonts w:eastAsia="Times New Roman" w:cstheme="minorHAnsi"/>
          <w:sz w:val="24"/>
          <w:szCs w:val="24"/>
          <w:lang w:eastAsia="en-GB"/>
        </w:rPr>
        <w:br/>
        <w:t> </w:t>
      </w:r>
    </w:p>
    <w:p w:rsidR="00961950" w:rsidRPr="002E1E2A" w:rsidRDefault="002E1E2A" w:rsidP="002E1E2A">
      <w:pPr>
        <w:shd w:val="clear" w:color="auto" w:fill="FFFFFF"/>
        <w:spacing w:after="150" w:line="360" w:lineRule="auto"/>
        <w:ind w:left="360"/>
        <w:rPr>
          <w:rFonts w:eastAsia="Times New Roman" w:cstheme="minorHAnsi"/>
          <w:b/>
          <w:sz w:val="24"/>
          <w:szCs w:val="24"/>
          <w:u w:val="single"/>
          <w:lang w:eastAsia="en-GB"/>
        </w:rPr>
      </w:pPr>
      <w:r>
        <w:rPr>
          <w:rFonts w:eastAsia="Times New Roman" w:cstheme="minorHAnsi"/>
          <w:b/>
          <w:sz w:val="24"/>
          <w:szCs w:val="24"/>
          <w:u w:val="single"/>
          <w:lang w:eastAsia="en-GB"/>
        </w:rPr>
        <w:t xml:space="preserve">Answers: </w:t>
      </w:r>
    </w:p>
    <w:p w:rsidR="00961950" w:rsidRPr="002E1E2A" w:rsidRDefault="00961950" w:rsidP="002E1E2A">
      <w:pPr>
        <w:pStyle w:val="ListParagraph"/>
        <w:numPr>
          <w:ilvl w:val="0"/>
          <w:numId w:val="1"/>
        </w:numPr>
        <w:shd w:val="clear" w:color="auto" w:fill="FFFFFF"/>
        <w:spacing w:after="150" w:line="360" w:lineRule="auto"/>
        <w:rPr>
          <w:rFonts w:eastAsia="Times New Roman" w:cstheme="minorHAnsi"/>
          <w:sz w:val="24"/>
          <w:szCs w:val="24"/>
          <w:lang w:eastAsia="en-GB"/>
        </w:rPr>
      </w:pPr>
      <w:r w:rsidRPr="002E1E2A">
        <w:rPr>
          <w:rFonts w:eastAsia="Times New Roman" w:cstheme="minorHAnsi"/>
          <w:sz w:val="24"/>
          <w:szCs w:val="24"/>
          <w:lang w:eastAsia="en-GB"/>
        </w:rPr>
        <w:t>Nursing responsibilities towards a patient scheduled to receive treatment for the management of cancer</w:t>
      </w:r>
    </w:p>
    <w:p w:rsidR="00961950" w:rsidRPr="00961950" w:rsidRDefault="00961950" w:rsidP="002E1E2A">
      <w:pPr>
        <w:shd w:val="clear" w:color="auto" w:fill="FFFFFF"/>
        <w:spacing w:before="96" w:after="120" w:line="360" w:lineRule="auto"/>
        <w:rPr>
          <w:rFonts w:eastAsia="Times New Roman" w:cstheme="minorHAnsi"/>
          <w:b/>
          <w:sz w:val="24"/>
          <w:szCs w:val="24"/>
          <w:lang w:eastAsia="en-GB"/>
        </w:rPr>
      </w:pPr>
      <w:r w:rsidRPr="00961950">
        <w:rPr>
          <w:rFonts w:eastAsia="Times New Roman" w:cstheme="minorHAnsi"/>
          <w:b/>
          <w:sz w:val="24"/>
          <w:szCs w:val="24"/>
          <w:lang w:eastAsia="en-GB"/>
        </w:rPr>
        <w:t>The nurse is responsible for ensuring:</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 xml:space="preserve">Family, carers or others are adequately informed about the treatment and administration process. Education and information should be based on the patient’s reading level and literacy and level of understanding of information provided </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Patient education and consent processes have been completed and documented according to local institute requirements.</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 xml:space="preserve">The planned treatment is verified with the patient and understood by them </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All medication is stored appropriately prior to administration.</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lastRenderedPageBreak/>
        <w:t>Independent verification of the medication order (including chemotherapy, targeted therapy and supportive medication) according to the protocol, the patient’s treatment plan, patient laboratory parameters and other individual parameters.</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The therapy and associated treatments are administered to the patient in a safe and timely manner.</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All professional and legal responsibilities with respect to administration of medications are met.</w:t>
      </w:r>
    </w:p>
    <w:p w:rsidR="00232906" w:rsidRPr="002E1E2A" w:rsidRDefault="00232906" w:rsidP="002E1E2A">
      <w:pPr>
        <w:shd w:val="clear" w:color="auto" w:fill="FFFFFF"/>
        <w:spacing w:before="96" w:after="120" w:line="360" w:lineRule="auto"/>
        <w:rPr>
          <w:rFonts w:eastAsia="Times New Roman" w:cstheme="minorHAnsi"/>
          <w:sz w:val="24"/>
          <w:szCs w:val="24"/>
          <w:lang w:eastAsia="en-GB"/>
        </w:rPr>
      </w:pPr>
    </w:p>
    <w:p w:rsidR="00DE51C7" w:rsidRPr="00DE51C7" w:rsidRDefault="00232906" w:rsidP="002E1E2A">
      <w:pPr>
        <w:shd w:val="clear" w:color="auto" w:fill="FFFFFF"/>
        <w:spacing w:before="96" w:after="120" w:line="360" w:lineRule="auto"/>
        <w:rPr>
          <w:rFonts w:eastAsia="Times New Roman" w:cstheme="minorHAnsi"/>
          <w:b/>
          <w:sz w:val="24"/>
          <w:szCs w:val="24"/>
          <w:lang w:eastAsia="en-GB"/>
        </w:rPr>
      </w:pPr>
      <w:r w:rsidRPr="002E1E2A">
        <w:rPr>
          <w:rFonts w:eastAsia="Times New Roman" w:cstheme="minorHAnsi"/>
          <w:b/>
          <w:sz w:val="24"/>
          <w:szCs w:val="24"/>
          <w:lang w:eastAsia="en-GB"/>
        </w:rPr>
        <w:t>P</w:t>
      </w:r>
      <w:r w:rsidR="00DE51C7" w:rsidRPr="00DE51C7">
        <w:rPr>
          <w:rFonts w:eastAsia="Times New Roman" w:cstheme="minorHAnsi"/>
          <w:b/>
          <w:sz w:val="24"/>
          <w:szCs w:val="24"/>
          <w:lang w:eastAsia="en-GB"/>
        </w:rPr>
        <w:t>rior to commencing the a</w:t>
      </w:r>
      <w:r w:rsidR="00DE51C7" w:rsidRPr="002E1E2A">
        <w:rPr>
          <w:rFonts w:eastAsia="Times New Roman" w:cstheme="minorHAnsi"/>
          <w:b/>
          <w:sz w:val="24"/>
          <w:szCs w:val="24"/>
          <w:lang w:eastAsia="en-GB"/>
        </w:rPr>
        <w:t xml:space="preserve">dministration of cancer therapy: </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Current diagnosis.</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Medical history.</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Medication and cancer treatment history.</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The signed patient (or caregiver) consent, and where appropriate documented patient assent, according to local policy.</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Allergies and history of any hypersensitivity reactions</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A treatment plan.</w:t>
      </w:r>
    </w:p>
    <w:p w:rsidR="00DE51C7" w:rsidRPr="002E1E2A"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Patient parameters (height, weight, BSA, age) and relevant laboratory values including full blood count, creatinine, urea and electro</w:t>
      </w:r>
      <w:r w:rsidR="00232906" w:rsidRPr="002E1E2A">
        <w:rPr>
          <w:rFonts w:eastAsia="Times New Roman" w:cstheme="minorHAnsi"/>
          <w:sz w:val="24"/>
          <w:szCs w:val="24"/>
          <w:lang w:eastAsia="en-GB"/>
        </w:rPr>
        <w:t xml:space="preserve">lytes and liver function tests </w:t>
      </w:r>
      <w:proofErr w:type="spellStart"/>
      <w:r w:rsidR="00232906" w:rsidRPr="002E1E2A">
        <w:rPr>
          <w:rFonts w:eastAsia="Times New Roman" w:cstheme="minorHAnsi"/>
          <w:sz w:val="24"/>
          <w:szCs w:val="24"/>
          <w:lang w:eastAsia="en-GB"/>
        </w:rPr>
        <w:t>etc</w:t>
      </w:r>
      <w:proofErr w:type="spellEnd"/>
    </w:p>
    <w:p w:rsidR="009D2D64" w:rsidRPr="002E1E2A" w:rsidRDefault="009D2D64" w:rsidP="002E1E2A">
      <w:pPr>
        <w:shd w:val="clear" w:color="auto" w:fill="FFFFFF"/>
        <w:spacing w:before="100" w:beforeAutospacing="1" w:after="24" w:line="360" w:lineRule="auto"/>
        <w:rPr>
          <w:rFonts w:eastAsia="Times New Roman" w:cstheme="minorHAnsi"/>
          <w:sz w:val="24"/>
          <w:szCs w:val="24"/>
          <w:lang w:eastAsia="en-GB"/>
        </w:rPr>
      </w:pPr>
    </w:p>
    <w:p w:rsidR="002E1E2A" w:rsidRPr="002E1E2A" w:rsidRDefault="002E1E2A" w:rsidP="002E1E2A">
      <w:pPr>
        <w:pStyle w:val="ListParagraph"/>
        <w:shd w:val="clear" w:color="auto" w:fill="FFFFFF"/>
        <w:spacing w:before="100" w:beforeAutospacing="1" w:after="24" w:line="360" w:lineRule="auto"/>
        <w:rPr>
          <w:rFonts w:eastAsia="Times New Roman" w:cstheme="minorHAnsi"/>
          <w:b/>
          <w:sz w:val="24"/>
          <w:szCs w:val="24"/>
          <w:lang w:eastAsia="en-GB"/>
        </w:rPr>
      </w:pPr>
      <w:r w:rsidRPr="002E1E2A">
        <w:rPr>
          <w:rFonts w:eastAsia="Times New Roman" w:cstheme="minorHAnsi"/>
          <w:b/>
          <w:sz w:val="24"/>
          <w:szCs w:val="24"/>
          <w:lang w:eastAsia="en-GB"/>
        </w:rPr>
        <w:t>NO2</w:t>
      </w:r>
    </w:p>
    <w:p w:rsidR="002E1E2A" w:rsidRPr="002E1E2A" w:rsidRDefault="00DE51C7" w:rsidP="002E1E2A">
      <w:pPr>
        <w:pStyle w:val="ListParagraph"/>
        <w:numPr>
          <w:ilvl w:val="0"/>
          <w:numId w:val="1"/>
        </w:numPr>
        <w:shd w:val="clear" w:color="auto" w:fill="FFFFFF"/>
        <w:spacing w:before="100" w:beforeAutospacing="1" w:after="24" w:line="360" w:lineRule="auto"/>
        <w:rPr>
          <w:rFonts w:eastAsia="Times New Roman" w:cstheme="minorHAnsi"/>
          <w:sz w:val="24"/>
          <w:szCs w:val="24"/>
          <w:lang w:eastAsia="en-GB"/>
        </w:rPr>
      </w:pPr>
      <w:r w:rsidRPr="002E1E2A">
        <w:rPr>
          <w:rFonts w:eastAsia="Times New Roman" w:cstheme="minorHAnsi"/>
          <w:sz w:val="24"/>
          <w:szCs w:val="24"/>
          <w:lang w:eastAsia="en-GB"/>
        </w:rPr>
        <w:t xml:space="preserve">Responsibility of a nurse towards a patient receiving </w:t>
      </w:r>
      <w:r w:rsidR="002E1E2A">
        <w:rPr>
          <w:rFonts w:eastAsia="Times New Roman" w:cstheme="minorHAnsi"/>
          <w:sz w:val="24"/>
          <w:szCs w:val="24"/>
          <w:lang w:eastAsia="en-GB"/>
        </w:rPr>
        <w:t>radiotherapy</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Administration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Medicament applications and therapy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Wound dressing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Aspiration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Support ( physical and psychological )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Education of the patient and family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Collaboration with other team members </w:t>
      </w:r>
    </w:p>
    <w:p w:rsidR="00DE51C7"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Continuous training</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lastRenderedPageBreak/>
        <w:t xml:space="preserve">Investigate medical history of the patient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Assistance during the application of intravenous contrast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Assistance during the application of urinary catheter and the application of contrast into the bladder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Taking the drug in the right way and at the right time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Supervision on the possible side effects of the drug </w:t>
      </w:r>
    </w:p>
    <w:p w:rsidR="00F16FC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Psychological support to the patient and family </w:t>
      </w:r>
    </w:p>
    <w:p w:rsidR="009D2D64" w:rsidRDefault="009D2D64" w:rsidP="002E1E2A">
      <w:pPr>
        <w:shd w:val="clear" w:color="auto" w:fill="FFFFFF"/>
        <w:spacing w:before="100" w:beforeAutospacing="1" w:after="24" w:line="360" w:lineRule="auto"/>
        <w:rPr>
          <w:rFonts w:eastAsia="Times New Roman" w:cstheme="minorHAnsi"/>
          <w:sz w:val="24"/>
          <w:szCs w:val="24"/>
          <w:lang w:eastAsia="en-GB"/>
        </w:rPr>
      </w:pPr>
    </w:p>
    <w:p w:rsidR="002E1E2A" w:rsidRDefault="002E1E2A" w:rsidP="002E1E2A">
      <w:pPr>
        <w:shd w:val="clear" w:color="auto" w:fill="FFFFFF"/>
        <w:spacing w:before="100" w:beforeAutospacing="1" w:after="24" w:line="360" w:lineRule="auto"/>
        <w:rPr>
          <w:rFonts w:eastAsia="Times New Roman" w:cstheme="minorHAnsi"/>
          <w:b/>
          <w:sz w:val="24"/>
          <w:szCs w:val="24"/>
          <w:lang w:eastAsia="en-GB"/>
        </w:rPr>
      </w:pPr>
      <w:r w:rsidRPr="002E1E2A">
        <w:rPr>
          <w:rFonts w:eastAsia="Times New Roman" w:cstheme="minorHAnsi"/>
          <w:b/>
          <w:sz w:val="24"/>
          <w:szCs w:val="24"/>
          <w:lang w:eastAsia="en-GB"/>
        </w:rPr>
        <w:t>NO3</w:t>
      </w:r>
    </w:p>
    <w:p w:rsidR="009D2D64" w:rsidRDefault="009D2D64" w:rsidP="002E1E2A">
      <w:pPr>
        <w:pStyle w:val="ListParagraph"/>
        <w:numPr>
          <w:ilvl w:val="0"/>
          <w:numId w:val="1"/>
        </w:numPr>
        <w:shd w:val="clear" w:color="auto" w:fill="FFFFFF"/>
        <w:spacing w:before="100" w:beforeAutospacing="1" w:after="24" w:line="360" w:lineRule="auto"/>
        <w:rPr>
          <w:rFonts w:eastAsia="Times New Roman" w:cstheme="minorHAnsi"/>
          <w:sz w:val="24"/>
          <w:szCs w:val="24"/>
          <w:lang w:eastAsia="en-GB"/>
        </w:rPr>
      </w:pPr>
      <w:r w:rsidRPr="002E1E2A">
        <w:rPr>
          <w:rFonts w:eastAsia="Times New Roman" w:cstheme="minorHAnsi"/>
          <w:sz w:val="24"/>
          <w:szCs w:val="24"/>
          <w:lang w:eastAsia="en-GB"/>
        </w:rPr>
        <w:t xml:space="preserve">Precaution to take when caring for a patient receiving chemotherapy </w:t>
      </w:r>
    </w:p>
    <w:p w:rsidR="002E1E2A" w:rsidRPr="002E1E2A" w:rsidRDefault="002E1E2A" w:rsidP="002E1E2A">
      <w:pPr>
        <w:pStyle w:val="ListParagraph"/>
        <w:shd w:val="clear" w:color="auto" w:fill="FFFFFF"/>
        <w:spacing w:before="100" w:beforeAutospacing="1" w:after="24" w:line="360" w:lineRule="auto"/>
        <w:rPr>
          <w:rFonts w:eastAsia="Times New Roman" w:cstheme="minorHAnsi"/>
          <w:sz w:val="24"/>
          <w:szCs w:val="24"/>
          <w:lang w:eastAsia="en-GB"/>
        </w:rPr>
      </w:pPr>
    </w:p>
    <w:p w:rsidR="002E1E2A" w:rsidRDefault="009E06D2" w:rsidP="002E1E2A">
      <w:pPr>
        <w:shd w:val="clear" w:color="auto" w:fill="FFFFFF"/>
        <w:spacing w:after="0" w:line="360" w:lineRule="auto"/>
        <w:textAlignment w:val="baseline"/>
        <w:rPr>
          <w:rFonts w:eastAsia="Times New Roman" w:cstheme="minorHAnsi"/>
          <w:sz w:val="24"/>
          <w:szCs w:val="24"/>
          <w:lang w:eastAsia="en-GB"/>
        </w:rPr>
      </w:pPr>
      <w:r w:rsidRPr="009E06D2">
        <w:rPr>
          <w:rFonts w:eastAsia="Times New Roman" w:cstheme="minorHAnsi"/>
          <w:sz w:val="24"/>
          <w:szCs w:val="24"/>
          <w:u w:val="single"/>
          <w:bdr w:val="none" w:sz="0" w:space="0" w:color="auto" w:frame="1"/>
          <w:lang w:eastAsia="en-GB"/>
        </w:rPr>
        <w:t>Prot</w:t>
      </w:r>
      <w:r w:rsidR="009D2D64" w:rsidRPr="002E1E2A">
        <w:rPr>
          <w:rFonts w:eastAsia="Times New Roman" w:cstheme="minorHAnsi"/>
          <w:sz w:val="24"/>
          <w:szCs w:val="24"/>
          <w:u w:val="single"/>
          <w:bdr w:val="none" w:sz="0" w:space="0" w:color="auto" w:frame="1"/>
          <w:lang w:eastAsia="en-GB"/>
        </w:rPr>
        <w:t>ective Clothing Recommendations</w:t>
      </w:r>
    </w:p>
    <w:p w:rsidR="009E06D2" w:rsidRPr="009E06D2" w:rsidRDefault="002E1E2A" w:rsidP="002E1E2A">
      <w:pPr>
        <w:shd w:val="clear" w:color="auto" w:fill="FFFFFF"/>
        <w:spacing w:after="324" w:line="360" w:lineRule="auto"/>
        <w:textAlignment w:val="baseline"/>
        <w:rPr>
          <w:rFonts w:eastAsia="Times New Roman" w:cstheme="minorHAnsi"/>
          <w:sz w:val="24"/>
          <w:szCs w:val="24"/>
          <w:lang w:eastAsia="en-GB"/>
        </w:rPr>
      </w:pPr>
      <w:r>
        <w:rPr>
          <w:rFonts w:eastAsia="Times New Roman" w:cstheme="minorHAnsi"/>
          <w:sz w:val="24"/>
          <w:szCs w:val="24"/>
          <w:lang w:eastAsia="en-GB"/>
        </w:rPr>
        <w:t>Gowns:</w:t>
      </w:r>
    </w:p>
    <w:p w:rsidR="009E06D2" w:rsidRPr="009E06D2" w:rsidRDefault="009E06D2" w:rsidP="002E1E2A">
      <w:pPr>
        <w:numPr>
          <w:ilvl w:val="0"/>
          <w:numId w:val="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Worn wherever chemotherapy agents are being manipulated and administered.</w:t>
      </w:r>
    </w:p>
    <w:p w:rsidR="009E06D2" w:rsidRPr="009E06D2" w:rsidRDefault="009E06D2" w:rsidP="002E1E2A">
      <w:pPr>
        <w:numPr>
          <w:ilvl w:val="0"/>
          <w:numId w:val="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Disposable, impermeable/low permeability fabric, lint-free, with back closure and long cuffed sleeves, which should be tucked into the gloves.</w:t>
      </w:r>
    </w:p>
    <w:p w:rsidR="009E06D2" w:rsidRPr="009E06D2" w:rsidRDefault="009E06D2" w:rsidP="002E1E2A">
      <w:pPr>
        <w:numPr>
          <w:ilvl w:val="0"/>
          <w:numId w:val="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Changed in the event of an obvious spill (time to permeability of a vesicant is one hour).</w:t>
      </w:r>
    </w:p>
    <w:p w:rsidR="009E06D2" w:rsidRPr="009E06D2" w:rsidRDefault="009E06D2" w:rsidP="002E1E2A">
      <w:pPr>
        <w:numPr>
          <w:ilvl w:val="0"/>
          <w:numId w:val="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Single use or according to the manufacturer’s recommendations.</w:t>
      </w:r>
    </w:p>
    <w:p w:rsidR="002E1E2A" w:rsidRDefault="002E1E2A" w:rsidP="002E1E2A">
      <w:pPr>
        <w:shd w:val="clear" w:color="auto" w:fill="FFFFFF"/>
        <w:spacing w:after="324" w:line="360" w:lineRule="auto"/>
        <w:textAlignment w:val="baseline"/>
        <w:rPr>
          <w:rFonts w:eastAsia="Times New Roman" w:cstheme="minorHAnsi"/>
          <w:sz w:val="24"/>
          <w:szCs w:val="24"/>
          <w:lang w:eastAsia="en-GB"/>
        </w:rPr>
      </w:pPr>
    </w:p>
    <w:p w:rsidR="009E06D2" w:rsidRPr="009E06D2" w:rsidRDefault="009E06D2" w:rsidP="002E1E2A">
      <w:pPr>
        <w:shd w:val="clear" w:color="auto" w:fill="FFFFFF"/>
        <w:spacing w:after="324" w:line="360" w:lineRule="auto"/>
        <w:textAlignment w:val="baseline"/>
        <w:rPr>
          <w:rFonts w:eastAsia="Times New Roman" w:cstheme="minorHAnsi"/>
          <w:sz w:val="24"/>
          <w:szCs w:val="24"/>
          <w:lang w:eastAsia="en-GB"/>
        </w:rPr>
      </w:pPr>
      <w:r w:rsidRPr="009E06D2">
        <w:rPr>
          <w:rFonts w:eastAsia="Times New Roman" w:cstheme="minorHAnsi"/>
          <w:sz w:val="24"/>
          <w:szCs w:val="24"/>
          <w:lang w:eastAsia="en-GB"/>
        </w:rPr>
        <w:t>Gloves:</w:t>
      </w:r>
    </w:p>
    <w:p w:rsidR="009E06D2" w:rsidRPr="009E06D2" w:rsidRDefault="009E06D2" w:rsidP="002E1E2A">
      <w:pPr>
        <w:numPr>
          <w:ilvl w:val="0"/>
          <w:numId w:val="9"/>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 xml:space="preserve">Use gloves that have been tested to protect against permeations by chemotherapy agents and are strongly recommended </w:t>
      </w:r>
    </w:p>
    <w:p w:rsidR="009E06D2" w:rsidRPr="009E06D2" w:rsidRDefault="009E06D2" w:rsidP="002E1E2A">
      <w:pPr>
        <w:numPr>
          <w:ilvl w:val="0"/>
          <w:numId w:val="9"/>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Hand washing should occur before donning gloves and after removing gloves.</w:t>
      </w:r>
    </w:p>
    <w:p w:rsidR="009E06D2" w:rsidRPr="009E06D2" w:rsidRDefault="009E06D2" w:rsidP="002E1E2A">
      <w:pPr>
        <w:numPr>
          <w:ilvl w:val="0"/>
          <w:numId w:val="9"/>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Gloves should be changed after each administration, OR if contamination or puncture occurs</w:t>
      </w:r>
      <w:r w:rsidR="002B4D37" w:rsidRPr="002E1E2A">
        <w:rPr>
          <w:rFonts w:eastAsia="Times New Roman" w:cstheme="minorHAnsi"/>
          <w:sz w:val="24"/>
          <w:szCs w:val="24"/>
          <w:lang w:eastAsia="en-GB"/>
        </w:rPr>
        <w:t>.</w:t>
      </w:r>
    </w:p>
    <w:p w:rsidR="002B4D37" w:rsidRPr="002E1E2A" w:rsidRDefault="002B4D37" w:rsidP="002E1E2A">
      <w:pPr>
        <w:shd w:val="clear" w:color="auto" w:fill="FFFFFF"/>
        <w:spacing w:after="324" w:line="360" w:lineRule="auto"/>
        <w:textAlignment w:val="baseline"/>
        <w:rPr>
          <w:rFonts w:eastAsia="Times New Roman" w:cstheme="minorHAnsi"/>
          <w:sz w:val="24"/>
          <w:szCs w:val="24"/>
          <w:lang w:eastAsia="en-GB"/>
        </w:rPr>
      </w:pPr>
    </w:p>
    <w:p w:rsidR="009E06D2" w:rsidRPr="009E06D2" w:rsidRDefault="009E06D2" w:rsidP="002E1E2A">
      <w:pPr>
        <w:shd w:val="clear" w:color="auto" w:fill="FFFFFF"/>
        <w:spacing w:after="324" w:line="360" w:lineRule="auto"/>
        <w:textAlignment w:val="baseline"/>
        <w:rPr>
          <w:rFonts w:eastAsia="Times New Roman" w:cstheme="minorHAnsi"/>
          <w:sz w:val="24"/>
          <w:szCs w:val="24"/>
          <w:lang w:eastAsia="en-GB"/>
        </w:rPr>
      </w:pPr>
      <w:r w:rsidRPr="009E06D2">
        <w:rPr>
          <w:rFonts w:eastAsia="Times New Roman" w:cstheme="minorHAnsi"/>
          <w:sz w:val="24"/>
          <w:szCs w:val="24"/>
          <w:lang w:eastAsia="en-GB"/>
        </w:rPr>
        <w:lastRenderedPageBreak/>
        <w:t>Masks:</w:t>
      </w:r>
    </w:p>
    <w:p w:rsidR="009E06D2" w:rsidRPr="009E06D2" w:rsidRDefault="009E06D2" w:rsidP="002E1E2A">
      <w:pPr>
        <w:numPr>
          <w:ilvl w:val="0"/>
          <w:numId w:val="10"/>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Must be worn throughout the process of chemotherapy drug manipulation and administration.</w:t>
      </w:r>
    </w:p>
    <w:p w:rsidR="009E06D2" w:rsidRPr="009E06D2" w:rsidRDefault="009E06D2" w:rsidP="002E1E2A">
      <w:pPr>
        <w:numPr>
          <w:ilvl w:val="0"/>
          <w:numId w:val="10"/>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Surgical masks are not acceptable.</w:t>
      </w:r>
    </w:p>
    <w:p w:rsidR="009E06D2" w:rsidRPr="009E06D2" w:rsidRDefault="009E06D2" w:rsidP="002E1E2A">
      <w:pPr>
        <w:numPr>
          <w:ilvl w:val="0"/>
          <w:numId w:val="10"/>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The literature is unclear as to how long each mask offers protection. Masks should be changed with obvious contamination as well as when it no longer seals to face.</w:t>
      </w:r>
    </w:p>
    <w:p w:rsidR="002B4D37" w:rsidRPr="002E1E2A" w:rsidRDefault="002B4D37" w:rsidP="002E1E2A">
      <w:pPr>
        <w:shd w:val="clear" w:color="auto" w:fill="FFFFFF"/>
        <w:spacing w:after="324" w:line="360" w:lineRule="auto"/>
        <w:textAlignment w:val="baseline"/>
        <w:rPr>
          <w:rFonts w:eastAsia="Times New Roman" w:cstheme="minorHAnsi"/>
          <w:sz w:val="24"/>
          <w:szCs w:val="24"/>
          <w:lang w:eastAsia="en-GB"/>
        </w:rPr>
      </w:pPr>
    </w:p>
    <w:p w:rsidR="009E06D2" w:rsidRPr="009E06D2" w:rsidRDefault="009E06D2" w:rsidP="002E1E2A">
      <w:pPr>
        <w:shd w:val="clear" w:color="auto" w:fill="FFFFFF"/>
        <w:spacing w:after="324" w:line="360" w:lineRule="auto"/>
        <w:textAlignment w:val="baseline"/>
        <w:rPr>
          <w:rFonts w:eastAsia="Times New Roman" w:cstheme="minorHAnsi"/>
          <w:sz w:val="24"/>
          <w:szCs w:val="24"/>
          <w:lang w:eastAsia="en-GB"/>
        </w:rPr>
      </w:pPr>
      <w:r w:rsidRPr="009E06D2">
        <w:rPr>
          <w:rFonts w:eastAsia="Times New Roman" w:cstheme="minorHAnsi"/>
          <w:sz w:val="24"/>
          <w:szCs w:val="24"/>
          <w:lang w:eastAsia="en-GB"/>
        </w:rPr>
        <w:t>Eye and Face Protection:</w:t>
      </w:r>
    </w:p>
    <w:p w:rsidR="009E06D2" w:rsidRPr="009E06D2" w:rsidRDefault="009E06D2" w:rsidP="002E1E2A">
      <w:pPr>
        <w:numPr>
          <w:ilvl w:val="0"/>
          <w:numId w:val="11"/>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Plastic Face Shields must be worn wherever chemotherapy agents are being manipulated and administered.</w:t>
      </w:r>
    </w:p>
    <w:p w:rsidR="009E06D2" w:rsidRPr="009E06D2" w:rsidRDefault="009E06D2" w:rsidP="002E1E2A">
      <w:pPr>
        <w:numPr>
          <w:ilvl w:val="0"/>
          <w:numId w:val="11"/>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It is recommended that contact lenses should not be worn because of risk of absorption.</w:t>
      </w:r>
    </w:p>
    <w:p w:rsidR="009E06D2" w:rsidRPr="009E06D2" w:rsidRDefault="009E06D2" w:rsidP="002E1E2A">
      <w:pPr>
        <w:numPr>
          <w:ilvl w:val="0"/>
          <w:numId w:val="11"/>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Safety glasses or regular eye glasses are not adequate.</w:t>
      </w:r>
    </w:p>
    <w:p w:rsidR="002B4D37" w:rsidRPr="002E1E2A" w:rsidRDefault="009E06D2" w:rsidP="002E1E2A">
      <w:pPr>
        <w:numPr>
          <w:ilvl w:val="0"/>
          <w:numId w:val="11"/>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 xml:space="preserve">Eye protectors should be cleaned after each use </w:t>
      </w:r>
    </w:p>
    <w:p w:rsidR="002B4D37" w:rsidRPr="002E1E2A" w:rsidRDefault="002B4D37" w:rsidP="002E1E2A">
      <w:pPr>
        <w:shd w:val="clear" w:color="auto" w:fill="FFFFFF"/>
        <w:spacing w:after="0" w:line="360" w:lineRule="auto"/>
        <w:textAlignment w:val="baseline"/>
        <w:rPr>
          <w:rFonts w:eastAsia="Times New Roman" w:cstheme="minorHAnsi"/>
          <w:sz w:val="24"/>
          <w:szCs w:val="24"/>
          <w:lang w:eastAsia="en-GB"/>
        </w:rPr>
      </w:pPr>
    </w:p>
    <w:p w:rsidR="00DB1C25" w:rsidRDefault="00DB1C25" w:rsidP="00DB1C25">
      <w:pPr>
        <w:shd w:val="clear" w:color="auto" w:fill="FFFFFF"/>
        <w:spacing w:after="0" w:line="360" w:lineRule="auto"/>
        <w:textAlignment w:val="baseline"/>
        <w:rPr>
          <w:rFonts w:eastAsia="Times New Roman" w:cstheme="minorHAnsi"/>
          <w:sz w:val="24"/>
          <w:szCs w:val="24"/>
          <w:u w:val="single"/>
          <w:bdr w:val="none" w:sz="0" w:space="0" w:color="auto" w:frame="1"/>
          <w:lang w:eastAsia="en-GB"/>
        </w:rPr>
      </w:pPr>
      <w:r>
        <w:rPr>
          <w:rFonts w:eastAsia="Times New Roman" w:cstheme="minorHAnsi"/>
          <w:sz w:val="24"/>
          <w:szCs w:val="24"/>
          <w:u w:val="single"/>
          <w:bdr w:val="none" w:sz="0" w:space="0" w:color="auto" w:frame="1"/>
          <w:lang w:eastAsia="en-GB"/>
        </w:rPr>
        <w:t xml:space="preserve">Precaution </w:t>
      </w:r>
      <w:proofErr w:type="gramStart"/>
      <w:r>
        <w:rPr>
          <w:rFonts w:eastAsia="Times New Roman" w:cstheme="minorHAnsi"/>
          <w:sz w:val="24"/>
          <w:szCs w:val="24"/>
          <w:u w:val="single"/>
          <w:bdr w:val="none" w:sz="0" w:space="0" w:color="auto" w:frame="1"/>
          <w:lang w:eastAsia="en-GB"/>
        </w:rPr>
        <w:t>In</w:t>
      </w:r>
      <w:proofErr w:type="gramEnd"/>
      <w:r>
        <w:rPr>
          <w:rFonts w:eastAsia="Times New Roman" w:cstheme="minorHAnsi"/>
          <w:sz w:val="24"/>
          <w:szCs w:val="24"/>
          <w:u w:val="single"/>
          <w:bdr w:val="none" w:sz="0" w:space="0" w:color="auto" w:frame="1"/>
          <w:lang w:eastAsia="en-GB"/>
        </w:rPr>
        <w:t xml:space="preserve"> </w:t>
      </w:r>
      <w:r w:rsidR="009E06D2" w:rsidRPr="009E06D2">
        <w:rPr>
          <w:rFonts w:eastAsia="Times New Roman" w:cstheme="minorHAnsi"/>
          <w:sz w:val="24"/>
          <w:szCs w:val="24"/>
          <w:u w:val="single"/>
          <w:bdr w:val="none" w:sz="0" w:space="0" w:color="auto" w:frame="1"/>
          <w:lang w:eastAsia="en-GB"/>
        </w:rPr>
        <w:t>Drug Preparation Area for Nursing Personnel</w:t>
      </w:r>
    </w:p>
    <w:p w:rsidR="009E06D2" w:rsidRPr="00DB1C25" w:rsidRDefault="009E06D2" w:rsidP="00DB1C25">
      <w:pPr>
        <w:pStyle w:val="ListParagraph"/>
        <w:numPr>
          <w:ilvl w:val="0"/>
          <w:numId w:val="11"/>
        </w:numPr>
        <w:shd w:val="clear" w:color="auto" w:fill="FFFFFF"/>
        <w:spacing w:after="0" w:line="360" w:lineRule="auto"/>
        <w:textAlignment w:val="baseline"/>
        <w:rPr>
          <w:rFonts w:eastAsia="Times New Roman" w:cstheme="minorHAnsi"/>
          <w:sz w:val="24"/>
          <w:szCs w:val="24"/>
          <w:u w:val="single"/>
          <w:bdr w:val="none" w:sz="0" w:space="0" w:color="auto" w:frame="1"/>
          <w:lang w:eastAsia="en-GB"/>
        </w:rPr>
      </w:pPr>
      <w:r w:rsidRPr="00DB1C25">
        <w:rPr>
          <w:rFonts w:eastAsia="Times New Roman" w:cstheme="minorHAnsi"/>
          <w:sz w:val="24"/>
          <w:szCs w:val="24"/>
          <w:lang w:eastAsia="en-GB"/>
        </w:rPr>
        <w:t>A dedicated area with restricted access and that is free of food and drink is required. Chewing of gum in this area should not be allowed.</w:t>
      </w:r>
    </w:p>
    <w:p w:rsidR="009E06D2"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This designated area should not be heavily trafficked.</w:t>
      </w:r>
    </w:p>
    <w:p w:rsidR="009E06D2"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Signs that restrict access to authorized personnel only should be displayed.</w:t>
      </w:r>
    </w:p>
    <w:p w:rsidR="002B4D37"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 xml:space="preserve">Appropriate warning labels must be placed on all chemotherapy drug storage areas </w:t>
      </w:r>
    </w:p>
    <w:p w:rsidR="009E06D2"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 xml:space="preserve">A sink, an eyewash station and a spill kit should be available in this space. </w:t>
      </w:r>
    </w:p>
    <w:p w:rsidR="009E06D2"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A plastic-backed absorbent pad should be used under tubing, syringe or sites of potential leak.</w:t>
      </w:r>
    </w:p>
    <w:p w:rsidR="009E06D2"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Leak-proof and puncture-proof biohazard containers should be present. All needles, syringes and other disposable items should be disposed of in these.</w:t>
      </w:r>
    </w:p>
    <w:p w:rsidR="00DB1C25" w:rsidRDefault="00DB1C25" w:rsidP="002E1E2A">
      <w:pPr>
        <w:shd w:val="clear" w:color="auto" w:fill="FFFFFF"/>
        <w:spacing w:after="0" w:line="360" w:lineRule="auto"/>
        <w:textAlignment w:val="baseline"/>
        <w:rPr>
          <w:rFonts w:eastAsia="Times New Roman" w:cstheme="minorHAnsi"/>
          <w:b/>
          <w:bCs/>
          <w:sz w:val="24"/>
          <w:szCs w:val="24"/>
          <w:bdr w:val="none" w:sz="0" w:space="0" w:color="auto" w:frame="1"/>
          <w:lang w:eastAsia="en-GB"/>
        </w:rPr>
      </w:pPr>
    </w:p>
    <w:p w:rsidR="009E06D2" w:rsidRPr="009E06D2" w:rsidRDefault="00DB1C25" w:rsidP="002E1E2A">
      <w:pPr>
        <w:shd w:val="clear" w:color="auto" w:fill="FFFFFF"/>
        <w:spacing w:after="0" w:line="360" w:lineRule="auto"/>
        <w:textAlignment w:val="baseline"/>
        <w:rPr>
          <w:rFonts w:eastAsia="Times New Roman" w:cstheme="minorHAnsi"/>
          <w:sz w:val="24"/>
          <w:szCs w:val="24"/>
          <w:lang w:eastAsia="en-GB"/>
        </w:rPr>
      </w:pPr>
      <w:r>
        <w:rPr>
          <w:rFonts w:eastAsia="Times New Roman" w:cstheme="minorHAnsi"/>
          <w:b/>
          <w:bCs/>
          <w:sz w:val="24"/>
          <w:szCs w:val="24"/>
          <w:bdr w:val="none" w:sz="0" w:space="0" w:color="auto" w:frame="1"/>
          <w:lang w:eastAsia="en-GB"/>
        </w:rPr>
        <w:lastRenderedPageBreak/>
        <w:t xml:space="preserve">Precaution In </w:t>
      </w:r>
      <w:r w:rsidR="009E06D2" w:rsidRPr="002E1E2A">
        <w:rPr>
          <w:rFonts w:eastAsia="Times New Roman" w:cstheme="minorHAnsi"/>
          <w:b/>
          <w:bCs/>
          <w:sz w:val="24"/>
          <w:szCs w:val="24"/>
          <w:bdr w:val="none" w:sz="0" w:space="0" w:color="auto" w:frame="1"/>
          <w:lang w:eastAsia="en-GB"/>
        </w:rPr>
        <w:t>Administration and Disposal of Chemotherapy Agents</w:t>
      </w:r>
      <w:r w:rsidR="009E06D2" w:rsidRPr="009E06D2">
        <w:rPr>
          <w:rFonts w:eastAsia="Times New Roman" w:cstheme="minorHAnsi"/>
          <w:b/>
          <w:bCs/>
          <w:sz w:val="24"/>
          <w:szCs w:val="24"/>
          <w:bdr w:val="none" w:sz="0" w:space="0" w:color="auto" w:frame="1"/>
          <w:lang w:eastAsia="en-GB"/>
        </w:rPr>
        <w:br/>
      </w:r>
      <w:r w:rsidR="009E06D2" w:rsidRPr="009E06D2">
        <w:rPr>
          <w:rFonts w:eastAsia="Times New Roman" w:cstheme="minorHAnsi"/>
          <w:sz w:val="24"/>
          <w:szCs w:val="24"/>
          <w:lang w:eastAsia="en-GB"/>
        </w:rPr>
        <w:t>There should be no open food in patient room when the IV system is opened for the purpose of administering chemotherapy agents, as there is a potential for the food to be contaminated. In cases where food is used to help with taste aversions or as a comfort measure, exceptions can be made by the administering RN to give the chemotherapy agents with caution</w:t>
      </w:r>
      <w:r w:rsidR="002E1E2A" w:rsidRPr="002E1E2A">
        <w:rPr>
          <w:rFonts w:eastAsia="Times New Roman" w:cstheme="minorHAnsi"/>
          <w:sz w:val="24"/>
          <w:szCs w:val="24"/>
          <w:lang w:eastAsia="en-GB"/>
        </w:rPr>
        <w:t>.</w:t>
      </w:r>
    </w:p>
    <w:p w:rsidR="009E06D2" w:rsidRPr="009E06D2" w:rsidRDefault="009E06D2" w:rsidP="002E1E2A">
      <w:pPr>
        <w:shd w:val="clear" w:color="auto" w:fill="FFFFFF"/>
        <w:spacing w:after="0" w:line="360" w:lineRule="auto"/>
        <w:textAlignment w:val="baseline"/>
        <w:rPr>
          <w:rFonts w:eastAsia="Times New Roman" w:cstheme="minorHAnsi"/>
          <w:sz w:val="24"/>
          <w:szCs w:val="24"/>
          <w:lang w:eastAsia="en-GB"/>
        </w:rPr>
      </w:pPr>
      <w:r w:rsidRPr="009E06D2">
        <w:rPr>
          <w:rFonts w:eastAsia="Times New Roman" w:cstheme="minorHAnsi"/>
          <w:sz w:val="24"/>
          <w:szCs w:val="24"/>
          <w:u w:val="single"/>
          <w:bdr w:val="none" w:sz="0" w:space="0" w:color="auto" w:frame="1"/>
          <w:lang w:eastAsia="en-GB"/>
        </w:rPr>
        <w:t>Disposal of Equipment /Personal Protective Equipment used to Administer Chemotherapy Agents:</w:t>
      </w:r>
    </w:p>
    <w:p w:rsidR="009E06D2" w:rsidRPr="009E06D2" w:rsidRDefault="009E06D2" w:rsidP="002E1E2A">
      <w:pPr>
        <w:numPr>
          <w:ilvl w:val="0"/>
          <w:numId w:val="1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 xml:space="preserve">All syringes and needles should be discarded in containers that are puncture-resistant, leak-proof, that have a lid that seals securely, and that are appropriately </w:t>
      </w:r>
      <w:r w:rsidR="00A5781F" w:rsidRPr="009E06D2">
        <w:rPr>
          <w:rFonts w:eastAsia="Times New Roman" w:cstheme="minorHAnsi"/>
          <w:sz w:val="24"/>
          <w:szCs w:val="24"/>
          <w:lang w:eastAsia="en-GB"/>
        </w:rPr>
        <w:t>labelled</w:t>
      </w:r>
      <w:r w:rsidRPr="009E06D2">
        <w:rPr>
          <w:rFonts w:eastAsia="Times New Roman" w:cstheme="minorHAnsi"/>
          <w:sz w:val="24"/>
          <w:szCs w:val="24"/>
          <w:lang w:eastAsia="en-GB"/>
        </w:rPr>
        <w:t>.</w:t>
      </w:r>
    </w:p>
    <w:p w:rsidR="009E06D2" w:rsidRPr="009E06D2" w:rsidRDefault="009E06D2" w:rsidP="002E1E2A">
      <w:pPr>
        <w:numPr>
          <w:ilvl w:val="0"/>
          <w:numId w:val="1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 xml:space="preserve">Bags and solution administration sets should be discarded intact in appropriately </w:t>
      </w:r>
      <w:r w:rsidR="00A5781F" w:rsidRPr="009E06D2">
        <w:rPr>
          <w:rFonts w:eastAsia="Times New Roman" w:cstheme="minorHAnsi"/>
          <w:sz w:val="24"/>
          <w:szCs w:val="24"/>
          <w:lang w:eastAsia="en-GB"/>
        </w:rPr>
        <w:t>labelled</w:t>
      </w:r>
      <w:r w:rsidRPr="009E06D2">
        <w:rPr>
          <w:rFonts w:eastAsia="Times New Roman" w:cstheme="minorHAnsi"/>
          <w:sz w:val="24"/>
          <w:szCs w:val="24"/>
          <w:lang w:eastAsia="en-GB"/>
        </w:rPr>
        <w:t xml:space="preserve"> </w:t>
      </w:r>
      <w:r w:rsidR="00A5781F" w:rsidRPr="009E06D2">
        <w:rPr>
          <w:rFonts w:eastAsia="Times New Roman" w:cstheme="minorHAnsi"/>
          <w:sz w:val="24"/>
          <w:szCs w:val="24"/>
          <w:lang w:eastAsia="en-GB"/>
        </w:rPr>
        <w:t>reseal able</w:t>
      </w:r>
      <w:r w:rsidRPr="009E06D2">
        <w:rPr>
          <w:rFonts w:eastAsia="Times New Roman" w:cstheme="minorHAnsi"/>
          <w:sz w:val="24"/>
          <w:szCs w:val="24"/>
          <w:lang w:eastAsia="en-GB"/>
        </w:rPr>
        <w:t xml:space="preserve"> containers that are both leak-proof and puncture-proof.</w:t>
      </w:r>
    </w:p>
    <w:p w:rsidR="009E06D2" w:rsidRPr="009E06D2" w:rsidRDefault="009E06D2" w:rsidP="002E1E2A">
      <w:pPr>
        <w:numPr>
          <w:ilvl w:val="0"/>
          <w:numId w:val="1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 xml:space="preserve">PPE used during handling and administration should be disposed of in appropriately </w:t>
      </w:r>
      <w:r w:rsidR="00A5781F" w:rsidRPr="009E06D2">
        <w:rPr>
          <w:rFonts w:eastAsia="Times New Roman" w:cstheme="minorHAnsi"/>
          <w:sz w:val="24"/>
          <w:szCs w:val="24"/>
          <w:lang w:eastAsia="en-GB"/>
        </w:rPr>
        <w:t>labelled</w:t>
      </w:r>
      <w:r w:rsidRPr="009E06D2">
        <w:rPr>
          <w:rFonts w:eastAsia="Times New Roman" w:cstheme="minorHAnsi"/>
          <w:sz w:val="24"/>
          <w:szCs w:val="24"/>
          <w:lang w:eastAsia="en-GB"/>
        </w:rPr>
        <w:t xml:space="preserve"> container.</w:t>
      </w:r>
    </w:p>
    <w:p w:rsidR="00F16FC2" w:rsidRPr="002E1E2A" w:rsidRDefault="00F16FC2" w:rsidP="002E1E2A">
      <w:pPr>
        <w:shd w:val="clear" w:color="auto" w:fill="FFFFFF"/>
        <w:spacing w:before="100" w:beforeAutospacing="1" w:after="24" w:line="360" w:lineRule="auto"/>
        <w:rPr>
          <w:rFonts w:eastAsia="Times New Roman" w:cstheme="minorHAnsi"/>
          <w:sz w:val="24"/>
          <w:szCs w:val="24"/>
          <w:lang w:eastAsia="en-GB"/>
        </w:rPr>
      </w:pPr>
    </w:p>
    <w:sectPr w:rsidR="00F16FC2" w:rsidRPr="002E1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7B6"/>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71B40"/>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705D9"/>
    <w:multiLevelType w:val="hybridMultilevel"/>
    <w:tmpl w:val="C936D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917689"/>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CB39C6"/>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27053A"/>
    <w:multiLevelType w:val="multilevel"/>
    <w:tmpl w:val="6046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9A411E"/>
    <w:multiLevelType w:val="multilevel"/>
    <w:tmpl w:val="B804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7503C5"/>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C129A5"/>
    <w:multiLevelType w:val="hybridMultilevel"/>
    <w:tmpl w:val="9872C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546025"/>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4C6377"/>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780B12"/>
    <w:multiLevelType w:val="multilevel"/>
    <w:tmpl w:val="B804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4F21F5"/>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C497ED0"/>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A95FFC"/>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C67F04"/>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534B00"/>
    <w:multiLevelType w:val="multilevel"/>
    <w:tmpl w:val="F2B8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F57A47"/>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966D2A"/>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412E28"/>
    <w:multiLevelType w:val="multilevel"/>
    <w:tmpl w:val="FE84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2F4CDB"/>
    <w:multiLevelType w:val="multilevel"/>
    <w:tmpl w:val="74A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E46F72"/>
    <w:multiLevelType w:val="multilevel"/>
    <w:tmpl w:val="7D6C3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9F247B"/>
    <w:multiLevelType w:val="multilevel"/>
    <w:tmpl w:val="828ED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BF6717"/>
    <w:multiLevelType w:val="multilevel"/>
    <w:tmpl w:val="5C8A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8268FD"/>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117197"/>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0"/>
  </w:num>
  <w:num w:numId="3">
    <w:abstractNumId w:val="6"/>
  </w:num>
  <w:num w:numId="4">
    <w:abstractNumId w:val="25"/>
  </w:num>
  <w:num w:numId="5">
    <w:abstractNumId w:val="5"/>
  </w:num>
  <w:num w:numId="6">
    <w:abstractNumId w:val="23"/>
  </w:num>
  <w:num w:numId="7">
    <w:abstractNumId w:val="11"/>
  </w:num>
  <w:num w:numId="8">
    <w:abstractNumId w:val="14"/>
  </w:num>
  <w:num w:numId="9">
    <w:abstractNumId w:val="3"/>
  </w:num>
  <w:num w:numId="10">
    <w:abstractNumId w:val="9"/>
  </w:num>
  <w:num w:numId="11">
    <w:abstractNumId w:val="17"/>
  </w:num>
  <w:num w:numId="12">
    <w:abstractNumId w:val="12"/>
  </w:num>
  <w:num w:numId="13">
    <w:abstractNumId w:val="21"/>
  </w:num>
  <w:num w:numId="14">
    <w:abstractNumId w:val="16"/>
  </w:num>
  <w:num w:numId="15">
    <w:abstractNumId w:val="19"/>
  </w:num>
  <w:num w:numId="16">
    <w:abstractNumId w:val="22"/>
  </w:num>
  <w:num w:numId="17">
    <w:abstractNumId w:val="24"/>
  </w:num>
  <w:num w:numId="18">
    <w:abstractNumId w:val="0"/>
  </w:num>
  <w:num w:numId="19">
    <w:abstractNumId w:val="7"/>
  </w:num>
  <w:num w:numId="20">
    <w:abstractNumId w:val="18"/>
  </w:num>
  <w:num w:numId="21">
    <w:abstractNumId w:val="13"/>
  </w:num>
  <w:num w:numId="22">
    <w:abstractNumId w:val="10"/>
  </w:num>
  <w:num w:numId="23">
    <w:abstractNumId w:val="1"/>
  </w:num>
  <w:num w:numId="24">
    <w:abstractNumId w:val="8"/>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50"/>
    <w:rsid w:val="00232906"/>
    <w:rsid w:val="002B4D37"/>
    <w:rsid w:val="002E1E2A"/>
    <w:rsid w:val="005C76AE"/>
    <w:rsid w:val="00961950"/>
    <w:rsid w:val="009D2D64"/>
    <w:rsid w:val="009E06D2"/>
    <w:rsid w:val="00A5781F"/>
    <w:rsid w:val="00DB1C25"/>
    <w:rsid w:val="00DE51C7"/>
    <w:rsid w:val="00F16FC2"/>
    <w:rsid w:val="00F26A13"/>
    <w:rsid w:val="00FF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1950"/>
    <w:rPr>
      <w:b/>
      <w:bCs/>
    </w:rPr>
  </w:style>
  <w:style w:type="paragraph" w:styleId="NormalWeb">
    <w:name w:val="Normal (Web)"/>
    <w:basedOn w:val="Normal"/>
    <w:uiPriority w:val="99"/>
    <w:semiHidden/>
    <w:unhideWhenUsed/>
    <w:rsid w:val="00961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19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1950"/>
    <w:rPr>
      <w:b/>
      <w:bCs/>
    </w:rPr>
  </w:style>
  <w:style w:type="paragraph" w:styleId="NormalWeb">
    <w:name w:val="Normal (Web)"/>
    <w:basedOn w:val="Normal"/>
    <w:uiPriority w:val="99"/>
    <w:semiHidden/>
    <w:unhideWhenUsed/>
    <w:rsid w:val="00961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1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28799">
      <w:bodyDiv w:val="1"/>
      <w:marLeft w:val="0"/>
      <w:marRight w:val="0"/>
      <w:marTop w:val="0"/>
      <w:marBottom w:val="0"/>
      <w:divBdr>
        <w:top w:val="none" w:sz="0" w:space="0" w:color="auto"/>
        <w:left w:val="none" w:sz="0" w:space="0" w:color="auto"/>
        <w:bottom w:val="none" w:sz="0" w:space="0" w:color="auto"/>
        <w:right w:val="none" w:sz="0" w:space="0" w:color="auto"/>
      </w:divBdr>
    </w:div>
    <w:div w:id="1119224343">
      <w:bodyDiv w:val="1"/>
      <w:marLeft w:val="0"/>
      <w:marRight w:val="0"/>
      <w:marTop w:val="0"/>
      <w:marBottom w:val="0"/>
      <w:divBdr>
        <w:top w:val="none" w:sz="0" w:space="0" w:color="auto"/>
        <w:left w:val="none" w:sz="0" w:space="0" w:color="auto"/>
        <w:bottom w:val="none" w:sz="0" w:space="0" w:color="auto"/>
        <w:right w:val="none" w:sz="0" w:space="0" w:color="auto"/>
      </w:divBdr>
    </w:div>
    <w:div w:id="1119881809">
      <w:bodyDiv w:val="1"/>
      <w:marLeft w:val="0"/>
      <w:marRight w:val="0"/>
      <w:marTop w:val="0"/>
      <w:marBottom w:val="0"/>
      <w:divBdr>
        <w:top w:val="none" w:sz="0" w:space="0" w:color="auto"/>
        <w:left w:val="none" w:sz="0" w:space="0" w:color="auto"/>
        <w:bottom w:val="none" w:sz="0" w:space="0" w:color="auto"/>
        <w:right w:val="none" w:sz="0" w:space="0" w:color="auto"/>
      </w:divBdr>
    </w:div>
    <w:div w:id="12900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user</cp:lastModifiedBy>
  <cp:revision>3</cp:revision>
  <dcterms:created xsi:type="dcterms:W3CDTF">2020-04-29T22:23:00Z</dcterms:created>
  <dcterms:modified xsi:type="dcterms:W3CDTF">2020-04-30T11:59:00Z</dcterms:modified>
</cp:coreProperties>
</file>