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BE6" w:rsidRDefault="00BF3BE6" w:rsidP="00BF3BE6">
      <w:pPr>
        <w:rPr>
          <w:b/>
          <w:sz w:val="52"/>
          <w:szCs w:val="52"/>
        </w:rPr>
      </w:pPr>
      <w:r>
        <w:rPr>
          <w:b/>
          <w:sz w:val="52"/>
          <w:szCs w:val="52"/>
        </w:rPr>
        <w:t>NAME: NWAZUE OLGA AMARACHI</w:t>
      </w:r>
    </w:p>
    <w:p w:rsidR="00BF3BE6" w:rsidRDefault="00BF3BE6" w:rsidP="00BF3BE6">
      <w:pPr>
        <w:rPr>
          <w:b/>
          <w:sz w:val="52"/>
          <w:szCs w:val="52"/>
        </w:rPr>
      </w:pPr>
    </w:p>
    <w:p w:rsidR="00BF3BE6" w:rsidRDefault="00BF3BE6" w:rsidP="00BF3BE6">
      <w:pPr>
        <w:rPr>
          <w:b/>
          <w:sz w:val="52"/>
          <w:szCs w:val="52"/>
        </w:rPr>
      </w:pPr>
      <w:r>
        <w:rPr>
          <w:b/>
          <w:sz w:val="52"/>
          <w:szCs w:val="52"/>
        </w:rPr>
        <w:t>MATRIC NO: 18/MHS02/206</w:t>
      </w:r>
    </w:p>
    <w:p w:rsidR="00BF3BE6" w:rsidRDefault="00BF3BE6" w:rsidP="00BF3BE6">
      <w:pPr>
        <w:rPr>
          <w:b/>
          <w:sz w:val="52"/>
          <w:szCs w:val="52"/>
        </w:rPr>
      </w:pPr>
    </w:p>
    <w:p w:rsidR="00BF3BE6" w:rsidRDefault="00BF3BE6" w:rsidP="00BF3BE6">
      <w:pPr>
        <w:rPr>
          <w:b/>
          <w:sz w:val="52"/>
          <w:szCs w:val="52"/>
        </w:rPr>
      </w:pPr>
      <w:r>
        <w:rPr>
          <w:b/>
          <w:sz w:val="52"/>
          <w:szCs w:val="52"/>
        </w:rPr>
        <w:t>COURSE CODE: PHA 324</w:t>
      </w:r>
    </w:p>
    <w:p w:rsidR="00BF3BE6" w:rsidRDefault="00BF3BE6" w:rsidP="00BF3BE6">
      <w:pPr>
        <w:rPr>
          <w:b/>
          <w:sz w:val="52"/>
          <w:szCs w:val="52"/>
        </w:rPr>
      </w:pPr>
    </w:p>
    <w:p w:rsidR="00BF3BE6" w:rsidRDefault="00BF3BE6" w:rsidP="00BF3BE6">
      <w:pPr>
        <w:rPr>
          <w:b/>
          <w:sz w:val="52"/>
          <w:szCs w:val="52"/>
        </w:rPr>
      </w:pPr>
      <w:r>
        <w:rPr>
          <w:b/>
          <w:sz w:val="52"/>
          <w:szCs w:val="52"/>
        </w:rPr>
        <w:t>COURSE TITLE: SYSTEMIC PHARMACOLOGY IN NURSING PRACTICE</w:t>
      </w:r>
    </w:p>
    <w:p w:rsidR="00BF3BE6" w:rsidRDefault="00BF3BE6" w:rsidP="00BF3BE6">
      <w:pPr>
        <w:rPr>
          <w:b/>
          <w:sz w:val="52"/>
          <w:szCs w:val="52"/>
        </w:rPr>
      </w:pPr>
    </w:p>
    <w:p w:rsidR="00BF3BE6" w:rsidRDefault="00BF3BE6" w:rsidP="00BF3BE6">
      <w:pPr>
        <w:rPr>
          <w:b/>
          <w:sz w:val="52"/>
          <w:szCs w:val="52"/>
        </w:rPr>
      </w:pPr>
      <w:r>
        <w:rPr>
          <w:b/>
          <w:sz w:val="52"/>
          <w:szCs w:val="52"/>
        </w:rPr>
        <w:t>TOPIC: CHEMOTHERAPY OF MALARIAL PARASITES</w:t>
      </w: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BF3BE6" w:rsidRDefault="00BF3BE6">
      <w:pPr>
        <w:rPr>
          <w:b/>
          <w:sz w:val="24"/>
          <w:szCs w:val="24"/>
        </w:rPr>
      </w:pPr>
    </w:p>
    <w:p w:rsidR="00A320C4" w:rsidRPr="003144A8" w:rsidRDefault="00680E16">
      <w:pPr>
        <w:rPr>
          <w:b/>
          <w:sz w:val="32"/>
          <w:szCs w:val="32"/>
        </w:rPr>
      </w:pPr>
      <w:r w:rsidRPr="003144A8">
        <w:rPr>
          <w:b/>
          <w:sz w:val="32"/>
          <w:szCs w:val="32"/>
        </w:rPr>
        <w:lastRenderedPageBreak/>
        <w:t>CLASSIFICATION OF ANTIMALARIAL AGENTS AND THEIR MECHANISM OF ACTION</w:t>
      </w:r>
    </w:p>
    <w:p w:rsidR="00680E16" w:rsidRPr="003144A8" w:rsidRDefault="00680E16">
      <w:pPr>
        <w:rPr>
          <w:sz w:val="32"/>
          <w:szCs w:val="32"/>
        </w:rPr>
      </w:pPr>
      <w:r w:rsidRPr="003144A8">
        <w:rPr>
          <w:sz w:val="32"/>
          <w:szCs w:val="32"/>
        </w:rPr>
        <w:t xml:space="preserve">The currently available </w:t>
      </w:r>
      <w:proofErr w:type="spellStart"/>
      <w:r w:rsidRPr="003144A8">
        <w:rPr>
          <w:sz w:val="32"/>
          <w:szCs w:val="32"/>
        </w:rPr>
        <w:t>antimalarials</w:t>
      </w:r>
      <w:proofErr w:type="spellEnd"/>
      <w:r w:rsidRPr="003144A8">
        <w:rPr>
          <w:sz w:val="32"/>
          <w:szCs w:val="32"/>
        </w:rPr>
        <w:t xml:space="preserve"> fall into three categories according to their </w:t>
      </w:r>
      <w:r w:rsidR="00AC515F" w:rsidRPr="003144A8">
        <w:rPr>
          <w:sz w:val="32"/>
          <w:szCs w:val="32"/>
        </w:rPr>
        <w:t>chemical</w:t>
      </w:r>
      <w:r w:rsidRPr="003144A8">
        <w:rPr>
          <w:sz w:val="32"/>
          <w:szCs w:val="32"/>
        </w:rPr>
        <w:t xml:space="preserve"> structure and mode of action</w:t>
      </w:r>
    </w:p>
    <w:p w:rsidR="00680E16" w:rsidRPr="003144A8" w:rsidRDefault="00680E16" w:rsidP="00680E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44A8">
        <w:rPr>
          <w:sz w:val="32"/>
          <w:szCs w:val="32"/>
        </w:rPr>
        <w:t xml:space="preserve">ARYL AMINOALCOHOL COMPOUNDS: Quinine, Quinidine, </w:t>
      </w:r>
      <w:proofErr w:type="spellStart"/>
      <w:r w:rsidRPr="003144A8">
        <w:rPr>
          <w:sz w:val="32"/>
          <w:szCs w:val="32"/>
        </w:rPr>
        <w:t>Chloroquine</w:t>
      </w:r>
      <w:proofErr w:type="spellEnd"/>
      <w:r w:rsidRPr="003144A8">
        <w:rPr>
          <w:sz w:val="32"/>
          <w:szCs w:val="32"/>
        </w:rPr>
        <w:t xml:space="preserve">, </w:t>
      </w:r>
      <w:proofErr w:type="spellStart"/>
      <w:r w:rsidRPr="003144A8">
        <w:rPr>
          <w:sz w:val="32"/>
          <w:szCs w:val="32"/>
        </w:rPr>
        <w:t>Mefloquine</w:t>
      </w:r>
      <w:proofErr w:type="spellEnd"/>
      <w:r w:rsidRPr="003144A8">
        <w:rPr>
          <w:sz w:val="32"/>
          <w:szCs w:val="32"/>
        </w:rPr>
        <w:t xml:space="preserve">, </w:t>
      </w:r>
      <w:proofErr w:type="spellStart"/>
      <w:r w:rsidRPr="003144A8">
        <w:rPr>
          <w:sz w:val="32"/>
          <w:szCs w:val="32"/>
        </w:rPr>
        <w:t>Lumefantrine</w:t>
      </w:r>
      <w:proofErr w:type="spellEnd"/>
      <w:r w:rsidRPr="003144A8">
        <w:rPr>
          <w:sz w:val="32"/>
          <w:szCs w:val="32"/>
        </w:rPr>
        <w:t xml:space="preserve"> etc.</w:t>
      </w:r>
    </w:p>
    <w:p w:rsidR="00680E16" w:rsidRPr="003144A8" w:rsidRDefault="00F15560" w:rsidP="00680E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44A8">
        <w:rPr>
          <w:sz w:val="32"/>
          <w:szCs w:val="32"/>
        </w:rPr>
        <w:t xml:space="preserve">ANTIFOLATE COMPOUNDS (ANTIFOLS): </w:t>
      </w:r>
      <w:proofErr w:type="spellStart"/>
      <w:r w:rsidRPr="003144A8">
        <w:rPr>
          <w:sz w:val="32"/>
          <w:szCs w:val="32"/>
        </w:rPr>
        <w:t>Pyrimithamine</w:t>
      </w:r>
      <w:proofErr w:type="spellEnd"/>
      <w:r w:rsidRPr="003144A8">
        <w:rPr>
          <w:sz w:val="32"/>
          <w:szCs w:val="32"/>
        </w:rPr>
        <w:t xml:space="preserve">, </w:t>
      </w:r>
      <w:proofErr w:type="spellStart"/>
      <w:r w:rsidRPr="003144A8">
        <w:rPr>
          <w:sz w:val="32"/>
          <w:szCs w:val="32"/>
        </w:rPr>
        <w:t>Proguanil</w:t>
      </w:r>
      <w:proofErr w:type="spellEnd"/>
      <w:r w:rsidRPr="003144A8">
        <w:rPr>
          <w:sz w:val="32"/>
          <w:szCs w:val="32"/>
        </w:rPr>
        <w:t xml:space="preserve">, </w:t>
      </w:r>
      <w:proofErr w:type="spellStart"/>
      <w:r w:rsidRPr="003144A8">
        <w:rPr>
          <w:sz w:val="32"/>
          <w:szCs w:val="32"/>
        </w:rPr>
        <w:t>Trimethoprin</w:t>
      </w:r>
      <w:proofErr w:type="spellEnd"/>
      <w:r w:rsidRPr="003144A8">
        <w:rPr>
          <w:sz w:val="32"/>
          <w:szCs w:val="32"/>
        </w:rPr>
        <w:t xml:space="preserve"> </w:t>
      </w:r>
      <w:proofErr w:type="spellStart"/>
      <w:r w:rsidRPr="003144A8">
        <w:rPr>
          <w:sz w:val="32"/>
          <w:szCs w:val="32"/>
        </w:rPr>
        <w:t>etc</w:t>
      </w:r>
      <w:proofErr w:type="spellEnd"/>
    </w:p>
    <w:p w:rsidR="00F15560" w:rsidRPr="003144A8" w:rsidRDefault="00F15560" w:rsidP="00680E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44A8">
        <w:rPr>
          <w:sz w:val="32"/>
          <w:szCs w:val="32"/>
        </w:rPr>
        <w:t xml:space="preserve">ARTHEMISININ COMPOUNDS: </w:t>
      </w:r>
      <w:proofErr w:type="spellStart"/>
      <w:r w:rsidRPr="003144A8">
        <w:rPr>
          <w:sz w:val="32"/>
          <w:szCs w:val="32"/>
        </w:rPr>
        <w:t>Arthmisinin</w:t>
      </w:r>
      <w:proofErr w:type="spellEnd"/>
      <w:r w:rsidRPr="003144A8">
        <w:rPr>
          <w:sz w:val="32"/>
          <w:szCs w:val="32"/>
        </w:rPr>
        <w:t xml:space="preserve"> </w:t>
      </w:r>
      <w:proofErr w:type="spellStart"/>
      <w:r w:rsidRPr="003144A8">
        <w:rPr>
          <w:sz w:val="32"/>
          <w:szCs w:val="32"/>
        </w:rPr>
        <w:t>dehydroartemisinin</w:t>
      </w:r>
      <w:proofErr w:type="spellEnd"/>
      <w:r w:rsidRPr="003144A8">
        <w:rPr>
          <w:sz w:val="32"/>
          <w:szCs w:val="32"/>
        </w:rPr>
        <w:t xml:space="preserve">, </w:t>
      </w:r>
      <w:proofErr w:type="spellStart"/>
      <w:r w:rsidRPr="003144A8">
        <w:rPr>
          <w:sz w:val="32"/>
          <w:szCs w:val="32"/>
        </w:rPr>
        <w:t>Arthemeter</w:t>
      </w:r>
      <w:proofErr w:type="spellEnd"/>
      <w:r w:rsidRPr="003144A8">
        <w:rPr>
          <w:sz w:val="32"/>
          <w:szCs w:val="32"/>
        </w:rPr>
        <w:t xml:space="preserve">, </w:t>
      </w:r>
      <w:proofErr w:type="spellStart"/>
      <w:r w:rsidRPr="003144A8">
        <w:rPr>
          <w:sz w:val="32"/>
          <w:szCs w:val="32"/>
        </w:rPr>
        <w:t>Artesunate</w:t>
      </w:r>
      <w:proofErr w:type="spellEnd"/>
      <w:r w:rsidRPr="003144A8">
        <w:rPr>
          <w:sz w:val="32"/>
          <w:szCs w:val="32"/>
        </w:rPr>
        <w:t>.</w:t>
      </w:r>
    </w:p>
    <w:p w:rsidR="00174C5E" w:rsidRPr="003144A8" w:rsidRDefault="00174C5E" w:rsidP="00F15560">
      <w:pPr>
        <w:rPr>
          <w:b/>
          <w:sz w:val="32"/>
          <w:szCs w:val="32"/>
        </w:rPr>
      </w:pPr>
    </w:p>
    <w:p w:rsidR="00F15560" w:rsidRPr="003144A8" w:rsidRDefault="00AC515F" w:rsidP="00F15560">
      <w:pPr>
        <w:rPr>
          <w:b/>
          <w:sz w:val="32"/>
          <w:szCs w:val="32"/>
        </w:rPr>
      </w:pPr>
      <w:r w:rsidRPr="003144A8">
        <w:rPr>
          <w:b/>
          <w:sz w:val="32"/>
          <w:szCs w:val="32"/>
        </w:rPr>
        <w:t>MECHANISM OF ACTION AND DRUG RESISTANCE</w:t>
      </w:r>
    </w:p>
    <w:p w:rsidR="00AC515F" w:rsidRPr="003144A8" w:rsidRDefault="00AC515F" w:rsidP="00AC515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144A8">
        <w:rPr>
          <w:sz w:val="32"/>
          <w:szCs w:val="32"/>
        </w:rPr>
        <w:t>ARYL AMINOALCOHOL COMPPUNDS</w:t>
      </w:r>
    </w:p>
    <w:p w:rsidR="00AC515F" w:rsidRPr="003144A8" w:rsidRDefault="00AC515F" w:rsidP="00AC515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144A8">
        <w:rPr>
          <w:sz w:val="32"/>
          <w:szCs w:val="32"/>
        </w:rPr>
        <w:t xml:space="preserve">CHLOROQUINE: One of its most dramatic characteristics is its ability to concentrate itself from Nano molar (10^4) levels outside the parasite to levels 1 million times higher in the food vacuole of the parasite inside RBC. </w:t>
      </w:r>
      <w:proofErr w:type="spellStart"/>
      <w:r w:rsidRPr="003144A8">
        <w:rPr>
          <w:sz w:val="32"/>
          <w:szCs w:val="32"/>
        </w:rPr>
        <w:t>Chloroquine</w:t>
      </w:r>
      <w:proofErr w:type="spellEnd"/>
      <w:r w:rsidRPr="003144A8">
        <w:rPr>
          <w:sz w:val="32"/>
          <w:szCs w:val="32"/>
        </w:rPr>
        <w:t xml:space="preserve"> works by interfering with the dimerization, detoxifying biochemical process within the malaria parasite that normally yields malaria pigments (</w:t>
      </w:r>
      <w:proofErr w:type="spellStart"/>
      <w:r w:rsidRPr="003144A8">
        <w:rPr>
          <w:sz w:val="32"/>
          <w:szCs w:val="32"/>
        </w:rPr>
        <w:t>hemozoin</w:t>
      </w:r>
      <w:proofErr w:type="spellEnd"/>
      <w:r w:rsidRPr="003144A8">
        <w:rPr>
          <w:sz w:val="32"/>
          <w:szCs w:val="32"/>
        </w:rPr>
        <w:t>).</w:t>
      </w:r>
    </w:p>
    <w:p w:rsidR="00AC515F" w:rsidRPr="003144A8" w:rsidRDefault="00AC515F" w:rsidP="00AC515F">
      <w:pPr>
        <w:pStyle w:val="ListParagraph"/>
        <w:ind w:left="1653"/>
        <w:rPr>
          <w:sz w:val="32"/>
          <w:szCs w:val="32"/>
        </w:rPr>
      </w:pPr>
      <w:r w:rsidRPr="003144A8">
        <w:rPr>
          <w:sz w:val="32"/>
          <w:szCs w:val="32"/>
        </w:rPr>
        <w:t xml:space="preserve">Reduced intracellular drug concentration accompany </w:t>
      </w:r>
      <w:proofErr w:type="spellStart"/>
      <w:r w:rsidRPr="003144A8">
        <w:rPr>
          <w:sz w:val="32"/>
          <w:szCs w:val="32"/>
        </w:rPr>
        <w:t>chloroquine</w:t>
      </w:r>
      <w:proofErr w:type="spellEnd"/>
      <w:r w:rsidRPr="003144A8">
        <w:rPr>
          <w:sz w:val="32"/>
          <w:szCs w:val="32"/>
        </w:rPr>
        <w:t xml:space="preserve"> resistance, however, </w:t>
      </w:r>
      <w:proofErr w:type="spellStart"/>
      <w:r w:rsidRPr="003144A8">
        <w:rPr>
          <w:sz w:val="32"/>
          <w:szCs w:val="32"/>
        </w:rPr>
        <w:t>chloroquine</w:t>
      </w:r>
      <w:proofErr w:type="spellEnd"/>
      <w:r w:rsidRPr="003144A8">
        <w:rPr>
          <w:sz w:val="32"/>
          <w:szCs w:val="32"/>
        </w:rPr>
        <w:t xml:space="preserve"> resistance was found to be reversible by VERAPAMIL which are calcium channel blockers.</w:t>
      </w:r>
    </w:p>
    <w:p w:rsidR="00653557" w:rsidRPr="003144A8" w:rsidRDefault="00653557" w:rsidP="00653557">
      <w:pPr>
        <w:rPr>
          <w:sz w:val="32"/>
          <w:szCs w:val="32"/>
        </w:rPr>
      </w:pPr>
    </w:p>
    <w:p w:rsidR="00653557" w:rsidRPr="003144A8" w:rsidRDefault="00653557" w:rsidP="0065355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144A8">
        <w:rPr>
          <w:sz w:val="32"/>
          <w:szCs w:val="32"/>
        </w:rPr>
        <w:t>ANTIFOLATE DRUGS:</w:t>
      </w:r>
    </w:p>
    <w:p w:rsidR="00653557" w:rsidRPr="003144A8" w:rsidRDefault="00653557" w:rsidP="007F1469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3144A8">
        <w:rPr>
          <w:sz w:val="32"/>
          <w:szCs w:val="32"/>
        </w:rPr>
        <w:t>Pyrimethamine</w:t>
      </w:r>
      <w:proofErr w:type="spellEnd"/>
      <w:r w:rsidRPr="003144A8">
        <w:rPr>
          <w:sz w:val="32"/>
          <w:szCs w:val="32"/>
        </w:rPr>
        <w:t xml:space="preserve"> and </w:t>
      </w:r>
      <w:proofErr w:type="spellStart"/>
      <w:r w:rsidRPr="003144A8">
        <w:rPr>
          <w:sz w:val="32"/>
          <w:szCs w:val="32"/>
        </w:rPr>
        <w:t>Biguanides</w:t>
      </w:r>
      <w:proofErr w:type="spellEnd"/>
      <w:r w:rsidRPr="003144A8">
        <w:rPr>
          <w:sz w:val="32"/>
          <w:szCs w:val="32"/>
        </w:rPr>
        <w:t xml:space="preserve"> such as </w:t>
      </w:r>
      <w:proofErr w:type="spellStart"/>
      <w:r w:rsidRPr="003144A8">
        <w:rPr>
          <w:sz w:val="32"/>
          <w:szCs w:val="32"/>
        </w:rPr>
        <w:t>cycloguanil</w:t>
      </w:r>
      <w:proofErr w:type="spellEnd"/>
      <w:r w:rsidRPr="003144A8">
        <w:rPr>
          <w:sz w:val="32"/>
          <w:szCs w:val="32"/>
        </w:rPr>
        <w:t xml:space="preserve"> interfere with folic acid synthesis, inhibiting the parasite </w:t>
      </w:r>
      <w:r w:rsidRPr="003144A8">
        <w:rPr>
          <w:sz w:val="32"/>
          <w:szCs w:val="32"/>
        </w:rPr>
        <w:lastRenderedPageBreak/>
        <w:t>enzyme k</w:t>
      </w:r>
      <w:r w:rsidR="00FA2970" w:rsidRPr="003144A8">
        <w:rPr>
          <w:sz w:val="32"/>
          <w:szCs w:val="32"/>
        </w:rPr>
        <w:t xml:space="preserve">nown as </w:t>
      </w:r>
      <w:proofErr w:type="spellStart"/>
      <w:r w:rsidR="00FA2970" w:rsidRPr="003144A8">
        <w:rPr>
          <w:sz w:val="32"/>
          <w:szCs w:val="32"/>
        </w:rPr>
        <w:t>dihydrofolate</w:t>
      </w:r>
      <w:proofErr w:type="spellEnd"/>
      <w:r w:rsidR="00FA2970" w:rsidRPr="003144A8">
        <w:rPr>
          <w:sz w:val="32"/>
          <w:szCs w:val="32"/>
        </w:rPr>
        <w:t xml:space="preserve"> reductase-</w:t>
      </w:r>
      <w:proofErr w:type="spellStart"/>
      <w:r w:rsidRPr="003144A8">
        <w:rPr>
          <w:sz w:val="32"/>
          <w:szCs w:val="32"/>
        </w:rPr>
        <w:t>thymidilate</w:t>
      </w:r>
      <w:proofErr w:type="spellEnd"/>
      <w:r w:rsidRPr="003144A8">
        <w:rPr>
          <w:sz w:val="32"/>
          <w:szCs w:val="32"/>
        </w:rPr>
        <w:t xml:space="preserve"> synthase (DHFR).</w:t>
      </w:r>
      <w:r w:rsidR="00FA2970" w:rsidRPr="003144A8">
        <w:rPr>
          <w:sz w:val="32"/>
          <w:szCs w:val="32"/>
        </w:rPr>
        <w:t xml:space="preserve"> Sulfonamides act at the previous step in the folic acid pathway, inhibiting the parasite enzyme </w:t>
      </w:r>
      <w:proofErr w:type="spellStart"/>
      <w:r w:rsidR="00FA2970" w:rsidRPr="003144A8">
        <w:rPr>
          <w:sz w:val="32"/>
          <w:szCs w:val="32"/>
        </w:rPr>
        <w:t>dihydropteroate</w:t>
      </w:r>
      <w:proofErr w:type="spellEnd"/>
      <w:r w:rsidR="00FA2970" w:rsidRPr="003144A8">
        <w:rPr>
          <w:sz w:val="32"/>
          <w:szCs w:val="32"/>
        </w:rPr>
        <w:t xml:space="preserve"> synthase</w:t>
      </w:r>
      <w:r w:rsidR="00F86F31" w:rsidRPr="003144A8">
        <w:rPr>
          <w:sz w:val="32"/>
          <w:szCs w:val="32"/>
        </w:rPr>
        <w:t xml:space="preserve"> </w:t>
      </w:r>
      <w:r w:rsidR="00FA2970" w:rsidRPr="003144A8">
        <w:rPr>
          <w:sz w:val="32"/>
          <w:szCs w:val="32"/>
        </w:rPr>
        <w:t xml:space="preserve">(DHPS). There is marked synergy between these two classes of drugs when they are taken together. However, resistance to </w:t>
      </w:r>
      <w:proofErr w:type="spellStart"/>
      <w:r w:rsidR="00FA2970" w:rsidRPr="003144A8">
        <w:rPr>
          <w:sz w:val="32"/>
          <w:szCs w:val="32"/>
        </w:rPr>
        <w:t>pyrimethamine</w:t>
      </w:r>
      <w:proofErr w:type="spellEnd"/>
      <w:r w:rsidR="00FA2970" w:rsidRPr="003144A8">
        <w:rPr>
          <w:sz w:val="32"/>
          <w:szCs w:val="32"/>
        </w:rPr>
        <w:t xml:space="preserve"> is </w:t>
      </w:r>
      <w:proofErr w:type="spellStart"/>
      <w:r w:rsidR="00FA2970" w:rsidRPr="003144A8">
        <w:rPr>
          <w:i/>
          <w:sz w:val="32"/>
          <w:szCs w:val="32"/>
        </w:rPr>
        <w:t>P.falciparum</w:t>
      </w:r>
      <w:proofErr w:type="spellEnd"/>
      <w:r w:rsidR="00FA2970" w:rsidRPr="003144A8">
        <w:rPr>
          <w:i/>
          <w:sz w:val="32"/>
          <w:szCs w:val="32"/>
        </w:rPr>
        <w:t xml:space="preserve"> </w:t>
      </w:r>
      <w:r w:rsidR="00FA2970" w:rsidRPr="003144A8">
        <w:rPr>
          <w:sz w:val="32"/>
          <w:szCs w:val="32"/>
        </w:rPr>
        <w:t xml:space="preserve">developed within a few years of its introduction due to point mutations in the DHFR gene </w:t>
      </w:r>
      <w:r w:rsidR="007F1469" w:rsidRPr="003144A8">
        <w:rPr>
          <w:sz w:val="32"/>
          <w:szCs w:val="32"/>
        </w:rPr>
        <w:t>whic</w:t>
      </w:r>
      <w:r w:rsidR="00FA2970" w:rsidRPr="003144A8">
        <w:rPr>
          <w:sz w:val="32"/>
          <w:szCs w:val="32"/>
        </w:rPr>
        <w:t>h cause 100-1000 fold reduced affinity of the enzyme complex to the drug.</w:t>
      </w:r>
    </w:p>
    <w:p w:rsidR="007F1469" w:rsidRPr="003144A8" w:rsidRDefault="007F1469" w:rsidP="007F1469">
      <w:pPr>
        <w:rPr>
          <w:sz w:val="32"/>
          <w:szCs w:val="32"/>
        </w:rPr>
      </w:pPr>
    </w:p>
    <w:p w:rsidR="007F1469" w:rsidRPr="003144A8" w:rsidRDefault="007F1469" w:rsidP="007F146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144A8">
        <w:rPr>
          <w:sz w:val="32"/>
          <w:szCs w:val="32"/>
        </w:rPr>
        <w:t>ARTEMISININS</w:t>
      </w:r>
    </w:p>
    <w:p w:rsidR="007F1469" w:rsidRPr="003144A8" w:rsidRDefault="007F1469" w:rsidP="007F146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144A8">
        <w:rPr>
          <w:sz w:val="32"/>
          <w:szCs w:val="32"/>
        </w:rPr>
        <w:t xml:space="preserve">Of the available </w:t>
      </w:r>
      <w:proofErr w:type="spellStart"/>
      <w:r w:rsidRPr="003144A8">
        <w:rPr>
          <w:sz w:val="32"/>
          <w:szCs w:val="32"/>
        </w:rPr>
        <w:t>antimalarials</w:t>
      </w:r>
      <w:proofErr w:type="spellEnd"/>
      <w:r w:rsidRPr="003144A8">
        <w:rPr>
          <w:sz w:val="32"/>
          <w:szCs w:val="32"/>
        </w:rPr>
        <w:t xml:space="preserve">, the </w:t>
      </w:r>
      <w:proofErr w:type="spellStart"/>
      <w:r w:rsidRPr="003144A8">
        <w:rPr>
          <w:sz w:val="32"/>
          <w:szCs w:val="32"/>
        </w:rPr>
        <w:t>artemisinins</w:t>
      </w:r>
      <w:proofErr w:type="spellEnd"/>
      <w:r w:rsidRPr="003144A8">
        <w:rPr>
          <w:sz w:val="32"/>
          <w:szCs w:val="32"/>
        </w:rPr>
        <w:t xml:space="preserve"> are effective at killing the broadest range of asexual stages of the parasite, ranging from medium sized rings to early </w:t>
      </w:r>
      <w:proofErr w:type="spellStart"/>
      <w:r w:rsidRPr="003144A8">
        <w:rPr>
          <w:sz w:val="32"/>
          <w:szCs w:val="32"/>
        </w:rPr>
        <w:t>schizonts</w:t>
      </w:r>
      <w:proofErr w:type="spellEnd"/>
      <w:r w:rsidRPr="003144A8">
        <w:rPr>
          <w:sz w:val="32"/>
          <w:szCs w:val="32"/>
        </w:rPr>
        <w:t>; they also produce the most rapid therapeutic responses by accelerating clearance of circulating ring staged parasites.</w:t>
      </w:r>
      <w:r w:rsidR="00F86F31" w:rsidRPr="003144A8">
        <w:rPr>
          <w:sz w:val="32"/>
          <w:szCs w:val="32"/>
        </w:rPr>
        <w:t xml:space="preserve"> </w:t>
      </w:r>
      <w:proofErr w:type="spellStart"/>
      <w:r w:rsidR="00F86F31" w:rsidRPr="003144A8">
        <w:rPr>
          <w:sz w:val="32"/>
          <w:szCs w:val="32"/>
        </w:rPr>
        <w:t>Artemisinin’s</w:t>
      </w:r>
      <w:proofErr w:type="spellEnd"/>
      <w:r w:rsidR="00F86F31" w:rsidRPr="003144A8">
        <w:rPr>
          <w:sz w:val="32"/>
          <w:szCs w:val="32"/>
        </w:rPr>
        <w:t xml:space="preserve"> chemical structure is unlike any other known antimalarial. It includes an </w:t>
      </w:r>
      <w:proofErr w:type="spellStart"/>
      <w:r w:rsidR="00F86F31" w:rsidRPr="003144A8">
        <w:rPr>
          <w:sz w:val="32"/>
          <w:szCs w:val="32"/>
        </w:rPr>
        <w:t>endoperoxide</w:t>
      </w:r>
      <w:proofErr w:type="spellEnd"/>
      <w:r w:rsidR="00F86F31" w:rsidRPr="003144A8">
        <w:rPr>
          <w:sz w:val="32"/>
          <w:szCs w:val="32"/>
        </w:rPr>
        <w:t xml:space="preserve"> bridge necessary for its antimalarial action. </w:t>
      </w:r>
      <w:proofErr w:type="spellStart"/>
      <w:r w:rsidR="00F86F31" w:rsidRPr="003144A8">
        <w:rPr>
          <w:sz w:val="32"/>
          <w:szCs w:val="32"/>
        </w:rPr>
        <w:t>Artemisinin</w:t>
      </w:r>
      <w:proofErr w:type="spellEnd"/>
      <w:r w:rsidR="00F86F31" w:rsidRPr="003144A8">
        <w:rPr>
          <w:sz w:val="32"/>
          <w:szCs w:val="32"/>
        </w:rPr>
        <w:t xml:space="preserve"> treatment of membranes, especially in the presence of </w:t>
      </w:r>
      <w:proofErr w:type="spellStart"/>
      <w:r w:rsidR="00F86F31" w:rsidRPr="003144A8">
        <w:rPr>
          <w:sz w:val="32"/>
          <w:szCs w:val="32"/>
        </w:rPr>
        <w:t>heme</w:t>
      </w:r>
      <w:proofErr w:type="spellEnd"/>
      <w:r w:rsidR="00F86F31" w:rsidRPr="003144A8">
        <w:rPr>
          <w:sz w:val="32"/>
          <w:szCs w:val="32"/>
        </w:rPr>
        <w:t xml:space="preserve">, causes lipid peroxidation; this event may occur as a result of the drug’s interaction with intracellular </w:t>
      </w:r>
      <w:proofErr w:type="spellStart"/>
      <w:r w:rsidR="00F86F31" w:rsidRPr="003144A8">
        <w:rPr>
          <w:sz w:val="32"/>
          <w:szCs w:val="32"/>
        </w:rPr>
        <w:t>heme</w:t>
      </w:r>
      <w:proofErr w:type="spellEnd"/>
      <w:r w:rsidR="00F86F31" w:rsidRPr="003144A8">
        <w:rPr>
          <w:sz w:val="32"/>
          <w:szCs w:val="32"/>
        </w:rPr>
        <w:t xml:space="preserve"> or iron. With respect to </w:t>
      </w:r>
      <w:proofErr w:type="spellStart"/>
      <w:r w:rsidR="00F86F31" w:rsidRPr="003144A8">
        <w:rPr>
          <w:sz w:val="32"/>
          <w:szCs w:val="32"/>
        </w:rPr>
        <w:t>artemisinin’s</w:t>
      </w:r>
      <w:proofErr w:type="spellEnd"/>
      <w:r w:rsidR="00F86F31" w:rsidRPr="003144A8">
        <w:rPr>
          <w:sz w:val="32"/>
          <w:szCs w:val="32"/>
        </w:rPr>
        <w:t xml:space="preserve"> direct effect on the malaria parasite, recent work suggests that </w:t>
      </w:r>
      <w:proofErr w:type="spellStart"/>
      <w:r w:rsidR="00F86F31" w:rsidRPr="003144A8">
        <w:rPr>
          <w:sz w:val="32"/>
          <w:szCs w:val="32"/>
        </w:rPr>
        <w:t>artemisinin</w:t>
      </w:r>
      <w:proofErr w:type="spellEnd"/>
      <w:r w:rsidR="00F86F31" w:rsidRPr="003144A8">
        <w:rPr>
          <w:sz w:val="32"/>
          <w:szCs w:val="32"/>
        </w:rPr>
        <w:t xml:space="preserve"> specifically inhibits PfATp6, the SERCA orthologous of </w:t>
      </w:r>
      <w:r w:rsidR="00F86F31" w:rsidRPr="003144A8">
        <w:rPr>
          <w:i/>
          <w:sz w:val="32"/>
          <w:szCs w:val="32"/>
        </w:rPr>
        <w:t xml:space="preserve">plasmodium falciparum, </w:t>
      </w:r>
      <w:r w:rsidR="00F86F31" w:rsidRPr="003144A8">
        <w:rPr>
          <w:sz w:val="32"/>
          <w:szCs w:val="32"/>
        </w:rPr>
        <w:t>a calcium ATPase.</w:t>
      </w:r>
    </w:p>
    <w:p w:rsidR="00F86F31" w:rsidRPr="003144A8" w:rsidRDefault="00F86F31" w:rsidP="00F86F31">
      <w:pPr>
        <w:pStyle w:val="ListParagraph"/>
        <w:ind w:left="1653"/>
        <w:rPr>
          <w:sz w:val="32"/>
          <w:szCs w:val="32"/>
        </w:rPr>
      </w:pPr>
      <w:r w:rsidRPr="003144A8">
        <w:rPr>
          <w:sz w:val="32"/>
          <w:szCs w:val="32"/>
        </w:rPr>
        <w:t xml:space="preserve">In vivo, </w:t>
      </w:r>
      <w:proofErr w:type="spellStart"/>
      <w:r w:rsidRPr="003144A8">
        <w:rPr>
          <w:sz w:val="32"/>
          <w:szCs w:val="32"/>
        </w:rPr>
        <w:t>artemisinins</w:t>
      </w:r>
      <w:proofErr w:type="spellEnd"/>
      <w:r w:rsidRPr="003144A8">
        <w:rPr>
          <w:sz w:val="32"/>
          <w:szCs w:val="32"/>
        </w:rPr>
        <w:t xml:space="preserve"> kill malaria parasites within host erythrocytes, after which dead parasites are culled by the spleen, leaving formerly infected red blood cells intact and </w:t>
      </w:r>
      <w:r w:rsidRPr="003144A8">
        <w:rPr>
          <w:sz w:val="32"/>
          <w:szCs w:val="32"/>
        </w:rPr>
        <w:lastRenderedPageBreak/>
        <w:t xml:space="preserve">circulating. It is not yet clear which asexual parasite lifecycle stages are most sensitive to </w:t>
      </w:r>
      <w:proofErr w:type="spellStart"/>
      <w:r w:rsidRPr="003144A8">
        <w:rPr>
          <w:sz w:val="32"/>
          <w:szCs w:val="32"/>
        </w:rPr>
        <w:t>artemisinin</w:t>
      </w:r>
      <w:proofErr w:type="spellEnd"/>
      <w:r w:rsidRPr="003144A8">
        <w:rPr>
          <w:sz w:val="32"/>
          <w:szCs w:val="32"/>
        </w:rPr>
        <w:t xml:space="preserve"> derivatives. </w:t>
      </w:r>
      <w:proofErr w:type="spellStart"/>
      <w:r w:rsidRPr="003144A8">
        <w:rPr>
          <w:sz w:val="32"/>
          <w:szCs w:val="32"/>
        </w:rPr>
        <w:t>Artemisinin</w:t>
      </w:r>
      <w:proofErr w:type="spellEnd"/>
      <w:r w:rsidRPr="003144A8">
        <w:rPr>
          <w:sz w:val="32"/>
          <w:szCs w:val="32"/>
        </w:rPr>
        <w:t xml:space="preserve"> derivatives kill early stage gametocytes and are more active over a boarder range of the parasite life cycle than any other antimalarial drug currently in use.</w:t>
      </w:r>
    </w:p>
    <w:p w:rsidR="00F86F31" w:rsidRPr="003144A8" w:rsidRDefault="00F86F31" w:rsidP="00F86F31">
      <w:pPr>
        <w:pStyle w:val="ListParagraph"/>
        <w:ind w:left="1653"/>
        <w:rPr>
          <w:sz w:val="32"/>
          <w:szCs w:val="32"/>
        </w:rPr>
      </w:pPr>
    </w:p>
    <w:p w:rsidR="007F1469" w:rsidRPr="003144A8" w:rsidRDefault="007F1469" w:rsidP="007F1469">
      <w:pPr>
        <w:pStyle w:val="ListParagraph"/>
        <w:ind w:left="1653"/>
        <w:rPr>
          <w:sz w:val="32"/>
          <w:szCs w:val="32"/>
        </w:rPr>
      </w:pPr>
      <w:r w:rsidRPr="003144A8">
        <w:rPr>
          <w:sz w:val="32"/>
          <w:szCs w:val="32"/>
        </w:rPr>
        <w:t>Three derivatives are widely used:</w:t>
      </w:r>
    </w:p>
    <w:p w:rsidR="007F1469" w:rsidRPr="003144A8" w:rsidRDefault="007F1469" w:rsidP="007F146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144A8">
        <w:rPr>
          <w:sz w:val="32"/>
          <w:szCs w:val="32"/>
        </w:rPr>
        <w:t xml:space="preserve">The oil-soluble methyl ether, </w:t>
      </w:r>
      <w:proofErr w:type="spellStart"/>
      <w:r w:rsidRPr="003144A8">
        <w:rPr>
          <w:sz w:val="32"/>
          <w:szCs w:val="32"/>
        </w:rPr>
        <w:t>artemether</w:t>
      </w:r>
      <w:proofErr w:type="spellEnd"/>
      <w:r w:rsidR="00D16388" w:rsidRPr="003144A8">
        <w:rPr>
          <w:sz w:val="32"/>
          <w:szCs w:val="32"/>
        </w:rPr>
        <w:t xml:space="preserve"> </w:t>
      </w:r>
      <w:r w:rsidRPr="003144A8">
        <w:rPr>
          <w:sz w:val="32"/>
          <w:szCs w:val="32"/>
        </w:rPr>
        <w:t>(</w:t>
      </w:r>
      <w:proofErr w:type="spellStart"/>
      <w:r w:rsidRPr="003144A8">
        <w:rPr>
          <w:sz w:val="32"/>
          <w:szCs w:val="32"/>
        </w:rPr>
        <w:t>artemotil</w:t>
      </w:r>
      <w:proofErr w:type="spellEnd"/>
      <w:r w:rsidRPr="003144A8">
        <w:rPr>
          <w:sz w:val="32"/>
          <w:szCs w:val="32"/>
        </w:rPr>
        <w:t xml:space="preserve"> is a closely related compound).</w:t>
      </w:r>
    </w:p>
    <w:p w:rsidR="007F1469" w:rsidRPr="003144A8" w:rsidRDefault="007F1469" w:rsidP="007F146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144A8">
        <w:rPr>
          <w:sz w:val="32"/>
          <w:szCs w:val="32"/>
        </w:rPr>
        <w:t>The water soluble hemi-</w:t>
      </w:r>
      <w:proofErr w:type="spellStart"/>
      <w:r w:rsidRPr="003144A8">
        <w:rPr>
          <w:sz w:val="32"/>
          <w:szCs w:val="32"/>
        </w:rPr>
        <w:t>subsedrate</w:t>
      </w:r>
      <w:proofErr w:type="spellEnd"/>
      <w:r w:rsidRPr="003144A8">
        <w:rPr>
          <w:sz w:val="32"/>
          <w:szCs w:val="32"/>
        </w:rPr>
        <w:t xml:space="preserve"> derivatives, </w:t>
      </w:r>
      <w:proofErr w:type="spellStart"/>
      <w:r w:rsidRPr="003144A8">
        <w:rPr>
          <w:sz w:val="32"/>
          <w:szCs w:val="32"/>
        </w:rPr>
        <w:t>artesunate</w:t>
      </w:r>
      <w:proofErr w:type="spellEnd"/>
      <w:r w:rsidRPr="003144A8">
        <w:rPr>
          <w:sz w:val="32"/>
          <w:szCs w:val="32"/>
        </w:rPr>
        <w:t>.</w:t>
      </w:r>
    </w:p>
    <w:p w:rsidR="007F1469" w:rsidRPr="003144A8" w:rsidRDefault="007F1469" w:rsidP="007F1469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3144A8">
        <w:rPr>
          <w:sz w:val="32"/>
          <w:szCs w:val="32"/>
        </w:rPr>
        <w:t>Dihydroartemisinin</w:t>
      </w:r>
      <w:proofErr w:type="spellEnd"/>
      <w:r w:rsidRPr="003144A8">
        <w:rPr>
          <w:sz w:val="32"/>
          <w:szCs w:val="32"/>
        </w:rPr>
        <w:t xml:space="preserve"> (DHA)</w:t>
      </w:r>
    </w:p>
    <w:p w:rsidR="007F1469" w:rsidRPr="003144A8" w:rsidRDefault="007F1469" w:rsidP="007F1469">
      <w:pPr>
        <w:rPr>
          <w:sz w:val="32"/>
          <w:szCs w:val="32"/>
        </w:rPr>
      </w:pPr>
      <w:r w:rsidRPr="003144A8">
        <w:rPr>
          <w:sz w:val="32"/>
          <w:szCs w:val="32"/>
        </w:rPr>
        <w:t xml:space="preserve">                       </w:t>
      </w:r>
      <w:r w:rsidR="00174C5E" w:rsidRPr="003144A8">
        <w:rPr>
          <w:sz w:val="32"/>
          <w:szCs w:val="32"/>
        </w:rPr>
        <w:t xml:space="preserve">             </w:t>
      </w:r>
      <w:proofErr w:type="spellStart"/>
      <w:r w:rsidRPr="003144A8">
        <w:rPr>
          <w:sz w:val="32"/>
          <w:szCs w:val="32"/>
        </w:rPr>
        <w:t>A</w:t>
      </w:r>
      <w:r w:rsidR="00174C5E" w:rsidRPr="003144A8">
        <w:rPr>
          <w:sz w:val="32"/>
          <w:szCs w:val="32"/>
        </w:rPr>
        <w:t>rtesunate</w:t>
      </w:r>
      <w:proofErr w:type="spellEnd"/>
      <w:r w:rsidR="00174C5E" w:rsidRPr="003144A8">
        <w:rPr>
          <w:sz w:val="32"/>
          <w:szCs w:val="32"/>
        </w:rPr>
        <w:t>,</w:t>
      </w:r>
      <w:r w:rsidRPr="003144A8">
        <w:rPr>
          <w:sz w:val="32"/>
          <w:szCs w:val="32"/>
        </w:rPr>
        <w:t xml:space="preserve"> </w:t>
      </w:r>
      <w:proofErr w:type="spellStart"/>
      <w:r w:rsidRPr="003144A8">
        <w:rPr>
          <w:sz w:val="32"/>
          <w:szCs w:val="32"/>
        </w:rPr>
        <w:t>artemether</w:t>
      </w:r>
      <w:proofErr w:type="spellEnd"/>
      <w:r w:rsidRPr="003144A8">
        <w:rPr>
          <w:sz w:val="32"/>
          <w:szCs w:val="32"/>
        </w:rPr>
        <w:t xml:space="preserve"> </w:t>
      </w:r>
      <w:r w:rsidR="00174C5E" w:rsidRPr="003144A8">
        <w:rPr>
          <w:sz w:val="32"/>
          <w:szCs w:val="32"/>
        </w:rPr>
        <w:t>are synthesized from DHA and are converted back to it within the body.</w:t>
      </w:r>
    </w:p>
    <w:p w:rsidR="00174C5E" w:rsidRPr="003144A8" w:rsidRDefault="00174C5E" w:rsidP="007F1469">
      <w:pPr>
        <w:rPr>
          <w:sz w:val="32"/>
          <w:szCs w:val="32"/>
        </w:rPr>
      </w:pPr>
      <w:r w:rsidRPr="003144A8">
        <w:rPr>
          <w:sz w:val="32"/>
          <w:szCs w:val="32"/>
        </w:rPr>
        <w:t>NB:</w:t>
      </w:r>
    </w:p>
    <w:p w:rsidR="00174C5E" w:rsidRPr="003144A8" w:rsidRDefault="00174C5E" w:rsidP="00174C5E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3144A8">
        <w:rPr>
          <w:sz w:val="32"/>
          <w:szCs w:val="32"/>
        </w:rPr>
        <w:t>Artemisisnin</w:t>
      </w:r>
      <w:proofErr w:type="spellEnd"/>
      <w:r w:rsidRPr="003144A8">
        <w:rPr>
          <w:sz w:val="32"/>
          <w:szCs w:val="32"/>
        </w:rPr>
        <w:t xml:space="preserve"> is available as capsules of powder, or as suppositories. </w:t>
      </w:r>
    </w:p>
    <w:p w:rsidR="00174C5E" w:rsidRPr="003144A8" w:rsidRDefault="00174C5E" w:rsidP="00174C5E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3144A8">
        <w:rPr>
          <w:sz w:val="32"/>
          <w:szCs w:val="32"/>
        </w:rPr>
        <w:t>Artemether</w:t>
      </w:r>
      <w:proofErr w:type="spellEnd"/>
      <w:r w:rsidRPr="003144A8">
        <w:rPr>
          <w:sz w:val="32"/>
          <w:szCs w:val="32"/>
        </w:rPr>
        <w:t xml:space="preserve"> is formulated in peanut oil for intramuscular injection and in capsules or tablets for oral use</w:t>
      </w:r>
    </w:p>
    <w:p w:rsidR="00174C5E" w:rsidRPr="003144A8" w:rsidRDefault="00174C5E" w:rsidP="00174C5E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 w:rsidRPr="003144A8">
        <w:rPr>
          <w:sz w:val="32"/>
          <w:szCs w:val="32"/>
        </w:rPr>
        <w:t>Artesunate</w:t>
      </w:r>
      <w:proofErr w:type="spellEnd"/>
      <w:r w:rsidRPr="003144A8">
        <w:rPr>
          <w:sz w:val="32"/>
          <w:szCs w:val="32"/>
        </w:rPr>
        <w:t xml:space="preserve"> is formulated either tablets, in a gel </w:t>
      </w:r>
      <w:r w:rsidR="00D16388" w:rsidRPr="003144A8">
        <w:rPr>
          <w:sz w:val="32"/>
          <w:szCs w:val="32"/>
        </w:rPr>
        <w:t>enclosed in</w:t>
      </w:r>
      <w:r w:rsidRPr="003144A8">
        <w:rPr>
          <w:sz w:val="32"/>
          <w:szCs w:val="32"/>
        </w:rPr>
        <w:t xml:space="preserve"> gelatin for rectal administration, or as a dry powder</w:t>
      </w:r>
      <w:r w:rsidR="00D16388" w:rsidRPr="003144A8">
        <w:rPr>
          <w:sz w:val="32"/>
          <w:szCs w:val="32"/>
        </w:rPr>
        <w:t xml:space="preserve"> of </w:t>
      </w:r>
      <w:proofErr w:type="spellStart"/>
      <w:r w:rsidR="00D16388" w:rsidRPr="003144A8">
        <w:rPr>
          <w:sz w:val="32"/>
          <w:szCs w:val="32"/>
        </w:rPr>
        <w:t>artesunic</w:t>
      </w:r>
      <w:proofErr w:type="spellEnd"/>
      <w:r w:rsidR="00D16388" w:rsidRPr="003144A8">
        <w:rPr>
          <w:sz w:val="32"/>
          <w:szCs w:val="32"/>
        </w:rPr>
        <w:t xml:space="preserve"> acid for injection, supplied with an ampoule of 5% sodium bicarbonate. </w:t>
      </w:r>
    </w:p>
    <w:sectPr w:rsidR="00174C5E" w:rsidRPr="0031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B3D"/>
    <w:multiLevelType w:val="hybridMultilevel"/>
    <w:tmpl w:val="9B8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7DD"/>
    <w:multiLevelType w:val="hybridMultilevel"/>
    <w:tmpl w:val="9DB2402E"/>
    <w:lvl w:ilvl="0" w:tplc="0409000B">
      <w:start w:val="1"/>
      <w:numFmt w:val="bullet"/>
      <w:lvlText w:val=""/>
      <w:lvlJc w:val="left"/>
      <w:pPr>
        <w:ind w:left="2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" w15:restartNumberingAfterBreak="0">
    <w:nsid w:val="3BFE464D"/>
    <w:multiLevelType w:val="hybridMultilevel"/>
    <w:tmpl w:val="532E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3AC4"/>
    <w:multiLevelType w:val="hybridMultilevel"/>
    <w:tmpl w:val="CAF49966"/>
    <w:lvl w:ilvl="0" w:tplc="040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 w15:restartNumberingAfterBreak="0">
    <w:nsid w:val="5A972EBB"/>
    <w:multiLevelType w:val="hybridMultilevel"/>
    <w:tmpl w:val="B474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09F1"/>
    <w:multiLevelType w:val="hybridMultilevel"/>
    <w:tmpl w:val="31F2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16"/>
    <w:rsid w:val="000E7628"/>
    <w:rsid w:val="00174C5E"/>
    <w:rsid w:val="003144A8"/>
    <w:rsid w:val="00653557"/>
    <w:rsid w:val="00680E16"/>
    <w:rsid w:val="007F1469"/>
    <w:rsid w:val="00A320C4"/>
    <w:rsid w:val="00AC515F"/>
    <w:rsid w:val="00BF3BE6"/>
    <w:rsid w:val="00D16388"/>
    <w:rsid w:val="00F15560"/>
    <w:rsid w:val="00F86F31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A9F46-E20F-4D0A-A185-0EF073CF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peacenwazue@gmail.com</dc:creator>
  <cp:keywords/>
  <dc:description/>
  <cp:lastModifiedBy>2348087117517</cp:lastModifiedBy>
  <cp:revision>6</cp:revision>
  <dcterms:created xsi:type="dcterms:W3CDTF">2020-04-30T10:37:00Z</dcterms:created>
  <dcterms:modified xsi:type="dcterms:W3CDTF">2020-04-30T12:39:00Z</dcterms:modified>
</cp:coreProperties>
</file>