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52"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NAME: SUNDAY THANKGOD IDORENYIN</w:t>
      </w:r>
    </w:p>
    <w:p w:rsidR="00C74076"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MATRIC NO.: 18/MHS01/343</w:t>
      </w:r>
    </w:p>
    <w:p w:rsidR="00C74076"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DEPARTMENT: ANATOMY</w:t>
      </w:r>
    </w:p>
    <w:p w:rsidR="00C74076"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COURSE CODE: ANA 212</w:t>
      </w:r>
    </w:p>
    <w:p w:rsidR="00C74076" w:rsidRPr="00B505D3" w:rsidRDefault="00C74076">
      <w:pPr>
        <w:rPr>
          <w:rFonts w:ascii="Times New Roman" w:hAnsi="Times New Roman" w:cs="Times New Roman"/>
          <w:sz w:val="24"/>
          <w:szCs w:val="24"/>
        </w:rPr>
      </w:pPr>
      <w:r w:rsidRPr="00B505D3">
        <w:rPr>
          <w:rFonts w:ascii="Times New Roman" w:hAnsi="Times New Roman" w:cs="Times New Roman"/>
          <w:b/>
          <w:sz w:val="24"/>
          <w:szCs w:val="24"/>
          <w:u w:val="single"/>
        </w:rPr>
        <w:t xml:space="preserve">ASSIGNMENT: </w:t>
      </w:r>
    </w:p>
    <w:p w:rsidR="00C74076"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With the aid of a diagram discuss the gross anatomy of the female external genitalia.</w:t>
      </w:r>
    </w:p>
    <w:p w:rsidR="00C74076" w:rsidRPr="00B505D3" w:rsidRDefault="00C74076">
      <w:pPr>
        <w:rPr>
          <w:rFonts w:ascii="Times New Roman" w:hAnsi="Times New Roman" w:cs="Times New Roman"/>
          <w:b/>
          <w:sz w:val="24"/>
          <w:szCs w:val="24"/>
          <w:u w:val="single"/>
        </w:rPr>
      </w:pPr>
      <w:r w:rsidRPr="00B505D3">
        <w:rPr>
          <w:rFonts w:ascii="Times New Roman" w:hAnsi="Times New Roman" w:cs="Times New Roman"/>
          <w:b/>
          <w:sz w:val="24"/>
          <w:szCs w:val="24"/>
          <w:u w:val="single"/>
        </w:rPr>
        <w:t xml:space="preserve">ANSWER: </w:t>
      </w:r>
    </w:p>
    <w:p w:rsidR="00C74076" w:rsidRPr="00B505D3" w:rsidRDefault="00C74076">
      <w:pPr>
        <w:rPr>
          <w:rFonts w:ascii="Times New Roman" w:hAnsi="Times New Roman" w:cs="Times New Roman"/>
          <w:sz w:val="24"/>
          <w:szCs w:val="24"/>
        </w:rPr>
      </w:pPr>
      <w:r w:rsidRPr="00B505D3">
        <w:rPr>
          <w:rFonts w:ascii="Times New Roman" w:hAnsi="Times New Roman" w:cs="Times New Roman"/>
          <w:sz w:val="24"/>
          <w:szCs w:val="24"/>
        </w:rPr>
        <w:t xml:space="preserve">The female reproductive organ can be subdivided into the internal and external genitalia. The internal genitalia are those organs that are within the true pelvis. These include the vagina, the uterus, cervix, uterine tubes and ovaries. The external genitalia </w:t>
      </w:r>
      <w:r w:rsidR="00934395" w:rsidRPr="00B505D3">
        <w:rPr>
          <w:rFonts w:ascii="Times New Roman" w:hAnsi="Times New Roman" w:cs="Times New Roman"/>
          <w:sz w:val="24"/>
          <w:szCs w:val="24"/>
        </w:rPr>
        <w:t xml:space="preserve">lie outside the true pelvis. These include the perineum, mons pubis, clitoris, urethral(urinary) meatus, labia </w:t>
      </w:r>
      <w:proofErr w:type="spellStart"/>
      <w:r w:rsidR="00934395" w:rsidRPr="00B505D3">
        <w:rPr>
          <w:rFonts w:ascii="Times New Roman" w:hAnsi="Times New Roman" w:cs="Times New Roman"/>
          <w:sz w:val="24"/>
          <w:szCs w:val="24"/>
        </w:rPr>
        <w:t>majora</w:t>
      </w:r>
      <w:proofErr w:type="spellEnd"/>
      <w:r w:rsidR="00934395" w:rsidRPr="00B505D3">
        <w:rPr>
          <w:rFonts w:ascii="Times New Roman" w:hAnsi="Times New Roman" w:cs="Times New Roman"/>
          <w:sz w:val="24"/>
          <w:szCs w:val="24"/>
        </w:rPr>
        <w:t xml:space="preserve"> and </w:t>
      </w:r>
      <w:proofErr w:type="spellStart"/>
      <w:r w:rsidR="00934395" w:rsidRPr="00B505D3">
        <w:rPr>
          <w:rFonts w:ascii="Times New Roman" w:hAnsi="Times New Roman" w:cs="Times New Roman"/>
          <w:sz w:val="24"/>
          <w:szCs w:val="24"/>
        </w:rPr>
        <w:t>minora</w:t>
      </w:r>
      <w:proofErr w:type="spellEnd"/>
      <w:r w:rsidR="00934395" w:rsidRPr="00B505D3">
        <w:rPr>
          <w:rFonts w:ascii="Times New Roman" w:hAnsi="Times New Roman" w:cs="Times New Roman"/>
          <w:sz w:val="24"/>
          <w:szCs w:val="24"/>
        </w:rPr>
        <w:t>, vestibule, greater vestibular(</w:t>
      </w:r>
      <w:proofErr w:type="spellStart"/>
      <w:r w:rsidR="00934395" w:rsidRPr="00B505D3">
        <w:rPr>
          <w:rFonts w:ascii="Times New Roman" w:hAnsi="Times New Roman" w:cs="Times New Roman"/>
          <w:sz w:val="24"/>
          <w:szCs w:val="24"/>
        </w:rPr>
        <w:t>bartholin</w:t>
      </w:r>
      <w:proofErr w:type="spellEnd"/>
      <w:r w:rsidR="00934395" w:rsidRPr="00B505D3">
        <w:rPr>
          <w:rFonts w:ascii="Times New Roman" w:hAnsi="Times New Roman" w:cs="Times New Roman"/>
          <w:sz w:val="24"/>
          <w:szCs w:val="24"/>
        </w:rPr>
        <w:t xml:space="preserve">) glands, skene glands and </w:t>
      </w:r>
      <w:proofErr w:type="spellStart"/>
      <w:r w:rsidR="00934395" w:rsidRPr="00B505D3">
        <w:rPr>
          <w:rFonts w:ascii="Times New Roman" w:hAnsi="Times New Roman" w:cs="Times New Roman"/>
          <w:sz w:val="24"/>
          <w:szCs w:val="24"/>
        </w:rPr>
        <w:t>periurethral</w:t>
      </w:r>
      <w:proofErr w:type="spellEnd"/>
      <w:r w:rsidR="00934395" w:rsidRPr="00B505D3">
        <w:rPr>
          <w:rFonts w:ascii="Times New Roman" w:hAnsi="Times New Roman" w:cs="Times New Roman"/>
          <w:sz w:val="24"/>
          <w:szCs w:val="24"/>
        </w:rPr>
        <w:t xml:space="preserve"> area.</w:t>
      </w:r>
    </w:p>
    <w:p w:rsidR="00934395" w:rsidRPr="00B505D3" w:rsidRDefault="00934395">
      <w:pPr>
        <w:rPr>
          <w:rFonts w:ascii="Times New Roman" w:hAnsi="Times New Roman" w:cs="Times New Roman"/>
          <w:b/>
          <w:sz w:val="24"/>
          <w:szCs w:val="24"/>
          <w:u w:val="single"/>
        </w:rPr>
      </w:pPr>
      <w:r w:rsidRPr="00B505D3">
        <w:rPr>
          <w:rFonts w:ascii="Times New Roman" w:hAnsi="Times New Roman" w:cs="Times New Roman"/>
          <w:b/>
          <w:sz w:val="24"/>
          <w:szCs w:val="24"/>
          <w:u w:val="single"/>
        </w:rPr>
        <w:t>THE FEMALE EXTERNAL GENITALIA</w:t>
      </w:r>
    </w:p>
    <w:p w:rsidR="00934395" w:rsidRPr="00B505D3" w:rsidRDefault="00934395">
      <w:pPr>
        <w:rPr>
          <w:rFonts w:ascii="Times New Roman" w:hAnsi="Times New Roman" w:cs="Times New Roman"/>
          <w:sz w:val="24"/>
          <w:szCs w:val="24"/>
        </w:rPr>
      </w:pPr>
      <w:r w:rsidRPr="00B505D3">
        <w:rPr>
          <w:rFonts w:ascii="Times New Roman" w:hAnsi="Times New Roman" w:cs="Times New Roman"/>
          <w:sz w:val="24"/>
          <w:szCs w:val="24"/>
        </w:rPr>
        <w:t xml:space="preserve">The female external reproductive structures are </w:t>
      </w:r>
      <w:r w:rsidR="00772B0E" w:rsidRPr="00B505D3">
        <w:rPr>
          <w:rFonts w:ascii="Times New Roman" w:hAnsi="Times New Roman" w:cs="Times New Roman"/>
          <w:sz w:val="24"/>
          <w:szCs w:val="24"/>
        </w:rPr>
        <w:t>referred</w:t>
      </w:r>
      <w:r w:rsidRPr="00B505D3">
        <w:rPr>
          <w:rFonts w:ascii="Times New Roman" w:hAnsi="Times New Roman" w:cs="Times New Roman"/>
          <w:sz w:val="24"/>
          <w:szCs w:val="24"/>
        </w:rPr>
        <w:t xml:space="preserve"> collectively as the vulva. The mons pubis is a pad of fat that is located at the anterior, over the pubic bone. After puberty, it becomes covered in pubic hair. The labia </w:t>
      </w:r>
      <w:r w:rsidR="00772B0E" w:rsidRPr="00B505D3">
        <w:rPr>
          <w:rFonts w:ascii="Times New Roman" w:hAnsi="Times New Roman" w:cs="Times New Roman"/>
          <w:sz w:val="24"/>
          <w:szCs w:val="24"/>
        </w:rPr>
        <w:t>major (</w:t>
      </w:r>
      <w:r w:rsidRPr="00B505D3">
        <w:rPr>
          <w:rFonts w:ascii="Times New Roman" w:hAnsi="Times New Roman" w:cs="Times New Roman"/>
          <w:sz w:val="24"/>
          <w:szCs w:val="24"/>
        </w:rPr>
        <w:t>labia=</w:t>
      </w:r>
      <w:proofErr w:type="spellStart"/>
      <w:proofErr w:type="gramStart"/>
      <w:r w:rsidRPr="00B505D3">
        <w:rPr>
          <w:rFonts w:ascii="Times New Roman" w:hAnsi="Times New Roman" w:cs="Times New Roman"/>
          <w:sz w:val="24"/>
          <w:szCs w:val="24"/>
        </w:rPr>
        <w:t>lips;major</w:t>
      </w:r>
      <w:proofErr w:type="spellEnd"/>
      <w:proofErr w:type="gramEnd"/>
      <w:r w:rsidRPr="00B505D3">
        <w:rPr>
          <w:rFonts w:ascii="Times New Roman" w:hAnsi="Times New Roman" w:cs="Times New Roman"/>
          <w:sz w:val="24"/>
          <w:szCs w:val="24"/>
        </w:rPr>
        <w:t xml:space="preserve">= larger) are </w:t>
      </w:r>
      <w:r w:rsidR="00772B0E" w:rsidRPr="00B505D3">
        <w:rPr>
          <w:rFonts w:ascii="Times New Roman" w:hAnsi="Times New Roman" w:cs="Times New Roman"/>
          <w:sz w:val="24"/>
          <w:szCs w:val="24"/>
        </w:rPr>
        <w:t>the folds</w:t>
      </w:r>
      <w:r w:rsidRPr="00B505D3">
        <w:rPr>
          <w:rFonts w:ascii="Times New Roman" w:hAnsi="Times New Roman" w:cs="Times New Roman"/>
          <w:sz w:val="24"/>
          <w:szCs w:val="24"/>
        </w:rPr>
        <w:t xml:space="preserve"> </w:t>
      </w:r>
      <w:r w:rsidR="00772B0E" w:rsidRPr="00B505D3">
        <w:rPr>
          <w:rFonts w:ascii="Times New Roman" w:hAnsi="Times New Roman" w:cs="Times New Roman"/>
          <w:sz w:val="24"/>
          <w:szCs w:val="24"/>
        </w:rPr>
        <w:t xml:space="preserve">of hair-covered skin that begins just posterior to the mons pubis. The thinner and more pigmented labia </w:t>
      </w:r>
      <w:proofErr w:type="spellStart"/>
      <w:r w:rsidR="00772B0E" w:rsidRPr="00B505D3">
        <w:rPr>
          <w:rFonts w:ascii="Times New Roman" w:hAnsi="Times New Roman" w:cs="Times New Roman"/>
          <w:sz w:val="24"/>
          <w:szCs w:val="24"/>
        </w:rPr>
        <w:t>minora</w:t>
      </w:r>
      <w:proofErr w:type="spellEnd"/>
      <w:r w:rsidR="00772B0E" w:rsidRPr="00B505D3">
        <w:rPr>
          <w:rFonts w:ascii="Times New Roman" w:hAnsi="Times New Roman" w:cs="Times New Roman"/>
          <w:sz w:val="24"/>
          <w:szCs w:val="24"/>
        </w:rPr>
        <w:t>(labia=</w:t>
      </w:r>
      <w:proofErr w:type="spellStart"/>
      <w:proofErr w:type="gramStart"/>
      <w:r w:rsidR="00772B0E" w:rsidRPr="00B505D3">
        <w:rPr>
          <w:rFonts w:ascii="Times New Roman" w:hAnsi="Times New Roman" w:cs="Times New Roman"/>
          <w:sz w:val="24"/>
          <w:szCs w:val="24"/>
        </w:rPr>
        <w:t>lips;minora</w:t>
      </w:r>
      <w:proofErr w:type="spellEnd"/>
      <w:proofErr w:type="gramEnd"/>
      <w:r w:rsidR="00772B0E" w:rsidRPr="00B505D3">
        <w:rPr>
          <w:rFonts w:ascii="Times New Roman" w:hAnsi="Times New Roman" w:cs="Times New Roman"/>
          <w:sz w:val="24"/>
          <w:szCs w:val="24"/>
        </w:rPr>
        <w:t xml:space="preserve">=smaller) extended medial to the labia </w:t>
      </w:r>
      <w:proofErr w:type="spellStart"/>
      <w:r w:rsidR="00772B0E" w:rsidRPr="00B505D3">
        <w:rPr>
          <w:rFonts w:ascii="Times New Roman" w:hAnsi="Times New Roman" w:cs="Times New Roman"/>
          <w:sz w:val="24"/>
          <w:szCs w:val="24"/>
        </w:rPr>
        <w:t>majora</w:t>
      </w:r>
      <w:proofErr w:type="spellEnd"/>
      <w:r w:rsidR="00772B0E" w:rsidRPr="00B505D3">
        <w:rPr>
          <w:rFonts w:ascii="Times New Roman" w:hAnsi="Times New Roman" w:cs="Times New Roman"/>
          <w:sz w:val="24"/>
          <w:szCs w:val="24"/>
        </w:rPr>
        <w:t xml:space="preserve">. Although they naturally vary in shape and size from woman to woman, the labia </w:t>
      </w:r>
      <w:proofErr w:type="spellStart"/>
      <w:r w:rsidR="00772B0E" w:rsidRPr="00B505D3">
        <w:rPr>
          <w:rFonts w:ascii="Times New Roman" w:hAnsi="Times New Roman" w:cs="Times New Roman"/>
          <w:sz w:val="24"/>
          <w:szCs w:val="24"/>
        </w:rPr>
        <w:t>minora</w:t>
      </w:r>
      <w:proofErr w:type="spellEnd"/>
      <w:r w:rsidR="00772B0E" w:rsidRPr="00B505D3">
        <w:rPr>
          <w:rFonts w:ascii="Times New Roman" w:hAnsi="Times New Roman" w:cs="Times New Roman"/>
          <w:sz w:val="24"/>
          <w:szCs w:val="24"/>
        </w:rPr>
        <w:t xml:space="preserve"> serve to protect the female urethra and the entrance to the female reproductive tract. The superior, anterior portions of the labia </w:t>
      </w:r>
      <w:proofErr w:type="spellStart"/>
      <w:r w:rsidR="00772B0E" w:rsidRPr="00B505D3">
        <w:rPr>
          <w:rFonts w:ascii="Times New Roman" w:hAnsi="Times New Roman" w:cs="Times New Roman"/>
          <w:sz w:val="24"/>
          <w:szCs w:val="24"/>
        </w:rPr>
        <w:t>minora</w:t>
      </w:r>
      <w:proofErr w:type="spellEnd"/>
      <w:r w:rsidR="00772B0E" w:rsidRPr="00B505D3">
        <w:rPr>
          <w:rFonts w:ascii="Times New Roman" w:hAnsi="Times New Roman" w:cs="Times New Roman"/>
          <w:sz w:val="24"/>
          <w:szCs w:val="24"/>
        </w:rPr>
        <w:t xml:space="preserve"> come together to encircle the clitoris (or glans clitoris) an organ that originates from the same cells as the glans penis and has abundant nerves that makes it important in sexual sensation and orgasm. The hymen is a thin membrane that sometimes partially covers the entrance to the vagina. An intact hymen cannot be used as an indication of virginity even at birth this is only a partial membrane </w:t>
      </w:r>
      <w:r w:rsidR="00C62577" w:rsidRPr="00B505D3">
        <w:rPr>
          <w:rFonts w:ascii="Times New Roman" w:hAnsi="Times New Roman" w:cs="Times New Roman"/>
          <w:sz w:val="24"/>
          <w:szCs w:val="24"/>
        </w:rPr>
        <w:t xml:space="preserve">as menstrual fluid and other secretions </w:t>
      </w:r>
      <w:r w:rsidR="00FF57A7" w:rsidRPr="00B505D3">
        <w:rPr>
          <w:rFonts w:ascii="Times New Roman" w:hAnsi="Times New Roman" w:cs="Times New Roman"/>
          <w:sz w:val="24"/>
          <w:szCs w:val="24"/>
        </w:rPr>
        <w:t xml:space="preserve">must be able to exit the body, regardless of penile-vaginal intercourse. The Vaginal opening is located between the opening of the urethra AND THE ANUS. It is flanked by outlets to the Bartholin’s glands. </w:t>
      </w:r>
    </w:p>
    <w:p w:rsidR="00C74076" w:rsidRPr="00C74076" w:rsidRDefault="00FF57A7">
      <w:r>
        <w:rPr>
          <w:noProof/>
        </w:rPr>
        <w:drawing>
          <wp:inline distT="0" distB="0" distL="0" distR="0" wp14:anchorId="65746889" wp14:editId="3DDB47CE">
            <wp:extent cx="243840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2438400" cy="1876425"/>
                    </a:xfrm>
                    <a:prstGeom prst="rect">
                      <a:avLst/>
                    </a:prstGeom>
                  </pic:spPr>
                </pic:pic>
              </a:graphicData>
            </a:graphic>
          </wp:inline>
        </w:drawing>
      </w:r>
      <w:bookmarkStart w:id="0" w:name="_GoBack"/>
      <w:bookmarkEnd w:id="0"/>
    </w:p>
    <w:sectPr w:rsidR="00C74076" w:rsidRPr="00C74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6"/>
    <w:rsid w:val="00772B0E"/>
    <w:rsid w:val="00934395"/>
    <w:rsid w:val="00A60952"/>
    <w:rsid w:val="00B505D3"/>
    <w:rsid w:val="00C62577"/>
    <w:rsid w:val="00C74076"/>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AB66"/>
  <w15:chartTrackingRefBased/>
  <w15:docId w15:val="{A57AB0AC-A0A1-4F76-A557-004ED942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2020-04-30T21:00:00Z</dcterms:created>
  <dcterms:modified xsi:type="dcterms:W3CDTF">2020-04-30T22:28:00Z</dcterms:modified>
</cp:coreProperties>
</file>