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3C" w:rsidRDefault="00DE69DD">
      <w:pPr>
        <w:rPr>
          <w:rFonts w:ascii="Times New Roman" w:hAnsi="Times New Roman" w:cs="Times New Roman"/>
          <w:sz w:val="24"/>
          <w:szCs w:val="24"/>
          <w:lang w:val="en-GB"/>
        </w:rPr>
      </w:pPr>
      <w:r>
        <w:rPr>
          <w:rFonts w:ascii="Times New Roman" w:hAnsi="Times New Roman" w:cs="Times New Roman"/>
          <w:sz w:val="24"/>
          <w:szCs w:val="24"/>
          <w:lang w:val="en-GB"/>
        </w:rPr>
        <w:t>NAME; ADUM-TER YUADOO LAUREL</w:t>
      </w:r>
    </w:p>
    <w:p w:rsidR="00DE69DD" w:rsidRDefault="00DE69DD">
      <w:pPr>
        <w:rPr>
          <w:rFonts w:ascii="Times New Roman" w:hAnsi="Times New Roman" w:cs="Times New Roman"/>
          <w:sz w:val="24"/>
          <w:szCs w:val="24"/>
          <w:lang w:val="en-GB"/>
        </w:rPr>
      </w:pPr>
      <w:r>
        <w:rPr>
          <w:rFonts w:ascii="Times New Roman" w:hAnsi="Times New Roman" w:cs="Times New Roman"/>
          <w:sz w:val="24"/>
          <w:szCs w:val="24"/>
          <w:lang w:val="en-GB"/>
        </w:rPr>
        <w:t>COLLEGE/ DEPT; LAW</w:t>
      </w:r>
    </w:p>
    <w:p w:rsidR="00DE69DD" w:rsidRDefault="00DE69DD">
      <w:pPr>
        <w:rPr>
          <w:rFonts w:ascii="Times New Roman" w:hAnsi="Times New Roman" w:cs="Times New Roman"/>
          <w:sz w:val="24"/>
          <w:szCs w:val="24"/>
          <w:lang w:val="en-GB"/>
        </w:rPr>
      </w:pPr>
      <w:r>
        <w:rPr>
          <w:rFonts w:ascii="Times New Roman" w:hAnsi="Times New Roman" w:cs="Times New Roman"/>
          <w:sz w:val="24"/>
          <w:szCs w:val="24"/>
          <w:lang w:val="en-GB"/>
        </w:rPr>
        <w:t>MATRIC NO; 19/LAW01/013</w:t>
      </w:r>
    </w:p>
    <w:p w:rsidR="00DE69DD" w:rsidRDefault="00DE69DD">
      <w:pPr>
        <w:rPr>
          <w:rFonts w:ascii="Times New Roman" w:hAnsi="Times New Roman" w:cs="Times New Roman"/>
          <w:sz w:val="24"/>
          <w:szCs w:val="24"/>
          <w:lang w:val="en-GB"/>
        </w:rPr>
      </w:pPr>
      <w:r>
        <w:rPr>
          <w:rFonts w:ascii="Times New Roman" w:hAnsi="Times New Roman" w:cs="Times New Roman"/>
          <w:sz w:val="24"/>
          <w:szCs w:val="24"/>
          <w:lang w:val="en-GB"/>
        </w:rPr>
        <w:t>COURSE CODE; LAW 102</w:t>
      </w:r>
    </w:p>
    <w:p w:rsidR="00DE69DD" w:rsidRDefault="00DE69DD">
      <w:pPr>
        <w:rPr>
          <w:rFonts w:ascii="Times New Roman" w:hAnsi="Times New Roman" w:cs="Times New Roman"/>
          <w:sz w:val="24"/>
          <w:szCs w:val="24"/>
          <w:lang w:val="en-GB"/>
        </w:rPr>
      </w:pPr>
      <w:r>
        <w:rPr>
          <w:rFonts w:ascii="Times New Roman" w:hAnsi="Times New Roman" w:cs="Times New Roman"/>
          <w:sz w:val="24"/>
          <w:szCs w:val="24"/>
          <w:lang w:val="en-GB"/>
        </w:rPr>
        <w:t>COURSE TITLE; LEGAL METHOD 2</w:t>
      </w:r>
    </w:p>
    <w:p w:rsidR="001A3289" w:rsidRDefault="001A3289">
      <w:pPr>
        <w:rPr>
          <w:rFonts w:ascii="Times New Roman" w:hAnsi="Times New Roman" w:cs="Times New Roman"/>
          <w:sz w:val="24"/>
          <w:szCs w:val="24"/>
          <w:lang w:val="en-GB"/>
        </w:rPr>
      </w:pPr>
    </w:p>
    <w:p w:rsidR="00DE69DD" w:rsidRDefault="00DE69DD" w:rsidP="00DE69DD">
      <w:pPr>
        <w:rPr>
          <w:rFonts w:ascii="Times New Roman" w:eastAsia="Times New Roman" w:hAnsi="Times New Roman" w:cs="Times New Roman"/>
          <w:bCs/>
          <w:color w:val="333333"/>
          <w:sz w:val="24"/>
          <w:szCs w:val="24"/>
        </w:rPr>
      </w:pPr>
      <w:r>
        <w:rPr>
          <w:rFonts w:ascii="Times New Roman" w:hAnsi="Times New Roman" w:cs="Times New Roman"/>
          <w:sz w:val="24"/>
          <w:szCs w:val="24"/>
          <w:lang w:val="en-GB"/>
        </w:rPr>
        <w:t xml:space="preserve">                   </w:t>
      </w:r>
      <w:r w:rsidR="001A328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DE69DD">
        <w:rPr>
          <w:rFonts w:ascii="Times New Roman" w:hAnsi="Times New Roman" w:cs="Times New Roman"/>
          <w:sz w:val="24"/>
          <w:szCs w:val="24"/>
          <w:lang w:val="en-GB"/>
        </w:rPr>
        <w:t xml:space="preserve"> </w:t>
      </w:r>
      <w:r w:rsidRPr="001A3289">
        <w:rPr>
          <w:rFonts w:ascii="Times New Roman" w:eastAsia="Times New Roman" w:hAnsi="Times New Roman" w:cs="Times New Roman"/>
          <w:b/>
          <w:bCs/>
          <w:color w:val="333333"/>
          <w:sz w:val="24"/>
          <w:szCs w:val="24"/>
          <w:u w:val="single"/>
        </w:rPr>
        <w:t>Q</w:t>
      </w:r>
      <w:r w:rsidR="001A3289">
        <w:rPr>
          <w:rFonts w:ascii="Times New Roman" w:eastAsia="Times New Roman" w:hAnsi="Times New Roman" w:cs="Times New Roman"/>
          <w:b/>
          <w:bCs/>
          <w:color w:val="333333"/>
          <w:sz w:val="24"/>
          <w:szCs w:val="24"/>
          <w:u w:val="single"/>
        </w:rPr>
        <w:t>UESTION</w:t>
      </w:r>
      <w:r w:rsidRPr="00DE69DD">
        <w:rPr>
          <w:rFonts w:ascii="Times New Roman" w:eastAsia="Times New Roman" w:hAnsi="Times New Roman" w:cs="Times New Roman"/>
          <w:color w:val="333333"/>
          <w:sz w:val="24"/>
          <w:szCs w:val="24"/>
        </w:rPr>
        <w:br/>
      </w:r>
      <w:r w:rsidRPr="00DE69DD">
        <w:rPr>
          <w:rFonts w:ascii="Times New Roman" w:eastAsia="Times New Roman" w:hAnsi="Times New Roman" w:cs="Times New Roman"/>
          <w:bCs/>
          <w:color w:val="333333"/>
          <w:sz w:val="24"/>
          <w:szCs w:val="24"/>
        </w:rPr>
        <w:t>Discuss secondary sources of law in Nigeria. Times New Ro</w:t>
      </w:r>
      <w:r>
        <w:rPr>
          <w:rFonts w:ascii="Times New Roman" w:eastAsia="Times New Roman" w:hAnsi="Times New Roman" w:cs="Times New Roman"/>
          <w:bCs/>
          <w:color w:val="333333"/>
          <w:sz w:val="24"/>
          <w:szCs w:val="24"/>
        </w:rPr>
        <w:t>man, front 12, justify your work.</w:t>
      </w:r>
    </w:p>
    <w:p w:rsidR="008E766E" w:rsidRDefault="008E766E" w:rsidP="00DE69DD">
      <w:pPr>
        <w:rPr>
          <w:rFonts w:ascii="Times New Roman" w:eastAsia="Times New Roman" w:hAnsi="Times New Roman" w:cs="Times New Roman"/>
          <w:bCs/>
          <w:color w:val="333333"/>
          <w:sz w:val="24"/>
          <w:szCs w:val="24"/>
        </w:rPr>
      </w:pPr>
      <w:r w:rsidRPr="008E766E">
        <w:rPr>
          <w:rFonts w:ascii="Times New Roman" w:eastAsia="Times New Roman" w:hAnsi="Times New Roman" w:cs="Times New Roman"/>
          <w:b/>
          <w:bCs/>
          <w:color w:val="333333"/>
          <w:sz w:val="24"/>
          <w:szCs w:val="24"/>
          <w:u w:val="single"/>
        </w:rPr>
        <w:t>Introduction</w:t>
      </w:r>
      <w:r>
        <w:rPr>
          <w:rFonts w:ascii="Times New Roman" w:eastAsia="Times New Roman" w:hAnsi="Times New Roman" w:cs="Times New Roman"/>
          <w:bCs/>
          <w:color w:val="333333"/>
          <w:sz w:val="24"/>
          <w:szCs w:val="24"/>
        </w:rPr>
        <w:t>;</w:t>
      </w:r>
    </w:p>
    <w:p w:rsidR="001A3289" w:rsidRDefault="001A3289" w:rsidP="008E766E">
      <w:pPr>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The main reason to identify the sources of law is for the basis of legal research. Legal research is concerned with finding </w:t>
      </w:r>
      <w:r w:rsidR="006C2712">
        <w:rPr>
          <w:rFonts w:ascii="Times New Roman" w:eastAsia="Times New Roman" w:hAnsi="Times New Roman" w:cs="Times New Roman"/>
          <w:bCs/>
          <w:color w:val="333333"/>
          <w:sz w:val="24"/>
          <w:szCs w:val="24"/>
        </w:rPr>
        <w:t>information contained in authoritative sources of law. Sources of law refer to where the original fact, information and rule of law could be derived. The legal sources literally refer to where, how and by what authority a particul</w:t>
      </w:r>
      <w:r w:rsidR="008E766E">
        <w:rPr>
          <w:rFonts w:ascii="Times New Roman" w:eastAsia="Times New Roman" w:hAnsi="Times New Roman" w:cs="Times New Roman"/>
          <w:bCs/>
          <w:color w:val="333333"/>
          <w:sz w:val="24"/>
          <w:szCs w:val="24"/>
        </w:rPr>
        <w:t>ar rule is made and becomes legally effective to regulate human conduct.</w:t>
      </w:r>
    </w:p>
    <w:p w:rsidR="00F35832" w:rsidRPr="00F35832" w:rsidRDefault="00F35832" w:rsidP="008E766E">
      <w:pPr>
        <w:jc w:val="both"/>
        <w:rPr>
          <w:rFonts w:ascii="Times New Roman" w:eastAsia="Times New Roman" w:hAnsi="Times New Roman" w:cs="Times New Roman"/>
          <w:bCs/>
          <w:i/>
          <w:color w:val="333333"/>
          <w:sz w:val="24"/>
          <w:szCs w:val="24"/>
        </w:rPr>
      </w:pPr>
      <w:r>
        <w:rPr>
          <w:rFonts w:ascii="Times New Roman" w:hAnsi="Times New Roman" w:cs="Times New Roman"/>
          <w:i/>
        </w:rPr>
        <w:t xml:space="preserve">      </w:t>
      </w:r>
      <w:r w:rsidRPr="00F35832">
        <w:rPr>
          <w:rFonts w:ascii="Times New Roman" w:hAnsi="Times New Roman" w:cs="Times New Roman"/>
          <w:i/>
        </w:rPr>
        <w:t>Th</w:t>
      </w:r>
      <w:r w:rsidR="00971868">
        <w:rPr>
          <w:rFonts w:ascii="Times New Roman" w:hAnsi="Times New Roman" w:cs="Times New Roman"/>
          <w:i/>
        </w:rPr>
        <w:t>e formal sources of law include</w:t>
      </w:r>
      <w:r w:rsidRPr="00F35832">
        <w:rPr>
          <w:rFonts w:ascii="Times New Roman" w:hAnsi="Times New Roman" w:cs="Times New Roman"/>
          <w:i/>
        </w:rPr>
        <w:t xml:space="preserve"> the conclusion of the country, the statutory enactments, judicial </w:t>
      </w:r>
      <w:r>
        <w:rPr>
          <w:rFonts w:ascii="Times New Roman" w:hAnsi="Times New Roman" w:cs="Times New Roman"/>
          <w:i/>
        </w:rPr>
        <w:t xml:space="preserve">      </w:t>
      </w:r>
      <w:r w:rsidRPr="00F35832">
        <w:rPr>
          <w:rFonts w:ascii="Times New Roman" w:hAnsi="Times New Roman" w:cs="Times New Roman"/>
          <w:i/>
        </w:rPr>
        <w:t>precedents and local customs. The historic source of is concerned with the revolutionary process of any particular rule or principle of law , and includes customs, moral and religious beliefs, business practices, human development , conscience or reasoning, as well as social, economic and environmental factors or circumstances that influenced the origin of any particular rule or principle f law. The literary source of law is concerned with the written documents that contain authoritative rules or principles of law and refers specifically to opinions or statements of legal rules and principles by jurists in law textbooks, statute books, law journals, law reports, law digests, periodicals, encyclopedias and legal letters. The entire body of law is derived and developed from these various sources (</w:t>
      </w:r>
      <w:proofErr w:type="spellStart"/>
      <w:r w:rsidRPr="00F35832">
        <w:rPr>
          <w:rFonts w:ascii="Times New Roman" w:hAnsi="Times New Roman" w:cs="Times New Roman"/>
          <w:i/>
        </w:rPr>
        <w:t>Beredugo</w:t>
      </w:r>
      <w:proofErr w:type="spellEnd"/>
      <w:r w:rsidRPr="00F35832">
        <w:rPr>
          <w:rFonts w:ascii="Times New Roman" w:hAnsi="Times New Roman" w:cs="Times New Roman"/>
          <w:i/>
        </w:rPr>
        <w:t>, 2009).</w:t>
      </w:r>
    </w:p>
    <w:p w:rsidR="00866FBA" w:rsidRPr="00866FBA" w:rsidRDefault="00866FBA" w:rsidP="008E766E">
      <w:pPr>
        <w:jc w:val="both"/>
        <w:rPr>
          <w:rFonts w:ascii="Times New Roman" w:hAnsi="Times New Roman" w:cs="Times New Roman"/>
          <w:sz w:val="24"/>
          <w:szCs w:val="24"/>
        </w:rPr>
      </w:pPr>
      <w:r w:rsidRPr="00866FBA">
        <w:rPr>
          <w:rFonts w:ascii="Times New Roman" w:hAnsi="Times New Roman" w:cs="Times New Roman"/>
          <w:sz w:val="24"/>
          <w:szCs w:val="24"/>
        </w:rPr>
        <w:t>We can classify the sources of Nigerian law into two aspects namely, primary sources and secondary sources. The primary sources include English Law (consisting of the received English law as well the extended English law), Nigerian legislation and subsidiary enactments, Nigerian case law or judicial precedent and customary law rules, including the Islamic law where applicable. The secondary sources of Nigerian law comprise of law reports, textbooks, legal periodicals, law digests, legal dictionaries and newspapers, among others. We must quickly point out here that only the primary sources could have binding force on a court of law in Nigeria whereas the mentioned secondary sources can merely serve persuasive purposes, and are usually relied upon where no primary source is available or applicable.</w:t>
      </w:r>
    </w:p>
    <w:p w:rsidR="00F35832" w:rsidRPr="00866FBA" w:rsidRDefault="00F35832" w:rsidP="008E766E">
      <w:pPr>
        <w:jc w:val="both"/>
        <w:rPr>
          <w:sz w:val="24"/>
          <w:szCs w:val="24"/>
        </w:rPr>
      </w:pPr>
      <w:r w:rsidRPr="00866FBA">
        <w:rPr>
          <w:rFonts w:ascii="Times New Roman" w:eastAsia="Times New Roman" w:hAnsi="Times New Roman" w:cs="Times New Roman"/>
          <w:bCs/>
          <w:color w:val="333333"/>
          <w:sz w:val="24"/>
          <w:szCs w:val="24"/>
        </w:rPr>
        <w:t xml:space="preserve"> Our main focus will be on the secondary sources of law but some light will be shed on the primary sources too.</w:t>
      </w:r>
    </w:p>
    <w:p w:rsidR="00F35832" w:rsidRPr="00F35832" w:rsidRDefault="00F35832" w:rsidP="00F35832">
      <w:pPr>
        <w:pStyle w:val="ListParagraph"/>
        <w:numPr>
          <w:ilvl w:val="0"/>
          <w:numId w:val="1"/>
        </w:numPr>
        <w:jc w:val="both"/>
        <w:rPr>
          <w:rFonts w:ascii="Times New Roman" w:hAnsi="Times New Roman" w:cs="Times New Roman"/>
          <w:b/>
          <w:sz w:val="24"/>
          <w:szCs w:val="24"/>
        </w:rPr>
      </w:pPr>
      <w:r w:rsidRPr="00F35832">
        <w:rPr>
          <w:rFonts w:ascii="Times New Roman" w:hAnsi="Times New Roman" w:cs="Times New Roman"/>
          <w:b/>
          <w:sz w:val="24"/>
          <w:szCs w:val="24"/>
        </w:rPr>
        <w:lastRenderedPageBreak/>
        <w:t>Primary Sources</w:t>
      </w:r>
      <w:r w:rsidR="004228BF">
        <w:rPr>
          <w:rFonts w:ascii="Times New Roman" w:hAnsi="Times New Roman" w:cs="Times New Roman"/>
          <w:b/>
          <w:sz w:val="24"/>
          <w:szCs w:val="24"/>
        </w:rPr>
        <w:t xml:space="preserve"> of Law</w:t>
      </w:r>
    </w:p>
    <w:p w:rsidR="00F35832" w:rsidRDefault="00F35832" w:rsidP="008E766E">
      <w:pPr>
        <w:jc w:val="both"/>
        <w:rPr>
          <w:rFonts w:ascii="Times New Roman" w:hAnsi="Times New Roman" w:cs="Times New Roman"/>
          <w:sz w:val="24"/>
          <w:szCs w:val="24"/>
        </w:rPr>
      </w:pPr>
      <w:r>
        <w:rPr>
          <w:rFonts w:ascii="Times New Roman" w:hAnsi="Times New Roman" w:cs="Times New Roman"/>
        </w:rPr>
        <w:t>The</w:t>
      </w:r>
      <w:r>
        <w:t xml:space="preserve"> </w:t>
      </w:r>
      <w:r w:rsidRPr="00F35832">
        <w:rPr>
          <w:rFonts w:ascii="Times New Roman" w:hAnsi="Times New Roman" w:cs="Times New Roman"/>
          <w:sz w:val="24"/>
          <w:szCs w:val="24"/>
        </w:rPr>
        <w:t>Primary sources of Nigerian law could be referred to the fundamental sources of law that have ground and binding significance. That is to say, primary sources of law constitute ground norms, precedents and binding authorities that determine the decis</w:t>
      </w:r>
      <w:r>
        <w:rPr>
          <w:rFonts w:ascii="Times New Roman" w:hAnsi="Times New Roman" w:cs="Times New Roman"/>
          <w:sz w:val="24"/>
          <w:szCs w:val="24"/>
        </w:rPr>
        <w:t xml:space="preserve">ion or judgment of the court. </w:t>
      </w:r>
      <w:r w:rsidRPr="00F35832">
        <w:rPr>
          <w:rFonts w:ascii="Times New Roman" w:hAnsi="Times New Roman" w:cs="Times New Roman"/>
          <w:sz w:val="24"/>
          <w:szCs w:val="24"/>
        </w:rPr>
        <w:t>There are five</w:t>
      </w:r>
      <w:r>
        <w:rPr>
          <w:rFonts w:ascii="Times New Roman" w:hAnsi="Times New Roman" w:cs="Times New Roman"/>
          <w:sz w:val="24"/>
          <w:szCs w:val="24"/>
        </w:rPr>
        <w:t xml:space="preserve"> (5)</w:t>
      </w:r>
      <w:r w:rsidRPr="00F35832">
        <w:rPr>
          <w:rFonts w:ascii="Times New Roman" w:hAnsi="Times New Roman" w:cs="Times New Roman"/>
          <w:sz w:val="24"/>
          <w:szCs w:val="24"/>
        </w:rPr>
        <w:t xml:space="preserve"> primary sources of law identified by </w:t>
      </w:r>
      <w:proofErr w:type="spellStart"/>
      <w:r w:rsidRPr="00F35832">
        <w:rPr>
          <w:rFonts w:ascii="Times New Roman" w:hAnsi="Times New Roman" w:cs="Times New Roman"/>
          <w:sz w:val="24"/>
          <w:szCs w:val="24"/>
        </w:rPr>
        <w:t>Beredugo</w:t>
      </w:r>
      <w:proofErr w:type="spellEnd"/>
      <w:r w:rsidRPr="00F35832">
        <w:rPr>
          <w:rFonts w:ascii="Times New Roman" w:hAnsi="Times New Roman" w:cs="Times New Roman"/>
          <w:sz w:val="24"/>
          <w:szCs w:val="24"/>
        </w:rPr>
        <w:t xml:space="preserve"> (2009) and Dina, </w:t>
      </w:r>
      <w:proofErr w:type="spellStart"/>
      <w:r w:rsidRPr="00F35832">
        <w:rPr>
          <w:rFonts w:ascii="Times New Roman" w:hAnsi="Times New Roman" w:cs="Times New Roman"/>
          <w:sz w:val="24"/>
          <w:szCs w:val="24"/>
        </w:rPr>
        <w:t>Akintayo</w:t>
      </w:r>
      <w:proofErr w:type="spellEnd"/>
      <w:r w:rsidRPr="00F35832">
        <w:rPr>
          <w:rFonts w:ascii="Times New Roman" w:hAnsi="Times New Roman" w:cs="Times New Roman"/>
          <w:sz w:val="24"/>
          <w:szCs w:val="24"/>
        </w:rPr>
        <w:t xml:space="preserve"> and </w:t>
      </w:r>
      <w:proofErr w:type="spellStart"/>
      <w:r w:rsidRPr="00F35832">
        <w:rPr>
          <w:rFonts w:ascii="Times New Roman" w:hAnsi="Times New Roman" w:cs="Times New Roman"/>
          <w:sz w:val="24"/>
          <w:szCs w:val="24"/>
        </w:rPr>
        <w:t>Ekundayo</w:t>
      </w:r>
      <w:proofErr w:type="spellEnd"/>
      <w:r w:rsidRPr="00F35832">
        <w:rPr>
          <w:rFonts w:ascii="Times New Roman" w:hAnsi="Times New Roman" w:cs="Times New Roman"/>
          <w:sz w:val="24"/>
          <w:szCs w:val="24"/>
        </w:rPr>
        <w:t xml:space="preserve"> (2005) which includes:</w:t>
      </w:r>
    </w:p>
    <w:p w:rsidR="00F35832" w:rsidRDefault="00F35832" w:rsidP="008E766E">
      <w:pPr>
        <w:jc w:val="both"/>
        <w:rPr>
          <w:rFonts w:ascii="Times New Roman" w:hAnsi="Times New Roman" w:cs="Times New Roman"/>
          <w:sz w:val="24"/>
          <w:szCs w:val="24"/>
        </w:rPr>
      </w:pPr>
      <w:r w:rsidRPr="00F35832">
        <w:rPr>
          <w:rFonts w:ascii="Times New Roman" w:hAnsi="Times New Roman" w:cs="Times New Roman"/>
          <w:sz w:val="24"/>
          <w:szCs w:val="24"/>
        </w:rPr>
        <w:t xml:space="preserve"> 1. The Constitution </w:t>
      </w:r>
    </w:p>
    <w:p w:rsidR="00F35832" w:rsidRDefault="00F35832" w:rsidP="008E766E">
      <w:pPr>
        <w:jc w:val="both"/>
        <w:rPr>
          <w:rFonts w:ascii="Times New Roman" w:hAnsi="Times New Roman" w:cs="Times New Roman"/>
          <w:sz w:val="24"/>
          <w:szCs w:val="24"/>
        </w:rPr>
      </w:pPr>
      <w:r w:rsidRPr="00F35832">
        <w:rPr>
          <w:rFonts w:ascii="Times New Roman" w:hAnsi="Times New Roman" w:cs="Times New Roman"/>
          <w:sz w:val="24"/>
          <w:szCs w:val="24"/>
        </w:rPr>
        <w:t>2. Nigerian Legislation</w:t>
      </w:r>
    </w:p>
    <w:p w:rsidR="00F35832" w:rsidRDefault="00F35832" w:rsidP="008E766E">
      <w:pPr>
        <w:jc w:val="both"/>
        <w:rPr>
          <w:rFonts w:ascii="Times New Roman" w:hAnsi="Times New Roman" w:cs="Times New Roman"/>
          <w:sz w:val="24"/>
          <w:szCs w:val="24"/>
        </w:rPr>
      </w:pPr>
      <w:r w:rsidRPr="00F35832">
        <w:rPr>
          <w:rFonts w:ascii="Times New Roman" w:hAnsi="Times New Roman" w:cs="Times New Roman"/>
          <w:sz w:val="24"/>
          <w:szCs w:val="24"/>
        </w:rPr>
        <w:t xml:space="preserve"> 3. Nigerian Case Law or Judicial Precedent</w:t>
      </w:r>
    </w:p>
    <w:p w:rsidR="00F35832" w:rsidRDefault="00F35832" w:rsidP="008E766E">
      <w:pPr>
        <w:jc w:val="both"/>
        <w:rPr>
          <w:rFonts w:ascii="Times New Roman" w:hAnsi="Times New Roman" w:cs="Times New Roman"/>
          <w:sz w:val="24"/>
          <w:szCs w:val="24"/>
        </w:rPr>
      </w:pPr>
      <w:r w:rsidRPr="00F35832">
        <w:rPr>
          <w:rFonts w:ascii="Times New Roman" w:hAnsi="Times New Roman" w:cs="Times New Roman"/>
          <w:sz w:val="24"/>
          <w:szCs w:val="24"/>
        </w:rPr>
        <w:t xml:space="preserve"> 4. Received English Law</w:t>
      </w:r>
    </w:p>
    <w:p w:rsidR="00F35832" w:rsidRDefault="004228BF" w:rsidP="008E766E">
      <w:pPr>
        <w:jc w:val="both"/>
        <w:rPr>
          <w:rFonts w:ascii="Times New Roman" w:hAnsi="Times New Roman" w:cs="Times New Roman"/>
          <w:sz w:val="24"/>
          <w:szCs w:val="24"/>
        </w:rPr>
      </w:pPr>
      <w:r>
        <w:rPr>
          <w:rFonts w:ascii="Times New Roman" w:hAnsi="Times New Roman" w:cs="Times New Roman"/>
          <w:sz w:val="24"/>
          <w:szCs w:val="24"/>
        </w:rPr>
        <w:t xml:space="preserve"> 5. Nigerian Customary Law</w:t>
      </w:r>
      <w:r w:rsidR="00F35832" w:rsidRPr="00F35832">
        <w:rPr>
          <w:rFonts w:ascii="Times New Roman" w:hAnsi="Times New Roman" w:cs="Times New Roman"/>
          <w:sz w:val="24"/>
          <w:szCs w:val="24"/>
        </w:rPr>
        <w:t xml:space="preserve"> and Islamic law</w:t>
      </w:r>
    </w:p>
    <w:p w:rsidR="004228BF" w:rsidRDefault="004228BF" w:rsidP="008E766E">
      <w:pPr>
        <w:jc w:val="both"/>
        <w:rPr>
          <w:rFonts w:ascii="Times New Roman" w:hAnsi="Times New Roman" w:cs="Times New Roman"/>
          <w:sz w:val="24"/>
          <w:szCs w:val="24"/>
        </w:rPr>
      </w:pPr>
    </w:p>
    <w:p w:rsidR="004228BF" w:rsidRPr="00971868" w:rsidRDefault="004228BF" w:rsidP="00971868">
      <w:pPr>
        <w:pStyle w:val="ListParagraph"/>
        <w:numPr>
          <w:ilvl w:val="0"/>
          <w:numId w:val="1"/>
        </w:numPr>
        <w:jc w:val="both"/>
        <w:rPr>
          <w:rFonts w:ascii="Times New Roman" w:eastAsia="Times New Roman" w:hAnsi="Times New Roman" w:cs="Times New Roman"/>
          <w:bCs/>
          <w:color w:val="333333"/>
          <w:sz w:val="24"/>
          <w:szCs w:val="24"/>
        </w:rPr>
      </w:pPr>
      <w:r w:rsidRPr="00971868">
        <w:rPr>
          <w:rFonts w:ascii="Times New Roman" w:eastAsia="Times New Roman" w:hAnsi="Times New Roman" w:cs="Times New Roman"/>
          <w:b/>
          <w:bCs/>
          <w:color w:val="333333"/>
          <w:sz w:val="24"/>
          <w:szCs w:val="24"/>
        </w:rPr>
        <w:t>Secondary Sources of Law</w:t>
      </w:r>
    </w:p>
    <w:p w:rsidR="004228BF" w:rsidRDefault="004228BF" w:rsidP="004228BF">
      <w:pPr>
        <w:jc w:val="both"/>
        <w:rPr>
          <w:rFonts w:ascii="Times New Roman" w:hAnsi="Times New Roman" w:cs="Times New Roman"/>
          <w:sz w:val="24"/>
          <w:szCs w:val="24"/>
        </w:rPr>
      </w:pPr>
      <w:r w:rsidRPr="004228BF">
        <w:rPr>
          <w:rFonts w:ascii="Times New Roman" w:hAnsi="Times New Roman" w:cs="Times New Roman"/>
          <w:sz w:val="24"/>
          <w:szCs w:val="24"/>
        </w:rPr>
        <w:t xml:space="preserve">Secondary sources of law are the sources of law that do not carry a dominant legal weight and binding effect. The legal authorities contain in these kind of sources are diluted and persuasive which are not binding on any court of law. According to </w:t>
      </w:r>
      <w:proofErr w:type="spellStart"/>
      <w:r w:rsidRPr="004228BF">
        <w:rPr>
          <w:rFonts w:ascii="Times New Roman" w:hAnsi="Times New Roman" w:cs="Times New Roman"/>
          <w:sz w:val="24"/>
          <w:szCs w:val="24"/>
        </w:rPr>
        <w:t>Beredugo</w:t>
      </w:r>
      <w:proofErr w:type="spellEnd"/>
      <w:r w:rsidRPr="004228BF">
        <w:rPr>
          <w:rFonts w:ascii="Times New Roman" w:hAnsi="Times New Roman" w:cs="Times New Roman"/>
          <w:sz w:val="24"/>
          <w:szCs w:val="24"/>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w:t>
      </w:r>
      <w:r w:rsidR="001732E4">
        <w:rPr>
          <w:rFonts w:ascii="Times New Roman" w:hAnsi="Times New Roman" w:cs="Times New Roman"/>
          <w:sz w:val="24"/>
          <w:szCs w:val="24"/>
        </w:rPr>
        <w:t>re;</w:t>
      </w:r>
    </w:p>
    <w:p w:rsidR="00866FBA" w:rsidRPr="00866FBA" w:rsidRDefault="00866FBA" w:rsidP="004228BF">
      <w:pPr>
        <w:jc w:val="both"/>
        <w:rPr>
          <w:rFonts w:ascii="Times New Roman" w:hAnsi="Times New Roman" w:cs="Times New Roman"/>
          <w:sz w:val="24"/>
          <w:szCs w:val="24"/>
        </w:rPr>
      </w:pPr>
      <w:r w:rsidRPr="00866FBA">
        <w:rPr>
          <w:rFonts w:ascii="Times New Roman" w:hAnsi="Times New Roman" w:cs="Times New Roman"/>
          <w:b/>
          <w:sz w:val="24"/>
          <w:szCs w:val="24"/>
        </w:rPr>
        <w:t>Law Reports</w:t>
      </w:r>
      <w:r w:rsidRPr="00866FBA">
        <w:rPr>
          <w:rFonts w:ascii="Times New Roman" w:hAnsi="Times New Roman" w:cs="Times New Roman"/>
          <w:sz w:val="24"/>
          <w:szCs w:val="24"/>
        </w:rPr>
        <w:t>; 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government and private initiatives in this regard. In Nigeria today, we have quite a number of law reports in circulation, among which are the following. (</w:t>
      </w:r>
      <w:proofErr w:type="spellStart"/>
      <w:r w:rsidRPr="00866FBA">
        <w:rPr>
          <w:rFonts w:ascii="Times New Roman" w:hAnsi="Times New Roman" w:cs="Times New Roman"/>
          <w:sz w:val="24"/>
          <w:szCs w:val="24"/>
        </w:rPr>
        <w:t>i</w:t>
      </w:r>
      <w:proofErr w:type="spellEnd"/>
      <w:r w:rsidRPr="00866FBA">
        <w:rPr>
          <w:rFonts w:ascii="Times New Roman" w:hAnsi="Times New Roman" w:cs="Times New Roman"/>
          <w:sz w:val="24"/>
          <w:szCs w:val="24"/>
        </w:rPr>
        <w:t>) Nigerian Weekly Law Reports (NWLR) published since 1985;</w:t>
      </w:r>
    </w:p>
    <w:p w:rsidR="00866FBA" w:rsidRPr="00866FBA" w:rsidRDefault="00866FBA" w:rsidP="004228BF">
      <w:pPr>
        <w:jc w:val="both"/>
        <w:rPr>
          <w:rFonts w:ascii="Times New Roman" w:hAnsi="Times New Roman" w:cs="Times New Roman"/>
          <w:sz w:val="24"/>
          <w:szCs w:val="24"/>
        </w:rPr>
      </w:pPr>
      <w:r w:rsidRPr="00866FBA">
        <w:rPr>
          <w:rFonts w:ascii="Times New Roman" w:hAnsi="Times New Roman" w:cs="Times New Roman"/>
          <w:sz w:val="24"/>
          <w:szCs w:val="24"/>
        </w:rPr>
        <w:lastRenderedPageBreak/>
        <w:t xml:space="preserve"> (ii) Supreme Court of Nigeria Judgments (SCNJ);</w:t>
      </w:r>
    </w:p>
    <w:p w:rsidR="00866FBA" w:rsidRPr="00866FBA" w:rsidRDefault="00866FBA" w:rsidP="004228BF">
      <w:pPr>
        <w:jc w:val="both"/>
        <w:rPr>
          <w:rFonts w:ascii="Times New Roman" w:hAnsi="Times New Roman" w:cs="Times New Roman"/>
          <w:sz w:val="24"/>
          <w:szCs w:val="24"/>
        </w:rPr>
      </w:pPr>
      <w:r w:rsidRPr="00866FBA">
        <w:rPr>
          <w:rFonts w:ascii="Times New Roman" w:hAnsi="Times New Roman" w:cs="Times New Roman"/>
          <w:sz w:val="24"/>
          <w:szCs w:val="24"/>
        </w:rPr>
        <w:t xml:space="preserve"> (iii) Law Reports of the Courts of Nigeria (LRCN);</w:t>
      </w:r>
    </w:p>
    <w:p w:rsidR="00866FBA" w:rsidRPr="00866FBA" w:rsidRDefault="00866FBA" w:rsidP="004228BF">
      <w:pPr>
        <w:jc w:val="both"/>
        <w:rPr>
          <w:rFonts w:ascii="Times New Roman" w:hAnsi="Times New Roman" w:cs="Times New Roman"/>
          <w:sz w:val="24"/>
          <w:szCs w:val="24"/>
        </w:rPr>
      </w:pPr>
      <w:r w:rsidRPr="00866FBA">
        <w:rPr>
          <w:rFonts w:ascii="Times New Roman" w:hAnsi="Times New Roman" w:cs="Times New Roman"/>
          <w:sz w:val="24"/>
          <w:szCs w:val="24"/>
        </w:rPr>
        <w:t xml:space="preserve"> </w:t>
      </w:r>
      <w:proofErr w:type="gramStart"/>
      <w:r w:rsidRPr="00866FBA">
        <w:rPr>
          <w:rFonts w:ascii="Times New Roman" w:hAnsi="Times New Roman" w:cs="Times New Roman"/>
          <w:sz w:val="24"/>
          <w:szCs w:val="24"/>
        </w:rPr>
        <w:t>(iv) All</w:t>
      </w:r>
      <w:proofErr w:type="gramEnd"/>
      <w:r w:rsidRPr="00866FBA">
        <w:rPr>
          <w:rFonts w:ascii="Times New Roman" w:hAnsi="Times New Roman" w:cs="Times New Roman"/>
          <w:sz w:val="24"/>
          <w:szCs w:val="24"/>
        </w:rPr>
        <w:t xml:space="preserve"> Nigerian Law Reports (All NLR); and</w:t>
      </w:r>
    </w:p>
    <w:p w:rsidR="00866FBA" w:rsidRPr="00866FBA" w:rsidRDefault="00866FBA" w:rsidP="004228BF">
      <w:pPr>
        <w:jc w:val="both"/>
        <w:rPr>
          <w:rFonts w:ascii="Times New Roman" w:hAnsi="Times New Roman" w:cs="Times New Roman"/>
          <w:sz w:val="24"/>
          <w:szCs w:val="24"/>
        </w:rPr>
      </w:pPr>
      <w:r w:rsidRPr="00866FBA">
        <w:rPr>
          <w:rFonts w:ascii="Times New Roman" w:hAnsi="Times New Roman" w:cs="Times New Roman"/>
          <w:sz w:val="24"/>
          <w:szCs w:val="24"/>
        </w:rPr>
        <w:t xml:space="preserve"> (v) Federation Weekly Law Report (FWRL)</w:t>
      </w:r>
    </w:p>
    <w:p w:rsidR="00866FBA" w:rsidRPr="00866FBA" w:rsidRDefault="00866FBA" w:rsidP="004228BF">
      <w:pPr>
        <w:jc w:val="both"/>
        <w:rPr>
          <w:rFonts w:ascii="Times New Roman" w:hAnsi="Times New Roman" w:cs="Times New Roman"/>
          <w:sz w:val="24"/>
          <w:szCs w:val="24"/>
        </w:rPr>
      </w:pPr>
      <w:r w:rsidRPr="00866FBA">
        <w:rPr>
          <w:rFonts w:ascii="Times New Roman" w:hAnsi="Times New Roman" w:cs="Times New Roman"/>
          <w:sz w:val="24"/>
          <w:szCs w:val="24"/>
        </w:rPr>
        <w:t xml:space="preserve"> These and many </w:t>
      </w:r>
      <w:proofErr w:type="gramStart"/>
      <w:r w:rsidRPr="00866FBA">
        <w:rPr>
          <w:rFonts w:ascii="Times New Roman" w:hAnsi="Times New Roman" w:cs="Times New Roman"/>
          <w:sz w:val="24"/>
          <w:szCs w:val="24"/>
        </w:rPr>
        <w:t>others,</w:t>
      </w:r>
      <w:proofErr w:type="gramEnd"/>
      <w:r w:rsidRPr="00866FBA">
        <w:rPr>
          <w:rFonts w:ascii="Times New Roman" w:hAnsi="Times New Roman" w:cs="Times New Roman"/>
          <w:sz w:val="24"/>
          <w:szCs w:val="24"/>
        </w:rPr>
        <w:t xml:space="preserve"> are also serving as sources of Nigerian law. </w:t>
      </w:r>
    </w:p>
    <w:p w:rsidR="00866FBA" w:rsidRPr="00866FBA" w:rsidRDefault="00866FBA" w:rsidP="004228BF">
      <w:pPr>
        <w:jc w:val="both"/>
        <w:rPr>
          <w:rFonts w:ascii="Times New Roman" w:hAnsi="Times New Roman" w:cs="Times New Roman"/>
          <w:sz w:val="24"/>
          <w:szCs w:val="24"/>
        </w:rPr>
      </w:pPr>
      <w:r w:rsidRPr="00866FBA">
        <w:rPr>
          <w:rFonts w:ascii="Times New Roman" w:hAnsi="Times New Roman" w:cs="Times New Roman"/>
          <w:b/>
          <w:sz w:val="24"/>
          <w:szCs w:val="24"/>
        </w:rPr>
        <w:t>Law Textbooks and Treatises</w:t>
      </w:r>
      <w:r w:rsidRPr="00866FBA">
        <w:rPr>
          <w:rFonts w:ascii="Times New Roman" w:hAnsi="Times New Roman" w:cs="Times New Roman"/>
          <w:sz w:val="24"/>
          <w:szCs w:val="24"/>
        </w:rPr>
        <w:t xml:space="preserve">; 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w:t>
      </w:r>
      <w:proofErr w:type="spellStart"/>
      <w:r w:rsidRPr="00866FBA">
        <w:rPr>
          <w:rFonts w:ascii="Times New Roman" w:hAnsi="Times New Roman" w:cs="Times New Roman"/>
          <w:sz w:val="24"/>
          <w:szCs w:val="24"/>
        </w:rPr>
        <w:t>Obilade</w:t>
      </w:r>
      <w:proofErr w:type="spellEnd"/>
      <w:r w:rsidRPr="00866FBA">
        <w:rPr>
          <w:rFonts w:ascii="Times New Roman" w:hAnsi="Times New Roman" w:cs="Times New Roman"/>
          <w:sz w:val="24"/>
          <w:szCs w:val="24"/>
        </w:rPr>
        <w:t xml:space="preserve">; </w:t>
      </w:r>
      <w:proofErr w:type="spellStart"/>
      <w:r w:rsidRPr="00866FBA">
        <w:rPr>
          <w:rFonts w:ascii="Times New Roman" w:hAnsi="Times New Roman" w:cs="Times New Roman"/>
          <w:sz w:val="24"/>
          <w:szCs w:val="24"/>
        </w:rPr>
        <w:t>Nwogwugwu</w:t>
      </w:r>
      <w:proofErr w:type="spellEnd"/>
      <w:r w:rsidRPr="00866FBA">
        <w:rPr>
          <w:rFonts w:ascii="Times New Roman" w:hAnsi="Times New Roman" w:cs="Times New Roman"/>
          <w:sz w:val="24"/>
          <w:szCs w:val="24"/>
        </w:rPr>
        <w:t xml:space="preserve">; </w:t>
      </w:r>
      <w:proofErr w:type="spellStart"/>
      <w:r w:rsidRPr="00866FBA">
        <w:rPr>
          <w:rFonts w:ascii="Times New Roman" w:hAnsi="Times New Roman" w:cs="Times New Roman"/>
          <w:sz w:val="24"/>
          <w:szCs w:val="24"/>
        </w:rPr>
        <w:t>Okonkwo</w:t>
      </w:r>
      <w:proofErr w:type="spellEnd"/>
      <w:r w:rsidRPr="00866FBA">
        <w:rPr>
          <w:rFonts w:ascii="Times New Roman" w:hAnsi="Times New Roman" w:cs="Times New Roman"/>
          <w:sz w:val="24"/>
          <w:szCs w:val="24"/>
        </w:rPr>
        <w:t xml:space="preserve">; </w:t>
      </w:r>
      <w:proofErr w:type="spellStart"/>
      <w:r w:rsidRPr="00866FBA">
        <w:rPr>
          <w:rFonts w:ascii="Times New Roman" w:hAnsi="Times New Roman" w:cs="Times New Roman"/>
          <w:sz w:val="24"/>
          <w:szCs w:val="24"/>
        </w:rPr>
        <w:t>Kodilinye</w:t>
      </w:r>
      <w:proofErr w:type="spellEnd"/>
      <w:r w:rsidRPr="00866FBA">
        <w:rPr>
          <w:rFonts w:ascii="Times New Roman" w:hAnsi="Times New Roman" w:cs="Times New Roman"/>
          <w:sz w:val="24"/>
          <w:szCs w:val="24"/>
        </w:rPr>
        <w:t xml:space="preserve">; </w:t>
      </w:r>
      <w:proofErr w:type="spellStart"/>
      <w:r w:rsidRPr="00866FBA">
        <w:rPr>
          <w:rFonts w:ascii="Times New Roman" w:hAnsi="Times New Roman" w:cs="Times New Roman"/>
          <w:sz w:val="24"/>
          <w:szCs w:val="24"/>
        </w:rPr>
        <w:t>Aguda</w:t>
      </w:r>
      <w:proofErr w:type="spellEnd"/>
      <w:r w:rsidRPr="00866FBA">
        <w:rPr>
          <w:rFonts w:ascii="Times New Roman" w:hAnsi="Times New Roman" w:cs="Times New Roman"/>
          <w:sz w:val="24"/>
          <w:szCs w:val="24"/>
        </w:rPr>
        <w:t xml:space="preserve"> among many others. Professor </w:t>
      </w:r>
      <w:proofErr w:type="spellStart"/>
      <w:r w:rsidRPr="00866FBA">
        <w:rPr>
          <w:rFonts w:ascii="Times New Roman" w:hAnsi="Times New Roman" w:cs="Times New Roman"/>
          <w:sz w:val="24"/>
          <w:szCs w:val="24"/>
        </w:rPr>
        <w:t>Sagay</w:t>
      </w:r>
      <w:proofErr w:type="spellEnd"/>
      <w:r w:rsidRPr="00866FBA">
        <w:rPr>
          <w:rFonts w:ascii="Times New Roman" w:hAnsi="Times New Roman" w:cs="Times New Roman"/>
          <w:sz w:val="24"/>
          <w:szCs w:val="24"/>
        </w:rPr>
        <w:t xml:space="preserve">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 </w:t>
      </w:r>
    </w:p>
    <w:p w:rsidR="000F6364" w:rsidRDefault="00866FBA" w:rsidP="000F6364">
      <w:pPr>
        <w:jc w:val="both"/>
        <w:rPr>
          <w:rFonts w:ascii="Times New Roman" w:hAnsi="Times New Roman" w:cs="Times New Roman"/>
          <w:sz w:val="24"/>
          <w:szCs w:val="24"/>
        </w:rPr>
      </w:pPr>
      <w:r w:rsidRPr="000F6364">
        <w:rPr>
          <w:rFonts w:ascii="Times New Roman" w:hAnsi="Times New Roman" w:cs="Times New Roman"/>
          <w:b/>
          <w:sz w:val="24"/>
          <w:szCs w:val="24"/>
        </w:rPr>
        <w:t>Periodicals, Encyclopedias, Journals and Legal Digest</w:t>
      </w:r>
      <w:r w:rsidRPr="00866FBA">
        <w:rPr>
          <w:rFonts w:ascii="Times New Roman" w:hAnsi="Times New Roman" w:cs="Times New Roman"/>
          <w:sz w:val="24"/>
          <w:szCs w:val="24"/>
        </w:rPr>
        <w:t xml:space="preserve">; </w:t>
      </w:r>
      <w:proofErr w:type="gramStart"/>
      <w:r w:rsidRPr="00866FBA">
        <w:rPr>
          <w:rFonts w:ascii="Times New Roman" w:hAnsi="Times New Roman" w:cs="Times New Roman"/>
          <w:sz w:val="24"/>
          <w:szCs w:val="24"/>
        </w:rPr>
        <w:t>These</w:t>
      </w:r>
      <w:proofErr w:type="gramEnd"/>
      <w:r w:rsidRPr="00866FBA">
        <w:rPr>
          <w:rFonts w:ascii="Times New Roman" w:hAnsi="Times New Roman" w:cs="Times New Roman"/>
          <w:sz w:val="24"/>
          <w:szCs w:val="24"/>
        </w:rPr>
        <w:t xml:space="preserve"> are produced in various forms and colors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 these are </w:t>
      </w:r>
      <w:proofErr w:type="spellStart"/>
      <w:r w:rsidRPr="00866FBA">
        <w:rPr>
          <w:rFonts w:ascii="Times New Roman" w:hAnsi="Times New Roman" w:cs="Times New Roman"/>
          <w:sz w:val="24"/>
          <w:szCs w:val="24"/>
        </w:rPr>
        <w:t>Jowitt’s</w:t>
      </w:r>
      <w:proofErr w:type="spellEnd"/>
      <w:r w:rsidRPr="00866FBA">
        <w:rPr>
          <w:rFonts w:ascii="Times New Roman" w:hAnsi="Times New Roman" w:cs="Times New Roman"/>
          <w:sz w:val="24"/>
          <w:szCs w:val="24"/>
        </w:rPr>
        <w:t xml:space="preserve"> Dictionary of English Law, Stroud’s Judicial Dictionary, etc. All the above provide helpful guidance in interpreting Nigerian law.</w:t>
      </w:r>
    </w:p>
    <w:p w:rsidR="000F6364" w:rsidRPr="000F6364" w:rsidRDefault="000F6364" w:rsidP="000F6364">
      <w:pPr>
        <w:pStyle w:val="NormalWeb"/>
        <w:shd w:val="clear" w:color="auto" w:fill="FFFFFF"/>
        <w:spacing w:before="0" w:beforeAutospacing="0" w:after="123" w:afterAutospacing="0"/>
        <w:rPr>
          <w:color w:val="333333"/>
        </w:rPr>
      </w:pPr>
      <w:r w:rsidRPr="000F6364">
        <w:rPr>
          <w:b/>
          <w:bCs/>
          <w:color w:val="333333"/>
        </w:rPr>
        <w:t>Secondary Law</w:t>
      </w:r>
      <w:r w:rsidRPr="000F6364">
        <w:rPr>
          <w:color w:val="333333"/>
        </w:rPr>
        <w:t> consists of sources that explain, criticize, discuss, or help locate primary law.  Examples of secondary legal sources include:</w:t>
      </w:r>
    </w:p>
    <w:p w:rsidR="000F6364" w:rsidRPr="000F6364" w:rsidRDefault="000F6364" w:rsidP="000F6364">
      <w:pPr>
        <w:pStyle w:val="NormalWeb"/>
        <w:shd w:val="clear" w:color="auto" w:fill="FFFFFF"/>
        <w:spacing w:before="0" w:beforeAutospacing="0" w:after="123" w:afterAutospacing="0"/>
        <w:rPr>
          <w:color w:val="333333"/>
        </w:rPr>
      </w:pPr>
      <w:r w:rsidRPr="000F6364">
        <w:rPr>
          <w:color w:val="333333"/>
        </w:rPr>
        <w:t>o</w:t>
      </w:r>
      <w:proofErr w:type="gramStart"/>
      <w:r w:rsidRPr="000F6364">
        <w:rPr>
          <w:color w:val="333333"/>
        </w:rPr>
        <w:t>  Legal</w:t>
      </w:r>
      <w:proofErr w:type="gramEnd"/>
      <w:r w:rsidRPr="000F6364">
        <w:rPr>
          <w:color w:val="333333"/>
        </w:rPr>
        <w:t xml:space="preserve"> dictionaries</w:t>
      </w:r>
      <w:r w:rsidRPr="000F6364">
        <w:rPr>
          <w:color w:val="333333"/>
        </w:rPr>
        <w:br/>
        <w:t>       [</w:t>
      </w:r>
      <w:r w:rsidRPr="000F6364">
        <w:rPr>
          <w:i/>
          <w:iCs/>
          <w:color w:val="333333"/>
        </w:rPr>
        <w:t xml:space="preserve">Black’s Law Dictionary, </w:t>
      </w:r>
      <w:proofErr w:type="spellStart"/>
      <w:r w:rsidRPr="000F6364">
        <w:rPr>
          <w:i/>
          <w:iCs/>
          <w:color w:val="333333"/>
        </w:rPr>
        <w:t>Nolo’s</w:t>
      </w:r>
      <w:proofErr w:type="spellEnd"/>
      <w:r w:rsidRPr="000F6364">
        <w:rPr>
          <w:i/>
          <w:iCs/>
          <w:color w:val="333333"/>
        </w:rPr>
        <w:t xml:space="preserve"> Plain English Law Dictionary</w:t>
      </w:r>
      <w:r w:rsidRPr="000F6364">
        <w:rPr>
          <w:color w:val="333333"/>
        </w:rPr>
        <w:t>]</w:t>
      </w:r>
    </w:p>
    <w:p w:rsidR="000F6364" w:rsidRPr="000F6364" w:rsidRDefault="000F6364" w:rsidP="000F6364">
      <w:pPr>
        <w:pStyle w:val="NormalWeb"/>
        <w:shd w:val="clear" w:color="auto" w:fill="FFFFFF"/>
        <w:spacing w:before="0" w:beforeAutospacing="0" w:after="123" w:afterAutospacing="0"/>
        <w:rPr>
          <w:color w:val="333333"/>
        </w:rPr>
      </w:pPr>
      <w:r w:rsidRPr="000F6364">
        <w:rPr>
          <w:color w:val="333333"/>
        </w:rPr>
        <w:t>o</w:t>
      </w:r>
      <w:proofErr w:type="gramStart"/>
      <w:r w:rsidRPr="000F6364">
        <w:rPr>
          <w:color w:val="333333"/>
        </w:rPr>
        <w:t>  Legal</w:t>
      </w:r>
      <w:proofErr w:type="gramEnd"/>
      <w:r w:rsidRPr="000F6364">
        <w:rPr>
          <w:color w:val="333333"/>
        </w:rPr>
        <w:t xml:space="preserve"> encyclopedias and digests</w:t>
      </w:r>
      <w:r w:rsidRPr="000F6364">
        <w:rPr>
          <w:color w:val="333333"/>
        </w:rPr>
        <w:br/>
        <w:t>        [</w:t>
      </w:r>
      <w:r w:rsidRPr="000F6364">
        <w:rPr>
          <w:i/>
          <w:iCs/>
          <w:color w:val="333333"/>
        </w:rPr>
        <w:t>Gale Encyclopedia of American Law</w:t>
      </w:r>
      <w:r w:rsidRPr="000F6364">
        <w:rPr>
          <w:color w:val="333333"/>
        </w:rPr>
        <w:t>, </w:t>
      </w:r>
      <w:r w:rsidRPr="000F6364">
        <w:rPr>
          <w:i/>
          <w:iCs/>
          <w:color w:val="333333"/>
        </w:rPr>
        <w:t>American Jurisprudence,</w:t>
      </w:r>
      <w:r w:rsidRPr="000F6364">
        <w:rPr>
          <w:i/>
          <w:iCs/>
          <w:color w:val="333333"/>
        </w:rPr>
        <w:br/>
        <w:t>         Washington Digest</w:t>
      </w:r>
      <w:r w:rsidRPr="000F6364">
        <w:rPr>
          <w:color w:val="333333"/>
        </w:rPr>
        <w:t>]</w:t>
      </w:r>
      <w:r w:rsidRPr="000F6364">
        <w:rPr>
          <w:color w:val="333333"/>
        </w:rPr>
        <w:br/>
      </w:r>
      <w:r w:rsidRPr="000F6364">
        <w:rPr>
          <w:color w:val="333333"/>
        </w:rPr>
        <w:br/>
        <w:t>o  Law reviews and journals</w:t>
      </w:r>
      <w:r w:rsidRPr="000F6364">
        <w:rPr>
          <w:color w:val="333333"/>
        </w:rPr>
        <w:br/>
        <w:t>       [</w:t>
      </w:r>
      <w:r w:rsidRPr="000F6364">
        <w:rPr>
          <w:i/>
          <w:iCs/>
          <w:color w:val="333333"/>
        </w:rPr>
        <w:t>Virginia Law Review</w:t>
      </w:r>
      <w:r w:rsidRPr="000F6364">
        <w:rPr>
          <w:color w:val="333333"/>
        </w:rPr>
        <w:t>, </w:t>
      </w:r>
      <w:r w:rsidRPr="000F6364">
        <w:rPr>
          <w:rStyle w:val="Emphasis"/>
          <w:color w:val="333333"/>
        </w:rPr>
        <w:t>Seattle University Law Review, Yale Law Journal</w:t>
      </w:r>
      <w:r w:rsidRPr="000F6364">
        <w:rPr>
          <w:color w:val="333333"/>
        </w:rPr>
        <w:t>]</w:t>
      </w:r>
    </w:p>
    <w:p w:rsidR="000F6364" w:rsidRPr="000F6364" w:rsidRDefault="000F6364" w:rsidP="000F6364">
      <w:pPr>
        <w:pStyle w:val="NormalWeb"/>
        <w:shd w:val="clear" w:color="auto" w:fill="FFFFFF"/>
        <w:spacing w:before="0" w:beforeAutospacing="0" w:after="123" w:afterAutospacing="0"/>
        <w:rPr>
          <w:color w:val="333333"/>
        </w:rPr>
      </w:pPr>
      <w:r w:rsidRPr="000F6364">
        <w:rPr>
          <w:color w:val="333333"/>
        </w:rPr>
        <w:t>o</w:t>
      </w:r>
      <w:proofErr w:type="gramStart"/>
      <w:r w:rsidRPr="000F6364">
        <w:rPr>
          <w:color w:val="333333"/>
        </w:rPr>
        <w:t>  Legal</w:t>
      </w:r>
      <w:proofErr w:type="gramEnd"/>
      <w:r w:rsidRPr="000F6364">
        <w:rPr>
          <w:color w:val="333333"/>
        </w:rPr>
        <w:t xml:space="preserve"> treatises, nutshells, hornbooks, </w:t>
      </w:r>
      <w:proofErr w:type="spellStart"/>
      <w:r w:rsidRPr="000F6364">
        <w:rPr>
          <w:color w:val="333333"/>
        </w:rPr>
        <w:t>deskbooks</w:t>
      </w:r>
      <w:proofErr w:type="spellEnd"/>
      <w:r w:rsidRPr="000F6364">
        <w:rPr>
          <w:color w:val="333333"/>
        </w:rPr>
        <w:br/>
        <w:t>       [</w:t>
      </w:r>
      <w:r w:rsidRPr="000F6364">
        <w:rPr>
          <w:i/>
          <w:iCs/>
          <w:color w:val="333333"/>
        </w:rPr>
        <w:t>Criminal Law in a Nutshell, Principles of Employment Law</w:t>
      </w:r>
      <w:r w:rsidRPr="000F6364">
        <w:rPr>
          <w:color w:val="333333"/>
        </w:rPr>
        <w:t>,</w:t>
      </w:r>
      <w:r w:rsidRPr="000F6364">
        <w:rPr>
          <w:color w:val="333333"/>
        </w:rPr>
        <w:br/>
        <w:t>       </w:t>
      </w:r>
      <w:r w:rsidRPr="000F6364">
        <w:rPr>
          <w:i/>
          <w:iCs/>
          <w:color w:val="333333"/>
        </w:rPr>
        <w:t xml:space="preserve">American Constitutional Law, Washington Civil Procedure </w:t>
      </w:r>
      <w:proofErr w:type="spellStart"/>
      <w:r w:rsidRPr="000F6364">
        <w:rPr>
          <w:i/>
          <w:iCs/>
          <w:color w:val="333333"/>
        </w:rPr>
        <w:t>Deskbook</w:t>
      </w:r>
      <w:proofErr w:type="spellEnd"/>
      <w:r w:rsidRPr="000F6364">
        <w:rPr>
          <w:color w:val="333333"/>
        </w:rPr>
        <w:t>]</w:t>
      </w:r>
    </w:p>
    <w:p w:rsidR="000F6364" w:rsidRPr="00971868" w:rsidRDefault="000F6364" w:rsidP="000F6364">
      <w:pPr>
        <w:pStyle w:val="NormalWeb"/>
        <w:shd w:val="clear" w:color="auto" w:fill="FFFFFF"/>
        <w:spacing w:before="0" w:beforeAutospacing="0" w:after="123" w:afterAutospacing="0"/>
        <w:rPr>
          <w:color w:val="333333"/>
          <w:sz w:val="17"/>
          <w:szCs w:val="17"/>
        </w:rPr>
      </w:pPr>
      <w:r w:rsidRPr="000F6364">
        <w:rPr>
          <w:color w:val="333333"/>
        </w:rPr>
        <w:lastRenderedPageBreak/>
        <w:t>o</w:t>
      </w:r>
      <w:proofErr w:type="gramStart"/>
      <w:r w:rsidRPr="000F6364">
        <w:rPr>
          <w:color w:val="333333"/>
        </w:rPr>
        <w:t>  </w:t>
      </w:r>
      <w:r w:rsidRPr="00971868">
        <w:rPr>
          <w:color w:val="333333"/>
        </w:rPr>
        <w:t>Manuals</w:t>
      </w:r>
      <w:proofErr w:type="gramEnd"/>
      <w:r w:rsidRPr="00971868">
        <w:rPr>
          <w:color w:val="333333"/>
        </w:rPr>
        <w:t xml:space="preserve"> and guides on how to practice law</w:t>
      </w:r>
      <w:r w:rsidRPr="00971868">
        <w:rPr>
          <w:color w:val="333333"/>
        </w:rPr>
        <w:br/>
        <w:t>       [</w:t>
      </w:r>
      <w:r w:rsidRPr="00971868">
        <w:rPr>
          <w:rStyle w:val="Emphasis"/>
          <w:color w:val="333333"/>
        </w:rPr>
        <w:t>Washington Practice</w:t>
      </w:r>
      <w:r w:rsidRPr="00971868">
        <w:rPr>
          <w:color w:val="333333"/>
        </w:rPr>
        <w:t>, </w:t>
      </w:r>
      <w:r w:rsidRPr="00971868">
        <w:rPr>
          <w:rStyle w:val="Emphasis"/>
          <w:color w:val="333333"/>
        </w:rPr>
        <w:t>Washington Lawyers Practice Manual</w:t>
      </w:r>
      <w:r w:rsidRPr="00971868">
        <w:rPr>
          <w:color w:val="333333"/>
        </w:rPr>
        <w:t>]</w:t>
      </w:r>
    </w:p>
    <w:p w:rsidR="00DE69DD" w:rsidRPr="00DE69DD" w:rsidRDefault="00DE69DD">
      <w:pPr>
        <w:rPr>
          <w:rFonts w:ascii="Times New Roman" w:hAnsi="Times New Roman" w:cs="Times New Roman"/>
          <w:sz w:val="24"/>
          <w:szCs w:val="24"/>
          <w:lang w:val="en-GB"/>
        </w:rPr>
      </w:pPr>
    </w:p>
    <w:sectPr w:rsidR="00DE69DD" w:rsidRPr="00DE69DD" w:rsidSect="006E76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1A71"/>
    <w:multiLevelType w:val="hybridMultilevel"/>
    <w:tmpl w:val="13A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DE69DD"/>
    <w:rsid w:val="00085532"/>
    <w:rsid w:val="000F6364"/>
    <w:rsid w:val="001732E4"/>
    <w:rsid w:val="001A3289"/>
    <w:rsid w:val="004228BF"/>
    <w:rsid w:val="0047175F"/>
    <w:rsid w:val="00662852"/>
    <w:rsid w:val="006C2712"/>
    <w:rsid w:val="006E763C"/>
    <w:rsid w:val="00866FBA"/>
    <w:rsid w:val="008E766E"/>
    <w:rsid w:val="00922782"/>
    <w:rsid w:val="00971868"/>
    <w:rsid w:val="00D23BC1"/>
    <w:rsid w:val="00DE69DD"/>
    <w:rsid w:val="00F35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69DD"/>
    <w:rPr>
      <w:b/>
      <w:bCs/>
    </w:rPr>
  </w:style>
  <w:style w:type="paragraph" w:styleId="NormalWeb">
    <w:name w:val="Normal (Web)"/>
    <w:basedOn w:val="Normal"/>
    <w:uiPriority w:val="99"/>
    <w:semiHidden/>
    <w:unhideWhenUsed/>
    <w:rsid w:val="00DE69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5832"/>
    <w:pPr>
      <w:ind w:left="720"/>
      <w:contextualSpacing/>
    </w:pPr>
  </w:style>
  <w:style w:type="character" w:styleId="Emphasis">
    <w:name w:val="Emphasis"/>
    <w:basedOn w:val="DefaultParagraphFont"/>
    <w:uiPriority w:val="20"/>
    <w:qFormat/>
    <w:rsid w:val="001732E4"/>
    <w:rPr>
      <w:i/>
      <w:iCs/>
    </w:rPr>
  </w:style>
</w:styles>
</file>

<file path=word/webSettings.xml><?xml version="1.0" encoding="utf-8"?>
<w:webSettings xmlns:r="http://schemas.openxmlformats.org/officeDocument/2006/relationships" xmlns:w="http://schemas.openxmlformats.org/wordprocessingml/2006/main">
  <w:divs>
    <w:div w:id="1469056764">
      <w:bodyDiv w:val="1"/>
      <w:marLeft w:val="0"/>
      <w:marRight w:val="0"/>
      <w:marTop w:val="0"/>
      <w:marBottom w:val="0"/>
      <w:divBdr>
        <w:top w:val="none" w:sz="0" w:space="0" w:color="auto"/>
        <w:left w:val="none" w:sz="0" w:space="0" w:color="auto"/>
        <w:bottom w:val="none" w:sz="0" w:space="0" w:color="auto"/>
        <w:right w:val="none" w:sz="0" w:space="0" w:color="auto"/>
      </w:divBdr>
    </w:div>
    <w:div w:id="1549410163">
      <w:bodyDiv w:val="1"/>
      <w:marLeft w:val="0"/>
      <w:marRight w:val="0"/>
      <w:marTop w:val="0"/>
      <w:marBottom w:val="0"/>
      <w:divBdr>
        <w:top w:val="none" w:sz="0" w:space="0" w:color="auto"/>
        <w:left w:val="none" w:sz="0" w:space="0" w:color="auto"/>
        <w:bottom w:val="none" w:sz="0" w:space="0" w:color="auto"/>
        <w:right w:val="none" w:sz="0" w:space="0" w:color="auto"/>
      </w:divBdr>
    </w:div>
    <w:div w:id="20153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6</cp:revision>
  <dcterms:created xsi:type="dcterms:W3CDTF">2020-04-26T17:22:00Z</dcterms:created>
  <dcterms:modified xsi:type="dcterms:W3CDTF">2020-04-30T16:08:00Z</dcterms:modified>
</cp:coreProperties>
</file>